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07"/>
        <w:gridCol w:w="2374"/>
        <w:gridCol w:w="2393"/>
        <w:gridCol w:w="1377"/>
        <w:gridCol w:w="1293"/>
        <w:gridCol w:w="1896"/>
        <w:gridCol w:w="1783"/>
        <w:gridCol w:w="1656"/>
      </w:tblGrid>
      <w:tr w14:paraId="370C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E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  <w:p w14:paraId="23290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0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E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CA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E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6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F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3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D5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D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F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建宁县货物装载源头单位台账</w:t>
            </w:r>
          </w:p>
        </w:tc>
      </w:tr>
      <w:tr w14:paraId="17B6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1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A8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06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C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8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39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4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C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D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A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1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3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县（市、区、港口）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货物装载源头单位（企业）名称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货物种类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全年货运量（万吨）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法人或负责人姓名及联系方式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9B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37B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2D4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489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福建省富强石材有限公司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5F7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建宁县均口镇修竹村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DDA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石料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6000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EDC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陈赛燕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0598-3233333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E97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建宁县工业和信息化局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C25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2853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51D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E6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B7E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建宁县汉邦建材有限公司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120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建宁县濉溪镇长吉村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65B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混凝土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4617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6DF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杨迎春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13313808788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A4D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建宁县工业和信息化局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655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5FFE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130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2971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FBF02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建宁县金辉混凝土有限公司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30F9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建宁县濉溪镇经济开发区斗埕产业园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FFF6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混凝土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D6BD8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8BE0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江建雄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13960528751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9C2D75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建宁县工业和信息化局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D2A41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7641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6F0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CCA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8B3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建宁县东方石材有限责任公司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650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均口镇黄岭村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1EF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花岗岩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A53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78D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卢锦强</w:t>
            </w:r>
          </w:p>
          <w:p w14:paraId="729B2D5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13507522221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B66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建宁县应局管理局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F6E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3DAD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602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494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006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福建陈祥新型建筑材料有限公司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3A9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黄坊乡武调村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72E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建筑用砂石矿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D60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4.5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E4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叶祥华13600803036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CD4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建宁县应局管理局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3F5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5263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C6A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BCE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739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建宁县均口宏基石材厂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F00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均口镇</w:t>
            </w:r>
            <w:r>
              <w:rPr>
                <w:rFonts w:ascii="仿宋_GB2312" w:hAnsi="宋体" w:eastAsia="仿宋_GB2312" w:cs="仿宋_GB2312"/>
                <w:color w:val="000000"/>
                <w:sz w:val="28"/>
              </w:rPr>
              <w:t>修竹村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283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花岗岩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930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4E8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彭凯15859836767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C28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建宁县应局管理局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34B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3C61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D09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7CD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430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福建省建宁华峰矿业有限公司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FA2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里心镇汪家村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303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高岭土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F0A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80E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林水金18760555788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BA8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建宁县应局管理局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3CB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7A65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B12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4C2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5FE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建宁县志强建筑材料有限公司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871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</w:rPr>
              <w:t>建宁县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黄坊乡武调村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C14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建筑沙石矿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34B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4.3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487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饶辉华13879434690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F59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建宁县应局管理局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240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1915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0B3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FC5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160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三明市建宁志生物流有限责任公司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4D9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建宁县闽江源北路24-1生态停车场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7E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建筑渣土运输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750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100.98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7A7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代勇斌13605978880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F70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建宁城市管理和综合执法局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437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36FB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2E4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0F1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701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福建省建宁县新豪运渣土运输有限公司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28A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建宁县濉溪镇闽江源北路15号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B58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建筑渣土运输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F20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3.75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318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谢斌13599359553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1B8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建宁城市管理和综合执法局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254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5FAA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AF0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A76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FD0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建宁县恒畅渣土运输有限公司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CC1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建宁县濉溪镇健翔路3号606室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F8C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建筑渣土运输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A79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  <w:t>0.75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E16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</w:rPr>
              <w:t>程传龙180601669569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894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lang w:eastAsia="zh-CN"/>
              </w:rPr>
              <w:t>建宁城市管理和综合执法局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EBF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</w:rPr>
            </w:pPr>
          </w:p>
        </w:tc>
      </w:tr>
      <w:tr w14:paraId="6E18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5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</w:tbl>
    <w:p w14:paraId="10202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6838" w:h="11906" w:orient="landscape"/>
      <w:pgMar w:top="1417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783C"/>
    <w:rsid w:val="0E0E7AD8"/>
    <w:rsid w:val="1EBC3110"/>
    <w:rsid w:val="1FA37981"/>
    <w:rsid w:val="29312005"/>
    <w:rsid w:val="44572BAD"/>
    <w:rsid w:val="538678C5"/>
    <w:rsid w:val="5AF26F96"/>
    <w:rsid w:val="67B04D94"/>
    <w:rsid w:val="736C783C"/>
    <w:rsid w:val="76DF60FD"/>
    <w:rsid w:val="7AA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81"/>
    <w:basedOn w:val="4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1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696</Characters>
  <Lines>0</Lines>
  <Paragraphs>0</Paragraphs>
  <TotalTime>0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2025-01-15T01:51:00Z</dcterms:created>
  <dc:creator>Administrator</dc:creator>
  <cp:lastModifiedBy>邱曈</cp:lastModifiedBy>
  <dcterms:modified xsi:type="dcterms:W3CDTF">2025-03-28T01:20:49Z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927427F73CF54A1299604409DFAAA6AD_13</vt:lpwstr>
  </property>
  <property fmtid="{D5CDD505-2E9C-101B-9397-08002B2CF9AE}" pid="4" name="KSOTemplateDocerSaveRecord">
    <vt:lpwstr>eyJoZGlkIjoiM2QwMTkxNWE2MDA1YTM0ZjdmZWY5NmVkMTg2N2RhOTYiLCJ1c2VySWQiOiI2MDU0Nzc4MzIifQ==</vt:lpwstr>
  </property>
</Properties>
</file>