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left="0" w:leftChars="0" w:right="0" w:firstLineChars="0"/>
        <w:jc w:val="center"/>
        <w:textAlignment w:val="baseline"/>
        <w:rPr>
          <w:rStyle w:val="7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建宁县农业农村局（乡村振兴局）关于下达2021年省级财政衔接推进乡村振兴补助资金（统筹第二批）的通知</w:t>
      </w:r>
    </w:p>
    <w:p>
      <w:pPr>
        <w:snapToGrid/>
        <w:spacing w:before="0" w:beforeAutospacing="0" w:after="0" w:afterAutospacing="0" w:line="560" w:lineRule="exact"/>
        <w:ind w:left="0" w:leftChars="0"/>
        <w:jc w:val="both"/>
        <w:textAlignment w:val="baseline"/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left="0" w:leftChars="0"/>
        <w:jc w:val="both"/>
        <w:textAlignment w:val="baseline"/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有关乡（镇）人民政府，县直有关单位：</w:t>
      </w:r>
    </w:p>
    <w:p>
      <w:p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为加强省级财政衔接推进乡村振兴补助资金使用和管理，提高资金使用效益，根据福建省财政厅 福建省乡村振兴局等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部门印发的《福建省省级财政衔接推进乡村振兴补助资金管理办法》（闽财农[2021]15号）文件精神，经研究决定，现将经县财政局编报的2021年省级财政衔接推进乡村振兴补助资金（统筹第二批）130万元（详见附表）下达给你们。请及时将项目资金拨付各有关单位，同时加强资金使用管理，确保专款专用。各有关乡（镇）人民政府开具正式发票，送至县农业农村局办公室，联系电话0598-3982351。</w:t>
      </w:r>
    </w:p>
    <w:p>
      <w:p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附件：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2021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年省级财政衔接推进乡村振兴补助资金（统筹第二批）安排表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7"/>
          <w:rFonts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Style w:val="7"/>
          <w:rFonts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left="0" w:leftChars="0" w:right="320"/>
        <w:jc w:val="right"/>
        <w:textAlignment w:val="baseline"/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left="0" w:leftChars="0" w:right="320"/>
        <w:jc w:val="right"/>
        <w:textAlignment w:val="baseline"/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建宁县农业农村局（乡村振兴局）</w:t>
      </w:r>
    </w:p>
    <w:p>
      <w:pPr>
        <w:snapToGrid/>
        <w:spacing w:before="0" w:beforeAutospacing="0" w:after="0" w:afterAutospacing="0" w:line="560" w:lineRule="exact"/>
        <w:ind w:left="0" w:leftChars="0"/>
        <w:jc w:val="center"/>
        <w:textAlignment w:val="baseline"/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2021年12月14日</w:t>
      </w:r>
      <w:r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560" w:lineRule="exact"/>
        <w:ind w:left="0" w:leftChars="0"/>
        <w:jc w:val="right"/>
        <w:textAlignment w:val="baseline"/>
        <w:rPr>
          <w:rStyle w:val="7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left="0" w:leftChars="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附件：</w:t>
      </w:r>
    </w:p>
    <w:p>
      <w:pPr>
        <w:snapToGrid/>
        <w:spacing w:before="0" w:beforeAutospacing="0" w:after="0" w:afterAutospacing="0" w:line="560" w:lineRule="exact"/>
        <w:ind w:left="0" w:leftChars="0" w:right="0" w:firstLineChars="0"/>
        <w:jc w:val="center"/>
        <w:textAlignment w:val="baseline"/>
        <w:rPr>
          <w:rStyle w:val="7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2021年省级财政衔接推进乡村振兴</w:t>
      </w:r>
    </w:p>
    <w:p>
      <w:pPr>
        <w:snapToGrid/>
        <w:spacing w:before="0" w:beforeAutospacing="0" w:after="0" w:afterAutospacing="0" w:line="560" w:lineRule="exact"/>
        <w:ind w:left="0" w:leftChars="0" w:right="0" w:firstLineChars="0"/>
        <w:jc w:val="center"/>
        <w:textAlignment w:val="baseline"/>
        <w:rPr>
          <w:rStyle w:val="7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补助资金（统筹第二批）安排表</w:t>
      </w:r>
    </w:p>
    <w:p>
      <w:pPr>
        <w:snapToGrid/>
        <w:spacing w:before="0" w:beforeAutospacing="0" w:after="0" w:afterAutospacing="0" w:line="560" w:lineRule="exact"/>
        <w:ind w:left="0" w:leftChars="0"/>
        <w:jc w:val="right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  <w:t>单位：万元</w:t>
      </w:r>
    </w:p>
    <w:tbl>
      <w:tblPr>
        <w:tblStyle w:val="4"/>
        <w:tblW w:w="957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686"/>
        <w:gridCol w:w="2075"/>
        <w:gridCol w:w="2447"/>
        <w:gridCol w:w="2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项目所在区域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补助金额</w:t>
            </w:r>
          </w:p>
        </w:tc>
        <w:tc>
          <w:tcPr>
            <w:tcW w:w="2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乡镇名称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行政村名称</w:t>
            </w: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  <w:tc>
          <w:tcPr>
            <w:tcW w:w="2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濉溪镇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长吉村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2</w:t>
            </w:r>
          </w:p>
        </w:tc>
        <w:tc>
          <w:tcPr>
            <w:tcW w:w="16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水西村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3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溪口镇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溪口村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4</w:t>
            </w:r>
          </w:p>
        </w:tc>
        <w:tc>
          <w:tcPr>
            <w:tcW w:w="168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马元村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5</w:t>
            </w:r>
          </w:p>
        </w:tc>
        <w:tc>
          <w:tcPr>
            <w:tcW w:w="168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溪枫村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6</w:t>
            </w:r>
          </w:p>
        </w:tc>
        <w:tc>
          <w:tcPr>
            <w:tcW w:w="168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杉溪村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7</w:t>
            </w:r>
          </w:p>
        </w:tc>
        <w:tc>
          <w:tcPr>
            <w:tcW w:w="16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艾阳村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8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均口镇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均口村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9</w:t>
            </w: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岭腰村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10</w:t>
            </w: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龙头村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11</w:t>
            </w:r>
          </w:p>
        </w:tc>
        <w:tc>
          <w:tcPr>
            <w:tcW w:w="16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焦坑村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12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伊家乡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伊家村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13</w:t>
            </w: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笔架村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合  计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  <w:t>130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560" w:lineRule="exact"/>
        <w:ind w:left="0" w:leftChars="0"/>
        <w:jc w:val="both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0"/>
          <w:sz w:val="32"/>
          <w:szCs w:val="30"/>
          <w:lang w:val="en-US" w:eastAsia="zh-CN" w:bidi="ar-SA"/>
        </w:rPr>
      </w:pPr>
    </w:p>
    <w:sectPr>
      <w:footerReference r:id="rId4" w:type="first"/>
      <w:footerReference r:id="rId3" w:type="default"/>
      <w:pgSz w:w="11906" w:h="16838"/>
      <w:pgMar w:top="1247" w:right="1134" w:bottom="1247" w:left="1417" w:header="851" w:footer="992" w:gutter="0"/>
      <w:lnNumType w:countBy="0"/>
      <w:pgNumType w:fmt="decimal" w:start="1"/>
      <w:cols w:space="425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  <w:r>
      <w:rPr>
        <w:rStyle w:val="7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9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k&#10;9kDSAAAABQEAAA8AAAAAAAAAAQAgAAAAIgAAAGRycy9kb3ducmV2LnhtbFBLAQIUABQAAAAIAIdO&#10;4kDN+TZftwEAAHYDAAAOAAAAAAAAAAEAIAAAACE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9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  <w:r>
      <w:rPr>
        <w:rStyle w:val="7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eastAsia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WaT2&#10;QNIAAAAFAQAADwAAAAAAAAABACAAAAAiAAAAZHJzL2Rvd25yZXYueG1sUEsBAhQAFAAAAAgAh07i&#10;QCXdfXi2AQAAdgMAAA4AAAAAAAAAAQAgAAAAI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eastAsia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665B4"/>
    <w:rsid w:val="63FF1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basedOn w:val="7"/>
    <w:link w:val="1"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uiPriority w:val="0"/>
  </w:style>
  <w:style w:type="table" w:customStyle="1" w:styleId="8">
    <w:name w:val="TableNormal"/>
    <w:semiHidden/>
    <w:qFormat/>
    <w:uiPriority w:val="0"/>
  </w:style>
  <w:style w:type="character" w:customStyle="1" w:styleId="9">
    <w:name w:val="PageNumber"/>
    <w:basedOn w:val="7"/>
    <w:link w:val="1"/>
    <w:qFormat/>
    <w:uiPriority w:val="0"/>
  </w:style>
  <w:style w:type="paragraph" w:customStyle="1" w:styleId="10">
    <w:name w:val="UserStyle_0"/>
    <w:basedOn w:val="1"/>
    <w:uiPriority w:val="0"/>
    <w:pPr>
      <w:jc w:val="both"/>
      <w:textAlignment w:val="baseline"/>
    </w:pPr>
    <w:rPr>
      <w:rFonts w:ascii="Tahoma" w:hAnsi="Tahoma"/>
      <w:kern w:val="2"/>
      <w:sz w:val="24"/>
      <w:szCs w:val="20"/>
      <w:lang w:val="en-US" w:eastAsia="zh-CN" w:bidi="ar-SA"/>
    </w:rPr>
  </w:style>
  <w:style w:type="paragraph" w:customStyle="1" w:styleId="11">
    <w:name w:val="UserStyle_1"/>
    <w:basedOn w:val="1"/>
    <w:uiPriority w:val="0"/>
    <w:pPr>
      <w:spacing w:line="360" w:lineRule="auto"/>
      <w:ind w:firstLine="200" w:firstLineChars="200"/>
      <w:jc w:val="both"/>
      <w:textAlignment w:val="baseline"/>
    </w:pPr>
    <w:rPr>
      <w:rFonts w:ascii="宋体" w:hAnsi="宋体"/>
      <w:kern w:val="2"/>
      <w:sz w:val="24"/>
      <w:szCs w:val="24"/>
      <w:lang w:val="en-US" w:eastAsia="zh-CN" w:bidi="ar-SA"/>
    </w:rPr>
  </w:style>
  <w:style w:type="paragraph" w:customStyle="1" w:styleId="12">
    <w:name w:val="UserStyle_2"/>
    <w:basedOn w:val="1"/>
    <w:qFormat/>
    <w:uiPriority w:val="0"/>
    <w:pPr>
      <w:widowControl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val="en-US" w:eastAsia="en-US" w:bidi="ar-SA"/>
    </w:rPr>
  </w:style>
  <w:style w:type="table" w:customStyle="1" w:styleId="13">
    <w:name w:val="TableGrid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2021-12-15T00:06:00Z</dcterms:created>
  <dc:creator>Administrator</dc:creator>
  <cp:lastModifiedBy>邱熹虹</cp:lastModifiedBy>
  <dcterms:modified xsi:type="dcterms:W3CDTF">2021-12-15T07:42:17Z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5A6140C9F869461A975047B9F5353091</vt:lpwstr>
  </property>
</Properties>
</file>