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adjustRightInd/>
        <w:snapToGrid/>
        <w:spacing w:line="560" w:lineRule="exact"/>
        <w:textAlignment w:val="auto"/>
        <w:rPr>
          <w:rFonts w:hint="eastAsia" w:ascii="黑体" w:hAnsi="黑体" w:eastAsia="黑体"/>
          <w:sz w:val="30"/>
          <w:szCs w:val="30"/>
        </w:rPr>
      </w:pPr>
      <w:r>
        <w:rPr>
          <w:rFonts w:hint="eastAsia" w:ascii="黑体" w:hAnsi="黑体" w:eastAsia="黑体"/>
          <w:sz w:val="30"/>
          <w:szCs w:val="30"/>
        </w:rPr>
        <w:t>附件2</w:t>
      </w:r>
    </w:p>
    <w:p>
      <w:pPr>
        <w:pStyle w:val="2"/>
      </w:pPr>
    </w:p>
    <w:p>
      <w:pPr>
        <w:keepNext w:val="0"/>
        <w:keepLines w:val="0"/>
        <w:pageBreakBefore w:val="0"/>
        <w:widowControl/>
        <w:shd w:val="clear" w:color="auto" w:fill="FFFFFF"/>
        <w:kinsoku/>
        <w:wordWrap/>
        <w:overflowPunct/>
        <w:topLinePunct w:val="0"/>
        <w:autoSpaceDE/>
        <w:autoSpaceDN/>
        <w:bidi w:val="0"/>
        <w:adjustRightInd/>
        <w:snapToGrid/>
        <w:spacing w:line="560" w:lineRule="exact"/>
        <w:jc w:val="center"/>
        <w:textAlignment w:val="auto"/>
        <w:rPr>
          <w:rFonts w:hint="eastAsia" w:ascii="方正小标宋简体" w:hAnsi="Times New Roman" w:eastAsia="方正小标宋简体" w:cs="Times New Roman"/>
          <w:bCs/>
          <w:kern w:val="0"/>
          <w:sz w:val="44"/>
          <w:szCs w:val="44"/>
        </w:rPr>
      </w:pPr>
      <w:r>
        <w:rPr>
          <w:rFonts w:hint="eastAsia" w:ascii="方正小标宋简体" w:hAnsi="Times New Roman" w:eastAsia="方正小标宋简体" w:cs="Times New Roman"/>
          <w:bCs/>
          <w:kern w:val="0"/>
          <w:sz w:val="44"/>
          <w:szCs w:val="44"/>
        </w:rPr>
        <w:t>建宁县中小企业发展专项资金项目申报指南</w:t>
      </w:r>
    </w:p>
    <w:p>
      <w:pPr>
        <w:keepNext w:val="0"/>
        <w:keepLines w:val="0"/>
        <w:pageBreakBefore w:val="0"/>
        <w:kinsoku/>
        <w:wordWrap/>
        <w:overflowPunct/>
        <w:topLinePunct w:val="0"/>
        <w:autoSpaceDE/>
        <w:autoSpaceDN/>
        <w:bidi w:val="0"/>
        <w:adjustRightInd/>
        <w:snapToGrid/>
        <w:spacing w:line="560" w:lineRule="exact"/>
        <w:ind w:firstLine="790" w:firstLineChars="250"/>
        <w:textAlignment w:val="auto"/>
        <w:rPr>
          <w:rFonts w:hint="eastAsia" w:ascii="仿宋_GB2312" w:hAnsi="仿宋_GB2312" w:eastAsia="仿宋_GB2312" w:cs="仿宋_GB2312"/>
          <w:b/>
          <w:bCs/>
          <w:kern w:val="0"/>
          <w:sz w:val="32"/>
          <w:szCs w:val="32"/>
        </w:rPr>
      </w:pPr>
      <w:r>
        <w:rPr>
          <w:rFonts w:hint="eastAsia" w:ascii="仿宋_GB2312" w:hAnsi="仿宋_GB2312" w:eastAsia="仿宋_GB2312" w:cs="仿宋_GB2312"/>
          <w:b/>
          <w:bCs/>
          <w:sz w:val="32"/>
          <w:szCs w:val="32"/>
        </w:rPr>
        <w:t>一、</w:t>
      </w:r>
      <w:r>
        <w:rPr>
          <w:rFonts w:hint="eastAsia" w:ascii="仿宋_GB2312" w:hAnsi="仿宋_GB2312" w:eastAsia="仿宋_GB2312" w:cs="仿宋_GB2312"/>
          <w:b/>
          <w:bCs/>
          <w:kern w:val="0"/>
          <w:sz w:val="32"/>
          <w:szCs w:val="32"/>
        </w:rPr>
        <w:t>增产增效鼓励申报指南</w:t>
      </w:r>
    </w:p>
    <w:p>
      <w:pPr>
        <w:keepNext w:val="0"/>
        <w:keepLines w:val="0"/>
        <w:pageBreakBefore w:val="0"/>
        <w:kinsoku/>
        <w:wordWrap/>
        <w:overflowPunct/>
        <w:topLinePunct w:val="0"/>
        <w:autoSpaceDE/>
        <w:autoSpaceDN/>
        <w:bidi w:val="0"/>
        <w:adjustRightInd/>
        <w:snapToGrid/>
        <w:spacing w:line="560" w:lineRule="exact"/>
        <w:ind w:firstLine="632"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（一）申报条件和补助标准</w:t>
      </w:r>
    </w:p>
    <w:p>
      <w:pPr>
        <w:keepNext w:val="0"/>
        <w:keepLines w:val="0"/>
        <w:pageBreakBefore w:val="0"/>
        <w:kinsoku/>
        <w:wordWrap/>
        <w:overflowPunct/>
        <w:topLinePunct w:val="0"/>
        <w:autoSpaceDE/>
        <w:autoSpaceDN/>
        <w:bidi w:val="0"/>
        <w:adjustRightInd/>
        <w:snapToGrid/>
        <w:spacing w:line="560" w:lineRule="exact"/>
        <w:ind w:firstLine="632"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对当年新增纳入规模以上工业统计的企业，按入规当季度用电量给予每千瓦时0.02元产业扶持。</w:t>
      </w:r>
    </w:p>
    <w:p>
      <w:pPr>
        <w:keepNext w:val="0"/>
        <w:keepLines w:val="0"/>
        <w:pageBreakBefore w:val="0"/>
        <w:kinsoku/>
        <w:wordWrap/>
        <w:overflowPunct/>
        <w:topLinePunct w:val="0"/>
        <w:autoSpaceDE/>
        <w:autoSpaceDN/>
        <w:bidi w:val="0"/>
        <w:adjustRightInd/>
        <w:snapToGrid/>
        <w:spacing w:line="560" w:lineRule="exact"/>
        <w:ind w:firstLine="474" w:firstLineChars="1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（二）申报材料</w:t>
      </w:r>
    </w:p>
    <w:p>
      <w:pPr>
        <w:keepNext w:val="0"/>
        <w:keepLines w:val="0"/>
        <w:pageBreakBefore w:val="0"/>
        <w:kinsoku/>
        <w:wordWrap/>
        <w:overflowPunct/>
        <w:topLinePunct w:val="0"/>
        <w:autoSpaceDE/>
        <w:autoSpaceDN/>
        <w:bidi w:val="0"/>
        <w:adjustRightInd/>
        <w:snapToGrid/>
        <w:spacing w:line="560" w:lineRule="exact"/>
        <w:ind w:firstLine="632"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sz w:val="32"/>
          <w:szCs w:val="32"/>
        </w:rPr>
        <w:t>（1）</w:t>
      </w:r>
      <w:r>
        <w:rPr>
          <w:rFonts w:hint="eastAsia" w:ascii="仿宋_GB2312" w:hAnsi="仿宋_GB2312" w:eastAsia="仿宋_GB2312" w:cs="仿宋_GB2312"/>
          <w:kern w:val="0"/>
          <w:sz w:val="32"/>
          <w:szCs w:val="32"/>
        </w:rPr>
        <w:t>建宁县中小企业发展专项资金项目申报表；（2）入规当季度用电量证明；（3）营业执照复印件；（4）</w:t>
      </w:r>
      <w:r>
        <w:rPr>
          <w:rFonts w:hint="eastAsia" w:ascii="仿宋_GB2312" w:hAnsi="仿宋_GB2312" w:eastAsia="仿宋_GB2312" w:cs="仿宋_GB2312"/>
          <w:kern w:val="0"/>
          <w:sz w:val="32"/>
          <w:szCs w:val="32"/>
          <w:lang w:val="en-US" w:eastAsia="zh-CN"/>
        </w:rPr>
        <w:t>申报企业</w:t>
      </w:r>
      <w:r>
        <w:rPr>
          <w:rFonts w:hint="eastAsia" w:ascii="仿宋_GB2312" w:hAnsi="仿宋_GB2312" w:eastAsia="仿宋_GB2312" w:cs="仿宋_GB2312"/>
          <w:kern w:val="0"/>
          <w:sz w:val="32"/>
          <w:szCs w:val="32"/>
        </w:rPr>
        <w:t>近三年获得的财政专项资金</w:t>
      </w:r>
      <w:r>
        <w:rPr>
          <w:rFonts w:hint="eastAsia" w:ascii="仿宋_GB2312" w:hAnsi="仿宋_GB2312" w:eastAsia="仿宋_GB2312" w:cs="仿宋_GB2312"/>
          <w:kern w:val="0"/>
          <w:sz w:val="32"/>
          <w:szCs w:val="32"/>
          <w:lang w:val="en-US" w:eastAsia="zh-CN"/>
        </w:rPr>
        <w:t>情况说明；（5）项目申报单位承诺书。</w:t>
      </w:r>
    </w:p>
    <w:p>
      <w:pPr>
        <w:keepNext w:val="0"/>
        <w:keepLines w:val="0"/>
        <w:pageBreakBefore w:val="0"/>
        <w:kinsoku/>
        <w:wordWrap/>
        <w:overflowPunct/>
        <w:topLinePunct w:val="0"/>
        <w:autoSpaceDE/>
        <w:autoSpaceDN/>
        <w:bidi w:val="0"/>
        <w:adjustRightInd/>
        <w:snapToGrid/>
        <w:spacing w:line="560" w:lineRule="exact"/>
        <w:ind w:firstLine="790" w:firstLineChars="250"/>
        <w:textAlignment w:val="auto"/>
        <w:rPr>
          <w:rFonts w:hint="eastAsia" w:ascii="仿宋_GB2312" w:hAnsi="仿宋_GB2312" w:eastAsia="仿宋_GB2312" w:cs="仿宋_GB2312"/>
          <w:b/>
          <w:bCs/>
          <w:sz w:val="32"/>
          <w:szCs w:val="32"/>
        </w:rPr>
      </w:pPr>
    </w:p>
    <w:p>
      <w:pPr>
        <w:keepNext w:val="0"/>
        <w:keepLines w:val="0"/>
        <w:pageBreakBefore w:val="0"/>
        <w:kinsoku/>
        <w:wordWrap/>
        <w:overflowPunct/>
        <w:topLinePunct w:val="0"/>
        <w:autoSpaceDE/>
        <w:autoSpaceDN/>
        <w:bidi w:val="0"/>
        <w:adjustRightInd/>
        <w:snapToGrid/>
        <w:spacing w:line="560" w:lineRule="exact"/>
        <w:ind w:firstLine="790" w:firstLineChars="250"/>
        <w:textAlignment w:val="auto"/>
        <w:rPr>
          <w:rFonts w:hint="eastAsia" w:ascii="仿宋_GB2312" w:hAnsi="仿宋_GB2312" w:eastAsia="仿宋_GB2312" w:cs="仿宋_GB2312"/>
          <w:b/>
          <w:bCs/>
          <w:kern w:val="0"/>
          <w:sz w:val="32"/>
          <w:szCs w:val="32"/>
        </w:rPr>
      </w:pPr>
      <w:r>
        <w:rPr>
          <w:rFonts w:hint="eastAsia" w:ascii="仿宋_GB2312" w:hAnsi="仿宋_GB2312" w:eastAsia="仿宋_GB2312" w:cs="仿宋_GB2312"/>
          <w:b/>
          <w:bCs/>
          <w:sz w:val="32"/>
          <w:szCs w:val="32"/>
        </w:rPr>
        <w:t>二、固定资产投资补助</w:t>
      </w:r>
      <w:r>
        <w:rPr>
          <w:rFonts w:hint="eastAsia" w:ascii="仿宋_GB2312" w:hAnsi="仿宋_GB2312" w:eastAsia="仿宋_GB2312" w:cs="仿宋_GB2312"/>
          <w:b/>
          <w:bCs/>
          <w:kern w:val="0"/>
          <w:sz w:val="32"/>
          <w:szCs w:val="32"/>
        </w:rPr>
        <w:t>申报指南</w:t>
      </w:r>
    </w:p>
    <w:p>
      <w:pPr>
        <w:keepNext w:val="0"/>
        <w:keepLines w:val="0"/>
        <w:pageBreakBefore w:val="0"/>
        <w:kinsoku/>
        <w:wordWrap/>
        <w:overflowPunct/>
        <w:topLinePunct w:val="0"/>
        <w:autoSpaceDE/>
        <w:autoSpaceDN/>
        <w:bidi w:val="0"/>
        <w:adjustRightInd/>
        <w:snapToGrid/>
        <w:spacing w:line="560" w:lineRule="exact"/>
        <w:ind w:firstLine="632"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（一）申报条件和补助标准</w:t>
      </w:r>
    </w:p>
    <w:p>
      <w:pPr>
        <w:keepNext w:val="0"/>
        <w:keepLines w:val="0"/>
        <w:pageBreakBefore w:val="0"/>
        <w:kinsoku/>
        <w:wordWrap/>
        <w:overflowPunct/>
        <w:topLinePunct w:val="0"/>
        <w:autoSpaceDE/>
        <w:autoSpaceDN/>
        <w:bidi w:val="0"/>
        <w:adjustRightInd/>
        <w:snapToGrid/>
        <w:spacing w:line="560" w:lineRule="exact"/>
        <w:ind w:firstLine="632"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新建企业固定资产投资3000万元及以上、老企业技改固定资产投资500万元及以上的项目，在规定期限内建成投产（固投500-3000万元，建设期14个月内；固投3000万元以上，建设期20个月内；固投5000万元以上，建设期24个月内；固投1亿元以上，建设期30个月内；固投3亿元以上，建设期36个月内；固投5亿元以上，建设期45个月内）的，按其固定资产投资（含购置土地、机器设备、建设厂房及配套设施）给予相应固投补助扶持。固定资产投资必须是202</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年内发生的，根据项目新建和技改分类支持：</w:t>
      </w:r>
    </w:p>
    <w:p>
      <w:pPr>
        <w:keepNext w:val="0"/>
        <w:keepLines w:val="0"/>
        <w:pageBreakBefore w:val="0"/>
        <w:kinsoku/>
        <w:wordWrap/>
        <w:overflowPunct/>
        <w:topLinePunct w:val="0"/>
        <w:autoSpaceDE/>
        <w:autoSpaceDN/>
        <w:bidi w:val="0"/>
        <w:adjustRightInd/>
        <w:snapToGrid/>
        <w:spacing w:line="560" w:lineRule="exact"/>
        <w:ind w:firstLine="632"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(1)新建固定资产投资。扶持标准以固定资产投资额及项目用地每亩投资强度：</w:t>
      </w:r>
      <w:r>
        <w:rPr>
          <w:rFonts w:hint="eastAsia" w:ascii="仿宋_GB2312" w:hAnsi="仿宋_GB2312" w:eastAsia="仿宋_GB2312" w:cs="仿宋_GB2312"/>
          <w:b/>
          <w:sz w:val="32"/>
          <w:szCs w:val="32"/>
        </w:rPr>
        <w:t>①</w:t>
      </w:r>
      <w:r>
        <w:rPr>
          <w:rFonts w:hint="eastAsia" w:ascii="仿宋_GB2312" w:hAnsi="仿宋_GB2312" w:eastAsia="仿宋_GB2312" w:cs="仿宋_GB2312"/>
          <w:sz w:val="32"/>
          <w:szCs w:val="32"/>
        </w:rPr>
        <w:t>固定资产投资3000万元－10000万元，且每亩投资强度达100万元及以上的，每亩产业扶持2.5万元；</w:t>
      </w:r>
      <w:r>
        <w:rPr>
          <w:rFonts w:hint="eastAsia" w:ascii="仿宋_GB2312" w:hAnsi="仿宋_GB2312" w:eastAsia="仿宋_GB2312" w:cs="仿宋_GB2312"/>
          <w:b/>
          <w:sz w:val="32"/>
          <w:szCs w:val="32"/>
        </w:rPr>
        <w:t>②</w:t>
      </w:r>
      <w:r>
        <w:rPr>
          <w:rFonts w:hint="eastAsia" w:ascii="仿宋_GB2312" w:hAnsi="仿宋_GB2312" w:eastAsia="仿宋_GB2312" w:cs="仿宋_GB2312"/>
          <w:sz w:val="32"/>
          <w:szCs w:val="32"/>
        </w:rPr>
        <w:t>固定资产投资10000万元以上，且每亩投资强度达100万元及以上的，每亩产业扶持4万元。</w:t>
      </w:r>
    </w:p>
    <w:p>
      <w:pPr>
        <w:keepNext w:val="0"/>
        <w:keepLines w:val="0"/>
        <w:pageBreakBefore w:val="0"/>
        <w:kinsoku/>
        <w:wordWrap/>
        <w:overflowPunct/>
        <w:topLinePunct w:val="0"/>
        <w:autoSpaceDE/>
        <w:autoSpaceDN/>
        <w:bidi w:val="0"/>
        <w:adjustRightInd/>
        <w:snapToGrid/>
        <w:spacing w:line="560" w:lineRule="exact"/>
        <w:ind w:firstLine="632"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w:t>
      </w:r>
      <w:r>
        <w:rPr>
          <w:rFonts w:hint="eastAsia" w:ascii="仿宋_GB2312" w:hAnsi="仿宋_GB2312" w:eastAsia="仿宋_GB2312" w:cs="仿宋_GB2312"/>
          <w:spacing w:val="-4"/>
          <w:sz w:val="32"/>
          <w:szCs w:val="32"/>
        </w:rPr>
        <w:t>技改固定资产投资。①固投500万元－1000万元，且上年财政贡献地方所得（不含非税贡献，以下同）30万元以上的，按完成固投额的5%予以扶持，企业当年扶持最高不超过50万元；②固投1000万元－3000万元，且上年财政贡献地方所得80万元以上的，按完成固投额的6%扶持，企业当年扶持最高不超过180万元；③固投3000万元以上，且上年财政贡献地方所得100万元以上的，按完成固投额的7%予以扶持，企业当年扶持最高不超过500万元。</w:t>
      </w:r>
      <w:r>
        <w:rPr>
          <w:rFonts w:hint="eastAsia" w:ascii="仿宋_GB2312" w:hAnsi="仿宋_GB2312" w:eastAsia="仿宋_GB2312" w:cs="仿宋_GB2312"/>
          <w:sz w:val="32"/>
          <w:szCs w:val="32"/>
        </w:rPr>
        <w:t xml:space="preserve"> </w:t>
      </w:r>
    </w:p>
    <w:p>
      <w:pPr>
        <w:keepNext w:val="0"/>
        <w:keepLines w:val="0"/>
        <w:pageBreakBefore w:val="0"/>
        <w:kinsoku/>
        <w:wordWrap/>
        <w:overflowPunct/>
        <w:topLinePunct w:val="0"/>
        <w:autoSpaceDE/>
        <w:autoSpaceDN/>
        <w:bidi w:val="0"/>
        <w:adjustRightInd/>
        <w:snapToGrid/>
        <w:spacing w:line="560" w:lineRule="exact"/>
        <w:ind w:firstLine="632"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鼓励多层厂房建设。凡符合产业发展和投资强度要求，容积率≥1.2，其它规划指标达到控制标准要求，新建多层生产性厂房的（不含单层层高超过8米计容双层和局部计容建有夹层的），按照约定期限建成后，给予多层厂房建设补助。具体标准为第二层每平米补助50元、第三层每平米补助80元、第四层及以上每平米补助100元，补助金额最高不超过100万元。</w:t>
      </w:r>
    </w:p>
    <w:p>
      <w:pPr>
        <w:keepNext w:val="0"/>
        <w:keepLines w:val="0"/>
        <w:pageBreakBefore w:val="0"/>
        <w:kinsoku/>
        <w:wordWrap/>
        <w:overflowPunct/>
        <w:topLinePunct w:val="0"/>
        <w:autoSpaceDE/>
        <w:autoSpaceDN/>
        <w:bidi w:val="0"/>
        <w:adjustRightInd/>
        <w:snapToGrid/>
        <w:spacing w:line="560" w:lineRule="exact"/>
        <w:ind w:firstLine="632"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3.支持锅炉节能环保综合提升工程建设。对企业完成从传统燃煤、燃柴锅炉转型为电锅炉、燃成型生物质锅炉、燃油导热炉、天然气的，一次性给予扶持资金5万元。</w:t>
      </w:r>
    </w:p>
    <w:p>
      <w:pPr>
        <w:keepNext w:val="0"/>
        <w:keepLines w:val="0"/>
        <w:pageBreakBefore w:val="0"/>
        <w:kinsoku/>
        <w:wordWrap/>
        <w:overflowPunct/>
        <w:topLinePunct w:val="0"/>
        <w:autoSpaceDE/>
        <w:autoSpaceDN/>
        <w:bidi w:val="0"/>
        <w:adjustRightInd/>
        <w:snapToGrid/>
        <w:spacing w:line="560" w:lineRule="exact"/>
        <w:ind w:firstLine="632"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4.鼓励企业对环保设施提升改造。对原有大气、水污染治理等设施进行提升改造，确保污染物排放稳定达标的，按实际改造资金补助12%，单家企业补助额不超过15万元。</w:t>
      </w:r>
    </w:p>
    <w:p>
      <w:pPr>
        <w:keepNext w:val="0"/>
        <w:keepLines w:val="0"/>
        <w:pageBreakBefore w:val="0"/>
        <w:kinsoku/>
        <w:wordWrap/>
        <w:overflowPunct/>
        <w:topLinePunct w:val="0"/>
        <w:autoSpaceDE/>
        <w:autoSpaceDN/>
        <w:bidi w:val="0"/>
        <w:adjustRightInd/>
        <w:snapToGrid/>
        <w:spacing w:line="560" w:lineRule="exact"/>
        <w:ind w:firstLine="474" w:firstLineChars="1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（二）申报材料</w:t>
      </w:r>
    </w:p>
    <w:p>
      <w:pPr>
        <w:keepNext w:val="0"/>
        <w:keepLines w:val="0"/>
        <w:pageBreakBefore w:val="0"/>
        <w:kinsoku/>
        <w:wordWrap/>
        <w:overflowPunct/>
        <w:topLinePunct w:val="0"/>
        <w:autoSpaceDE/>
        <w:autoSpaceDN/>
        <w:bidi w:val="0"/>
        <w:adjustRightInd/>
        <w:snapToGrid/>
        <w:spacing w:line="560" w:lineRule="exact"/>
        <w:ind w:firstLine="632" w:firstLineChars="200"/>
        <w:jc w:val="left"/>
        <w:textAlignment w:val="auto"/>
        <w:rPr>
          <w:rFonts w:hint="default" w:ascii="仿宋_GB2312" w:hAnsi="仿宋_GB2312" w:eastAsia="仿宋_GB2312" w:cs="仿宋_GB2312"/>
          <w:kern w:val="0"/>
          <w:sz w:val="32"/>
          <w:szCs w:val="32"/>
          <w:lang w:val="en-US" w:eastAsia="zh-CN"/>
        </w:rPr>
      </w:pPr>
      <w:r>
        <w:rPr>
          <w:rFonts w:hint="eastAsia" w:ascii="仿宋_GB2312" w:hAnsi="仿宋_GB2312" w:eastAsia="仿宋_GB2312" w:cs="仿宋_GB2312"/>
          <w:sz w:val="32"/>
          <w:szCs w:val="32"/>
        </w:rPr>
        <w:t>1.企业固定资产投资补助提供材料：（1）</w:t>
      </w:r>
      <w:r>
        <w:rPr>
          <w:rFonts w:hint="eastAsia" w:ascii="仿宋_GB2312" w:hAnsi="仿宋_GB2312" w:eastAsia="仿宋_GB2312" w:cs="仿宋_GB2312"/>
          <w:kern w:val="0"/>
          <w:sz w:val="32"/>
          <w:szCs w:val="32"/>
        </w:rPr>
        <w:t>建宁县中小企业发展专项资金项目申报表；（2）</w:t>
      </w:r>
      <w:r>
        <w:rPr>
          <w:rFonts w:hint="eastAsia" w:ascii="仿宋_GB2312" w:hAnsi="仿宋_GB2312" w:eastAsia="仿宋_GB2312" w:cs="仿宋_GB2312"/>
          <w:sz w:val="32"/>
          <w:szCs w:val="32"/>
        </w:rPr>
        <w:t>由第三方有资质单位出具的固定资产投资额资产评估报告</w:t>
      </w:r>
      <w:r>
        <w:rPr>
          <w:rFonts w:hint="eastAsia" w:ascii="仿宋_GB2312" w:hAnsi="仿宋_GB2312" w:eastAsia="仿宋_GB2312" w:cs="仿宋_GB2312"/>
          <w:kern w:val="0"/>
          <w:sz w:val="32"/>
          <w:szCs w:val="32"/>
        </w:rPr>
        <w:t>；（3）营业执照复印件；（4）</w:t>
      </w:r>
      <w:r>
        <w:rPr>
          <w:rFonts w:hint="eastAsia" w:ascii="仿宋_GB2312" w:hAnsi="仿宋_GB2312" w:eastAsia="仿宋_GB2312" w:cs="仿宋_GB2312"/>
          <w:kern w:val="0"/>
          <w:sz w:val="32"/>
          <w:szCs w:val="32"/>
          <w:lang w:val="en-US" w:eastAsia="zh-CN"/>
        </w:rPr>
        <w:t>申报企业</w:t>
      </w:r>
      <w:r>
        <w:rPr>
          <w:rFonts w:hint="eastAsia" w:ascii="仿宋_GB2312" w:hAnsi="仿宋_GB2312" w:eastAsia="仿宋_GB2312" w:cs="仿宋_GB2312"/>
          <w:kern w:val="0"/>
          <w:sz w:val="32"/>
          <w:szCs w:val="32"/>
        </w:rPr>
        <w:t>近三年获得的财政专项资金</w:t>
      </w:r>
      <w:r>
        <w:rPr>
          <w:rFonts w:hint="eastAsia" w:ascii="仿宋_GB2312" w:hAnsi="仿宋_GB2312" w:eastAsia="仿宋_GB2312" w:cs="仿宋_GB2312"/>
          <w:kern w:val="0"/>
          <w:sz w:val="32"/>
          <w:szCs w:val="32"/>
          <w:lang w:val="en-US" w:eastAsia="zh-CN"/>
        </w:rPr>
        <w:t>情况说明；（5）项目申报单位承诺书。</w:t>
      </w:r>
    </w:p>
    <w:p>
      <w:pPr>
        <w:keepNext w:val="0"/>
        <w:keepLines w:val="0"/>
        <w:pageBreakBefore w:val="0"/>
        <w:kinsoku/>
        <w:wordWrap/>
        <w:overflowPunct/>
        <w:topLinePunct w:val="0"/>
        <w:autoSpaceDE/>
        <w:autoSpaceDN/>
        <w:bidi w:val="0"/>
        <w:adjustRightInd/>
        <w:snapToGrid/>
        <w:spacing w:line="560" w:lineRule="exact"/>
        <w:ind w:firstLine="632"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2.多层厂房建设鼓励提供材料：（1）</w:t>
      </w:r>
      <w:r>
        <w:rPr>
          <w:rFonts w:hint="eastAsia" w:ascii="仿宋_GB2312" w:hAnsi="仿宋_GB2312" w:eastAsia="仿宋_GB2312" w:cs="仿宋_GB2312"/>
          <w:kern w:val="0"/>
          <w:sz w:val="32"/>
          <w:szCs w:val="32"/>
        </w:rPr>
        <w:t>建宁县中小企业发展专项资金项目申报表；（2）</w:t>
      </w:r>
      <w:r>
        <w:rPr>
          <w:rFonts w:hint="eastAsia" w:ascii="仿宋_GB2312" w:hAnsi="仿宋_GB2312" w:eastAsia="仿宋_GB2312" w:cs="仿宋_GB2312"/>
          <w:sz w:val="32"/>
          <w:szCs w:val="32"/>
        </w:rPr>
        <w:t>由第三方有资质单位出具的评估报告</w:t>
      </w:r>
      <w:r>
        <w:rPr>
          <w:rFonts w:hint="eastAsia" w:ascii="仿宋_GB2312" w:hAnsi="仿宋_GB2312" w:eastAsia="仿宋_GB2312" w:cs="仿宋_GB2312"/>
          <w:kern w:val="0"/>
          <w:sz w:val="32"/>
          <w:szCs w:val="32"/>
        </w:rPr>
        <w:t>；（3）营业执照复印件；（4）</w:t>
      </w:r>
      <w:r>
        <w:rPr>
          <w:rFonts w:hint="eastAsia" w:ascii="仿宋_GB2312" w:hAnsi="仿宋_GB2312" w:eastAsia="仿宋_GB2312" w:cs="仿宋_GB2312"/>
          <w:kern w:val="0"/>
          <w:sz w:val="32"/>
          <w:szCs w:val="32"/>
          <w:lang w:val="en-US" w:eastAsia="zh-CN"/>
        </w:rPr>
        <w:t>申报企业</w:t>
      </w:r>
      <w:r>
        <w:rPr>
          <w:rFonts w:hint="eastAsia" w:ascii="仿宋_GB2312" w:hAnsi="仿宋_GB2312" w:eastAsia="仿宋_GB2312" w:cs="仿宋_GB2312"/>
          <w:kern w:val="0"/>
          <w:sz w:val="32"/>
          <w:szCs w:val="32"/>
        </w:rPr>
        <w:t>近三年获得的财政专项资金</w:t>
      </w:r>
      <w:r>
        <w:rPr>
          <w:rFonts w:hint="eastAsia" w:ascii="仿宋_GB2312" w:hAnsi="仿宋_GB2312" w:eastAsia="仿宋_GB2312" w:cs="仿宋_GB2312"/>
          <w:kern w:val="0"/>
          <w:sz w:val="32"/>
          <w:szCs w:val="32"/>
          <w:lang w:val="en-US" w:eastAsia="zh-CN"/>
        </w:rPr>
        <w:t>情况说明；（5）项目申报单位承诺书。</w:t>
      </w:r>
    </w:p>
    <w:p>
      <w:pPr>
        <w:keepNext w:val="0"/>
        <w:keepLines w:val="0"/>
        <w:pageBreakBefore w:val="0"/>
        <w:kinsoku/>
        <w:wordWrap/>
        <w:overflowPunct/>
        <w:topLinePunct w:val="0"/>
        <w:autoSpaceDE/>
        <w:autoSpaceDN/>
        <w:bidi w:val="0"/>
        <w:adjustRightInd/>
        <w:snapToGrid/>
        <w:spacing w:line="560" w:lineRule="exact"/>
        <w:ind w:firstLine="632" w:firstLineChars="200"/>
        <w:jc w:val="left"/>
        <w:textAlignment w:val="auto"/>
        <w:rPr>
          <w:rFonts w:hint="default" w:ascii="仿宋_GB2312" w:hAnsi="仿宋_GB2312" w:eastAsia="仿宋_GB2312" w:cs="仿宋_GB2312"/>
          <w:kern w:val="0"/>
          <w:sz w:val="32"/>
          <w:szCs w:val="32"/>
          <w:lang w:val="en-US" w:eastAsia="zh-CN"/>
        </w:rPr>
      </w:pPr>
      <w:r>
        <w:rPr>
          <w:rFonts w:hint="eastAsia" w:ascii="仿宋_GB2312" w:hAnsi="仿宋_GB2312" w:eastAsia="仿宋_GB2312" w:cs="仿宋_GB2312"/>
          <w:sz w:val="32"/>
          <w:szCs w:val="32"/>
        </w:rPr>
        <w:t>3.支持锅炉节能环保综合提升工程提供材料：（1）</w:t>
      </w:r>
      <w:r>
        <w:rPr>
          <w:rFonts w:hint="eastAsia" w:ascii="仿宋_GB2312" w:hAnsi="仿宋_GB2312" w:eastAsia="仿宋_GB2312" w:cs="仿宋_GB2312"/>
          <w:kern w:val="0"/>
          <w:sz w:val="32"/>
          <w:szCs w:val="32"/>
        </w:rPr>
        <w:t>建宁县中小企业发展专项资金项目申报表；（2）</w:t>
      </w:r>
      <w:r>
        <w:rPr>
          <w:rFonts w:hint="eastAsia" w:ascii="仿宋_GB2312" w:hAnsi="仿宋_GB2312" w:eastAsia="仿宋_GB2312" w:cs="仿宋_GB2312"/>
          <w:sz w:val="32"/>
          <w:szCs w:val="32"/>
        </w:rPr>
        <w:t>锅炉改造验收报告</w:t>
      </w:r>
      <w:r>
        <w:rPr>
          <w:rFonts w:hint="eastAsia" w:ascii="仿宋_GB2312" w:hAnsi="仿宋_GB2312" w:eastAsia="仿宋_GB2312" w:cs="仿宋_GB2312"/>
          <w:kern w:val="0"/>
          <w:sz w:val="32"/>
          <w:szCs w:val="32"/>
        </w:rPr>
        <w:t>；（3）营业执照复印件；（4）</w:t>
      </w:r>
      <w:r>
        <w:rPr>
          <w:rFonts w:hint="eastAsia" w:ascii="仿宋_GB2312" w:hAnsi="仿宋_GB2312" w:eastAsia="仿宋_GB2312" w:cs="仿宋_GB2312"/>
          <w:kern w:val="0"/>
          <w:sz w:val="32"/>
          <w:szCs w:val="32"/>
          <w:lang w:val="en-US" w:eastAsia="zh-CN"/>
        </w:rPr>
        <w:t>申报企业</w:t>
      </w:r>
      <w:r>
        <w:rPr>
          <w:rFonts w:hint="eastAsia" w:ascii="仿宋_GB2312" w:hAnsi="仿宋_GB2312" w:eastAsia="仿宋_GB2312" w:cs="仿宋_GB2312"/>
          <w:kern w:val="0"/>
          <w:sz w:val="32"/>
          <w:szCs w:val="32"/>
        </w:rPr>
        <w:t>近三年获得的财政专项资金</w:t>
      </w:r>
      <w:r>
        <w:rPr>
          <w:rFonts w:hint="eastAsia" w:ascii="仿宋_GB2312" w:hAnsi="仿宋_GB2312" w:eastAsia="仿宋_GB2312" w:cs="仿宋_GB2312"/>
          <w:kern w:val="0"/>
          <w:sz w:val="32"/>
          <w:szCs w:val="32"/>
          <w:lang w:val="en-US" w:eastAsia="zh-CN"/>
        </w:rPr>
        <w:t>情况说明；（5）项目申报单位承诺书。</w:t>
      </w:r>
    </w:p>
    <w:p>
      <w:pPr>
        <w:keepNext w:val="0"/>
        <w:keepLines w:val="0"/>
        <w:pageBreakBefore w:val="0"/>
        <w:kinsoku/>
        <w:wordWrap/>
        <w:overflowPunct/>
        <w:topLinePunct w:val="0"/>
        <w:autoSpaceDE/>
        <w:autoSpaceDN/>
        <w:bidi w:val="0"/>
        <w:adjustRightInd/>
        <w:snapToGrid/>
        <w:spacing w:line="560" w:lineRule="exact"/>
        <w:ind w:firstLine="632" w:firstLineChars="200"/>
        <w:jc w:val="left"/>
        <w:textAlignment w:val="auto"/>
        <w:rPr>
          <w:rFonts w:hint="default" w:ascii="仿宋_GB2312" w:hAnsi="仿宋_GB2312" w:eastAsia="仿宋_GB2312" w:cs="仿宋_GB2312"/>
          <w:kern w:val="0"/>
          <w:sz w:val="32"/>
          <w:szCs w:val="32"/>
          <w:lang w:val="en-US" w:eastAsia="zh-CN"/>
        </w:rPr>
      </w:pPr>
      <w:r>
        <w:rPr>
          <w:rFonts w:hint="eastAsia" w:ascii="仿宋_GB2312" w:hAnsi="仿宋_GB2312" w:eastAsia="仿宋_GB2312" w:cs="仿宋_GB2312"/>
          <w:sz w:val="32"/>
          <w:szCs w:val="32"/>
        </w:rPr>
        <w:t>4.鼓励环保设施提升改造提供材料：（1）</w:t>
      </w:r>
      <w:r>
        <w:rPr>
          <w:rFonts w:hint="eastAsia" w:ascii="仿宋_GB2312" w:hAnsi="仿宋_GB2312" w:eastAsia="仿宋_GB2312" w:cs="仿宋_GB2312"/>
          <w:kern w:val="0"/>
          <w:sz w:val="32"/>
          <w:szCs w:val="32"/>
        </w:rPr>
        <w:t>建宁县中小企业发展专项资金项目申报表；（2）环保设施改造</w:t>
      </w:r>
      <w:r>
        <w:rPr>
          <w:rFonts w:hint="eastAsia" w:ascii="仿宋_GB2312" w:hAnsi="仿宋_GB2312" w:eastAsia="仿宋_GB2312" w:cs="仿宋_GB2312"/>
          <w:color w:val="000000"/>
          <w:sz w:val="32"/>
          <w:szCs w:val="32"/>
        </w:rPr>
        <w:t>建设合同、付款票据、改造前后照片</w:t>
      </w:r>
      <w:r>
        <w:rPr>
          <w:rFonts w:hint="eastAsia" w:ascii="仿宋_GB2312" w:hAnsi="仿宋_GB2312" w:eastAsia="仿宋_GB2312" w:cs="仿宋_GB2312"/>
          <w:kern w:val="0"/>
          <w:sz w:val="32"/>
          <w:szCs w:val="32"/>
        </w:rPr>
        <w:t>；（3）营业执照复印件；（4）</w:t>
      </w:r>
      <w:r>
        <w:rPr>
          <w:rFonts w:hint="eastAsia" w:ascii="仿宋_GB2312" w:hAnsi="仿宋_GB2312" w:eastAsia="仿宋_GB2312" w:cs="仿宋_GB2312"/>
          <w:kern w:val="0"/>
          <w:sz w:val="32"/>
          <w:szCs w:val="32"/>
          <w:lang w:val="en-US" w:eastAsia="zh-CN"/>
        </w:rPr>
        <w:t>申报企业</w:t>
      </w:r>
      <w:r>
        <w:rPr>
          <w:rFonts w:hint="eastAsia" w:ascii="仿宋_GB2312" w:hAnsi="仿宋_GB2312" w:eastAsia="仿宋_GB2312" w:cs="仿宋_GB2312"/>
          <w:kern w:val="0"/>
          <w:sz w:val="32"/>
          <w:szCs w:val="32"/>
        </w:rPr>
        <w:t>近三年获得的财政专项资金</w:t>
      </w:r>
      <w:r>
        <w:rPr>
          <w:rFonts w:hint="eastAsia" w:ascii="仿宋_GB2312" w:hAnsi="仿宋_GB2312" w:eastAsia="仿宋_GB2312" w:cs="仿宋_GB2312"/>
          <w:kern w:val="0"/>
          <w:sz w:val="32"/>
          <w:szCs w:val="32"/>
          <w:lang w:val="en-US" w:eastAsia="zh-CN"/>
        </w:rPr>
        <w:t>情况说明；（5）项目申报单位承诺书。</w:t>
      </w:r>
    </w:p>
    <w:p>
      <w:pPr>
        <w:keepNext w:val="0"/>
        <w:keepLines w:val="0"/>
        <w:pageBreakBefore w:val="0"/>
        <w:kinsoku/>
        <w:wordWrap/>
        <w:overflowPunct/>
        <w:topLinePunct w:val="0"/>
        <w:autoSpaceDE/>
        <w:autoSpaceDN/>
        <w:bidi w:val="0"/>
        <w:adjustRightInd/>
        <w:snapToGrid/>
        <w:spacing w:line="560" w:lineRule="exact"/>
        <w:ind w:firstLine="632" w:firstLineChars="200"/>
        <w:textAlignment w:val="auto"/>
        <w:rPr>
          <w:rFonts w:hint="eastAsia" w:ascii="仿宋_GB2312" w:hAnsi="仿宋_GB2312" w:eastAsia="仿宋_GB2312" w:cs="仿宋_GB2312"/>
          <w:b/>
          <w:bCs/>
          <w:sz w:val="32"/>
          <w:szCs w:val="32"/>
        </w:rPr>
      </w:pPr>
    </w:p>
    <w:p>
      <w:pPr>
        <w:keepNext w:val="0"/>
        <w:keepLines w:val="0"/>
        <w:pageBreakBefore w:val="0"/>
        <w:kinsoku/>
        <w:wordWrap/>
        <w:overflowPunct/>
        <w:topLinePunct w:val="0"/>
        <w:autoSpaceDE/>
        <w:autoSpaceDN/>
        <w:bidi w:val="0"/>
        <w:adjustRightInd/>
        <w:snapToGrid/>
        <w:spacing w:line="560" w:lineRule="exact"/>
        <w:ind w:firstLine="632" w:firstLineChars="200"/>
        <w:textAlignment w:val="auto"/>
        <w:rPr>
          <w:rFonts w:hint="eastAsia" w:ascii="仿宋_GB2312" w:hAnsi="仿宋_GB2312" w:eastAsia="仿宋_GB2312" w:cs="仿宋_GB2312"/>
          <w:b/>
          <w:bCs/>
          <w:kern w:val="0"/>
          <w:sz w:val="32"/>
          <w:szCs w:val="32"/>
        </w:rPr>
      </w:pPr>
      <w:r>
        <w:rPr>
          <w:rFonts w:hint="eastAsia" w:ascii="仿宋_GB2312" w:hAnsi="仿宋_GB2312" w:eastAsia="仿宋_GB2312" w:cs="仿宋_GB2312"/>
          <w:b/>
          <w:bCs/>
          <w:sz w:val="32"/>
          <w:szCs w:val="32"/>
        </w:rPr>
        <w:t>三、经营贡献扶持</w:t>
      </w:r>
      <w:r>
        <w:rPr>
          <w:rFonts w:hint="eastAsia" w:ascii="仿宋_GB2312" w:hAnsi="仿宋_GB2312" w:eastAsia="仿宋_GB2312" w:cs="仿宋_GB2312"/>
          <w:b/>
          <w:bCs/>
          <w:kern w:val="0"/>
          <w:sz w:val="32"/>
          <w:szCs w:val="32"/>
        </w:rPr>
        <w:t>申报指南</w:t>
      </w:r>
    </w:p>
    <w:p>
      <w:pPr>
        <w:keepNext w:val="0"/>
        <w:keepLines w:val="0"/>
        <w:pageBreakBefore w:val="0"/>
        <w:kinsoku/>
        <w:wordWrap/>
        <w:overflowPunct/>
        <w:topLinePunct w:val="0"/>
        <w:autoSpaceDE/>
        <w:autoSpaceDN/>
        <w:bidi w:val="0"/>
        <w:adjustRightInd/>
        <w:snapToGrid/>
        <w:spacing w:line="560" w:lineRule="exact"/>
        <w:ind w:firstLine="632"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（一）申报条件和补助标准</w:t>
      </w:r>
    </w:p>
    <w:p>
      <w:pPr>
        <w:keepNext w:val="0"/>
        <w:keepLines w:val="0"/>
        <w:pageBreakBefore w:val="0"/>
        <w:kinsoku/>
        <w:wordWrap/>
        <w:overflowPunct/>
        <w:topLinePunct w:val="0"/>
        <w:autoSpaceDE/>
        <w:autoSpaceDN/>
        <w:bidi w:val="0"/>
        <w:adjustRightInd/>
        <w:snapToGrid/>
        <w:spacing w:line="560" w:lineRule="exact"/>
        <w:ind w:firstLine="620" w:firstLineChars="196"/>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企业自投产纳税年度起五年内，年纳税总额县级财政留成部分（指增值税、企业所得税）100万元－1000万元，且每年每亩工业用地产生的增值税和企业所得税属县级财政留成部分累计达2.5万元及以上的，以县级财政留成部分额度为基数，前三年分别给予80%基数、70%基数、60%基数的经营贡献予以扶持，后两年均给予50%基数的经营贡献予以扶持。年纳税总额县级财政留成部分1000万以上的，经营贡献产业扶持按照“一事一议”确定的政策补助。</w:t>
      </w:r>
    </w:p>
    <w:p>
      <w:pPr>
        <w:keepNext w:val="0"/>
        <w:keepLines w:val="0"/>
        <w:pageBreakBefore w:val="0"/>
        <w:kinsoku/>
        <w:wordWrap/>
        <w:overflowPunct/>
        <w:topLinePunct w:val="0"/>
        <w:autoSpaceDE/>
        <w:autoSpaceDN/>
        <w:bidi w:val="0"/>
        <w:adjustRightInd/>
        <w:snapToGrid/>
        <w:spacing w:line="560" w:lineRule="exact"/>
        <w:ind w:firstLine="474" w:firstLineChars="1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（二）申报材料</w:t>
      </w:r>
    </w:p>
    <w:p>
      <w:pPr>
        <w:keepNext w:val="0"/>
        <w:keepLines w:val="0"/>
        <w:pageBreakBefore w:val="0"/>
        <w:kinsoku/>
        <w:wordWrap/>
        <w:overflowPunct/>
        <w:topLinePunct w:val="0"/>
        <w:autoSpaceDE/>
        <w:autoSpaceDN/>
        <w:bidi w:val="0"/>
        <w:adjustRightInd/>
        <w:snapToGrid/>
        <w:spacing w:line="560" w:lineRule="exact"/>
        <w:ind w:firstLine="632"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sz w:val="32"/>
          <w:szCs w:val="32"/>
        </w:rPr>
        <w:t>1.</w:t>
      </w:r>
      <w:r>
        <w:rPr>
          <w:rFonts w:hint="eastAsia" w:ascii="仿宋_GB2312" w:hAnsi="仿宋_GB2312" w:eastAsia="仿宋_GB2312" w:cs="仿宋_GB2312"/>
          <w:color w:val="000000"/>
          <w:kern w:val="0"/>
          <w:sz w:val="32"/>
          <w:szCs w:val="32"/>
        </w:rPr>
        <w:t>建宁县中小企业发展专项资金项目申报表；</w:t>
      </w:r>
    </w:p>
    <w:p>
      <w:pPr>
        <w:keepNext w:val="0"/>
        <w:keepLines w:val="0"/>
        <w:pageBreakBefore w:val="0"/>
        <w:kinsoku/>
        <w:wordWrap/>
        <w:overflowPunct/>
        <w:topLinePunct w:val="0"/>
        <w:autoSpaceDE/>
        <w:autoSpaceDN/>
        <w:bidi w:val="0"/>
        <w:adjustRightInd/>
        <w:snapToGrid/>
        <w:spacing w:line="560" w:lineRule="exact"/>
        <w:ind w:firstLine="632"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kern w:val="0"/>
          <w:sz w:val="32"/>
          <w:szCs w:val="32"/>
        </w:rPr>
        <w:t>2.营业执照复印件；</w:t>
      </w:r>
    </w:p>
    <w:p>
      <w:pPr>
        <w:keepNext w:val="0"/>
        <w:keepLines w:val="0"/>
        <w:pageBreakBefore w:val="0"/>
        <w:kinsoku/>
        <w:wordWrap/>
        <w:overflowPunct/>
        <w:topLinePunct w:val="0"/>
        <w:autoSpaceDE/>
        <w:autoSpaceDN/>
        <w:bidi w:val="0"/>
        <w:adjustRightInd/>
        <w:snapToGrid/>
        <w:spacing w:line="560" w:lineRule="exact"/>
        <w:ind w:firstLine="632"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3.税务部门出具的一个完整年度在本县的纳税证明；</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 xml:space="preserve">    4.企业用地面积证明。</w:t>
      </w:r>
    </w:p>
    <w:p>
      <w:pPr>
        <w:keepNext w:val="0"/>
        <w:keepLines w:val="0"/>
        <w:pageBreakBefore w:val="0"/>
        <w:kinsoku/>
        <w:wordWrap/>
        <w:overflowPunct/>
        <w:topLinePunct w:val="0"/>
        <w:autoSpaceDE/>
        <w:autoSpaceDN/>
        <w:bidi w:val="0"/>
        <w:adjustRightInd/>
        <w:snapToGrid/>
        <w:spacing w:line="560" w:lineRule="exact"/>
        <w:ind w:firstLine="632" w:firstLineChars="200"/>
        <w:jc w:val="left"/>
        <w:textAlignment w:val="auto"/>
        <w:rPr>
          <w:rFonts w:hint="eastAsia" w:ascii="仿宋_GB2312" w:hAnsi="仿宋_GB2312" w:eastAsia="仿宋_GB2312" w:cs="仿宋_GB2312"/>
          <w:kern w:val="0"/>
          <w:sz w:val="32"/>
          <w:szCs w:val="32"/>
          <w:lang w:val="en-US" w:eastAsia="zh-CN"/>
        </w:rPr>
      </w:pPr>
      <w:r>
        <w:rPr>
          <w:rFonts w:hint="eastAsia" w:ascii="仿宋_GB2312" w:hAnsi="仿宋_GB2312" w:eastAsia="仿宋_GB2312" w:cs="仿宋_GB2312"/>
          <w:color w:val="000000"/>
          <w:sz w:val="32"/>
          <w:szCs w:val="32"/>
        </w:rPr>
        <w:t>5.</w:t>
      </w:r>
      <w:r>
        <w:rPr>
          <w:rFonts w:hint="eastAsia" w:ascii="仿宋_GB2312" w:hAnsi="仿宋_GB2312" w:eastAsia="仿宋_GB2312" w:cs="仿宋_GB2312"/>
          <w:kern w:val="0"/>
          <w:sz w:val="32"/>
          <w:szCs w:val="32"/>
          <w:lang w:val="en-US" w:eastAsia="zh-CN"/>
        </w:rPr>
        <w:t>申报企业</w:t>
      </w:r>
      <w:r>
        <w:rPr>
          <w:rFonts w:hint="eastAsia" w:ascii="仿宋_GB2312" w:hAnsi="仿宋_GB2312" w:eastAsia="仿宋_GB2312" w:cs="仿宋_GB2312"/>
          <w:kern w:val="0"/>
          <w:sz w:val="32"/>
          <w:szCs w:val="32"/>
        </w:rPr>
        <w:t>近三年获得的财政专项资金</w:t>
      </w:r>
      <w:r>
        <w:rPr>
          <w:rFonts w:hint="eastAsia" w:ascii="仿宋_GB2312" w:hAnsi="仿宋_GB2312" w:eastAsia="仿宋_GB2312" w:cs="仿宋_GB2312"/>
          <w:kern w:val="0"/>
          <w:sz w:val="32"/>
          <w:szCs w:val="32"/>
          <w:lang w:val="en-US" w:eastAsia="zh-CN"/>
        </w:rPr>
        <w:t>情况说明；</w:t>
      </w:r>
    </w:p>
    <w:p>
      <w:pPr>
        <w:keepNext w:val="0"/>
        <w:keepLines w:val="0"/>
        <w:pageBreakBefore w:val="0"/>
        <w:kinsoku/>
        <w:wordWrap/>
        <w:overflowPunct/>
        <w:topLinePunct w:val="0"/>
        <w:autoSpaceDE/>
        <w:autoSpaceDN/>
        <w:bidi w:val="0"/>
        <w:adjustRightInd/>
        <w:snapToGrid/>
        <w:spacing w:line="560" w:lineRule="exact"/>
        <w:ind w:firstLine="632" w:firstLineChars="200"/>
        <w:jc w:val="left"/>
        <w:textAlignment w:val="auto"/>
        <w:rPr>
          <w:rFonts w:hint="default" w:ascii="仿宋_GB2312" w:hAnsi="仿宋_GB2312" w:eastAsia="仿宋_GB2312" w:cs="仿宋_GB2312"/>
          <w:kern w:val="0"/>
          <w:sz w:val="32"/>
          <w:szCs w:val="32"/>
          <w:lang w:val="en-US" w:eastAsia="zh-CN"/>
        </w:rPr>
      </w:pPr>
      <w:r>
        <w:rPr>
          <w:rFonts w:hint="eastAsia" w:ascii="仿宋_GB2312" w:hAnsi="仿宋_GB2312" w:eastAsia="仿宋_GB2312" w:cs="仿宋_GB2312"/>
          <w:kern w:val="0"/>
          <w:sz w:val="32"/>
          <w:szCs w:val="32"/>
          <w:lang w:val="en-US" w:eastAsia="zh-CN"/>
        </w:rPr>
        <w:t>6.项目申报单位承诺书。</w:t>
      </w:r>
    </w:p>
    <w:p>
      <w:pPr>
        <w:keepNext w:val="0"/>
        <w:keepLines w:val="0"/>
        <w:pageBreakBefore w:val="0"/>
        <w:kinsoku/>
        <w:wordWrap/>
        <w:overflowPunct/>
        <w:topLinePunct w:val="0"/>
        <w:autoSpaceDE/>
        <w:autoSpaceDN/>
        <w:bidi w:val="0"/>
        <w:adjustRightInd/>
        <w:snapToGrid/>
        <w:spacing w:line="560" w:lineRule="exact"/>
        <w:ind w:firstLine="632" w:firstLineChars="200"/>
        <w:textAlignment w:val="auto"/>
        <w:rPr>
          <w:rFonts w:hint="eastAsia" w:ascii="仿宋_GB2312" w:hAnsi="仿宋_GB2312" w:eastAsia="仿宋_GB2312" w:cs="仿宋_GB2312"/>
          <w:b/>
          <w:bCs/>
          <w:sz w:val="32"/>
          <w:szCs w:val="32"/>
          <w:lang w:eastAsia="zh-CN"/>
        </w:rPr>
      </w:pPr>
    </w:p>
    <w:p>
      <w:pPr>
        <w:keepNext w:val="0"/>
        <w:keepLines w:val="0"/>
        <w:pageBreakBefore w:val="0"/>
        <w:kinsoku/>
        <w:wordWrap/>
        <w:overflowPunct/>
        <w:topLinePunct w:val="0"/>
        <w:autoSpaceDE/>
        <w:autoSpaceDN/>
        <w:bidi w:val="0"/>
        <w:adjustRightInd/>
        <w:snapToGrid/>
        <w:spacing w:line="560" w:lineRule="exact"/>
        <w:ind w:firstLine="632" w:firstLine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lang w:eastAsia="zh-CN"/>
        </w:rPr>
        <w:t>四、</w:t>
      </w:r>
      <w:r>
        <w:rPr>
          <w:rFonts w:hint="eastAsia" w:ascii="仿宋_GB2312" w:hAnsi="仿宋_GB2312" w:eastAsia="仿宋_GB2312" w:cs="仿宋_GB2312"/>
          <w:b/>
          <w:bCs/>
          <w:sz w:val="32"/>
          <w:szCs w:val="32"/>
        </w:rPr>
        <w:t>支持创新驱动申报指南</w:t>
      </w:r>
    </w:p>
    <w:p>
      <w:pPr>
        <w:keepNext w:val="0"/>
        <w:keepLines w:val="0"/>
        <w:pageBreakBefore w:val="0"/>
        <w:kinsoku/>
        <w:wordWrap/>
        <w:overflowPunct/>
        <w:topLinePunct w:val="0"/>
        <w:autoSpaceDE/>
        <w:autoSpaceDN/>
        <w:bidi w:val="0"/>
        <w:adjustRightInd/>
        <w:snapToGrid/>
        <w:spacing w:line="560" w:lineRule="exact"/>
        <w:ind w:firstLine="632"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（一）申报条件和补助标准</w:t>
      </w:r>
    </w:p>
    <w:p>
      <w:pPr>
        <w:keepNext w:val="0"/>
        <w:keepLines w:val="0"/>
        <w:pageBreakBefore w:val="0"/>
        <w:kinsoku/>
        <w:wordWrap/>
        <w:overflowPunct/>
        <w:topLinePunct w:val="0"/>
        <w:autoSpaceDE/>
        <w:autoSpaceDN/>
        <w:bidi w:val="0"/>
        <w:adjustRightInd/>
        <w:snapToGrid/>
        <w:spacing w:line="560" w:lineRule="exact"/>
        <w:ind w:firstLine="620" w:firstLineChars="196"/>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1.企业当年用于研究开发或开展新产品、新技术、新工艺等技术创新投资50万元以上的，经科技部门组织的第三方认定，按研发投入的5%给予补助，补助资金按省、市、县财政4:4:2配套。</w:t>
      </w:r>
    </w:p>
    <w:p>
      <w:pPr>
        <w:keepNext w:val="0"/>
        <w:keepLines w:val="0"/>
        <w:pageBreakBefore w:val="0"/>
        <w:kinsoku/>
        <w:wordWrap/>
        <w:overflowPunct/>
        <w:topLinePunct w:val="0"/>
        <w:autoSpaceDE/>
        <w:autoSpaceDN/>
        <w:bidi w:val="0"/>
        <w:adjustRightInd/>
        <w:snapToGrid/>
        <w:spacing w:line="560" w:lineRule="exact"/>
        <w:ind w:firstLine="632" w:firstLineChars="200"/>
        <w:textAlignment w:val="auto"/>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支持行业领军企业牵头承担实施国家重大科技项目、省科技重大专项和国家工程研究中心，帮助企业申报争取国家和省级补助扶持；支持行业领军企业设立高水平研发中心，通过认定为省级新型研发机构的，按企业所获得省实际补助额的10%比例给予扶持；鼓励企业建设申报省工程研究中心、工程实验室（含国家地方联合工程研究中心、工程实验室），享受省上补助的，按企业实际获得省上补助额的10%比例给予扶持。鼓励企业建设技术中心，获得国家级、省级、市级技术中心企业的分别给予产业扶持20万元、10万元、5万元；获得省、市技术成果类奖的企业（第一作者），一次性给予5万元、2万元产业扶持。</w:t>
      </w:r>
    </w:p>
    <w:p>
      <w:pPr>
        <w:keepNext w:val="0"/>
        <w:keepLines w:val="0"/>
        <w:widowControl/>
        <w:suppressLineNumbers w:val="0"/>
        <w:ind w:firstLine="632" w:firstLineChars="200"/>
        <w:jc w:val="left"/>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3.鼓励争创“双高”企业。积极扶持科技型企业成长为高新技术企业，对新入库的省高新技术企业、一次性给予补助20万元，补助资金按省、市、县财政5:4:1配套，</w:t>
      </w:r>
      <w:r>
        <w:rPr>
          <w:rFonts w:ascii="仿宋_GB2312" w:hAnsi="仿宋_GB2312" w:eastAsia="仿宋_GB2312" w:cs="仿宋_GB2312"/>
          <w:color w:val="000000"/>
          <w:kern w:val="0"/>
          <w:sz w:val="32"/>
          <w:szCs w:val="32"/>
          <w:lang w:val="en-US" w:eastAsia="zh-CN" w:bidi="ar"/>
        </w:rPr>
        <w:t>对入库后申报认定为国家高新技术企业，再一次性给予补</w:t>
      </w:r>
      <w:r>
        <w:rPr>
          <w:rFonts w:hint="eastAsia" w:ascii="仿宋_GB2312" w:hAnsi="仿宋_GB2312" w:eastAsia="仿宋_GB2312" w:cs="仿宋_GB2312"/>
          <w:color w:val="000000"/>
          <w:kern w:val="0"/>
          <w:sz w:val="32"/>
          <w:szCs w:val="32"/>
          <w:lang w:val="en-US" w:eastAsia="zh-CN" w:bidi="ar"/>
        </w:rPr>
        <w:t>助</w:t>
      </w:r>
      <w:r>
        <w:rPr>
          <w:rFonts w:ascii="仿宋_GB2312" w:hAnsi="仿宋_GB2312" w:eastAsia="仿宋_GB2312" w:cs="仿宋_GB2312"/>
          <w:color w:val="000000"/>
          <w:kern w:val="0"/>
          <w:sz w:val="32"/>
          <w:szCs w:val="32"/>
          <w:lang w:val="en-US" w:eastAsia="zh-CN" w:bidi="ar"/>
        </w:rPr>
        <w:t>20 万元，补助资金按省、市、县财政 5</w:t>
      </w:r>
      <w:r>
        <w:rPr>
          <w:rFonts w:hint="eastAsia" w:ascii="宋体" w:hAnsi="宋体" w:eastAsia="宋体" w:cs="宋体"/>
          <w:color w:val="000000"/>
          <w:kern w:val="0"/>
          <w:sz w:val="32"/>
          <w:szCs w:val="32"/>
          <w:lang w:val="en-US" w:eastAsia="zh-CN" w:bidi="ar"/>
        </w:rPr>
        <w:t>︰</w:t>
      </w:r>
      <w:r>
        <w:rPr>
          <w:rFonts w:ascii="仿宋_GB2312" w:hAnsi="仿宋_GB2312" w:eastAsia="仿宋_GB2312" w:cs="仿宋_GB2312"/>
          <w:color w:val="000000"/>
          <w:kern w:val="0"/>
          <w:sz w:val="32"/>
          <w:szCs w:val="32"/>
          <w:lang w:val="en-US" w:eastAsia="zh-CN" w:bidi="ar"/>
        </w:rPr>
        <w:t>4</w:t>
      </w:r>
      <w:r>
        <w:rPr>
          <w:rFonts w:hint="eastAsia" w:ascii="宋体" w:hAnsi="宋体" w:eastAsia="宋体" w:cs="宋体"/>
          <w:color w:val="000000"/>
          <w:kern w:val="0"/>
          <w:sz w:val="32"/>
          <w:szCs w:val="32"/>
          <w:lang w:val="en-US" w:eastAsia="zh-CN" w:bidi="ar"/>
        </w:rPr>
        <w:t>︰</w:t>
      </w:r>
      <w:r>
        <w:rPr>
          <w:rFonts w:ascii="仿宋_GB2312" w:hAnsi="仿宋_GB2312" w:eastAsia="仿宋_GB2312" w:cs="仿宋_GB2312"/>
          <w:color w:val="000000"/>
          <w:kern w:val="0"/>
          <w:sz w:val="32"/>
          <w:szCs w:val="32"/>
          <w:lang w:val="en-US" w:eastAsia="zh-CN" w:bidi="ar"/>
        </w:rPr>
        <w:t>1 配套</w:t>
      </w:r>
      <w:r>
        <w:rPr>
          <w:rFonts w:hint="eastAsia" w:ascii="仿宋_GB2312" w:hAnsi="仿宋_GB2312" w:eastAsia="仿宋_GB2312" w:cs="仿宋_GB2312"/>
          <w:color w:val="000000"/>
          <w:kern w:val="0"/>
          <w:sz w:val="32"/>
          <w:szCs w:val="32"/>
          <w:lang w:val="en-US" w:eastAsia="zh-CN" w:bidi="ar"/>
        </w:rPr>
        <w:t>，</w:t>
      </w:r>
      <w:r>
        <w:rPr>
          <w:rFonts w:hint="eastAsia" w:ascii="仿宋_GB2312" w:hAnsi="仿宋_GB2312" w:eastAsia="仿宋_GB2312" w:cs="仿宋_GB2312"/>
          <w:color w:val="auto"/>
          <w:sz w:val="32"/>
          <w:szCs w:val="32"/>
        </w:rPr>
        <w:t>对已到期的国家和省级高新技术企业，到期当年参加复审并通过的企业，一次性给予5万元产业扶持，扶持资金必须应用于企业科技创新活动；支持地方发展壮大医药制造业，航空航天器及设备制造业，计算机及通讯设备等电子器件制造业，医疗仪器设备及器械制造业、仪器仪表制造业等高技术产业，对新入规的高技术企业，在获得入规补助的基础上，再一次性追加5万元产业扶持。</w:t>
      </w:r>
    </w:p>
    <w:p>
      <w:pPr>
        <w:keepNext w:val="0"/>
        <w:keepLines w:val="0"/>
        <w:pageBreakBefore w:val="0"/>
        <w:kinsoku/>
        <w:wordWrap/>
        <w:overflowPunct/>
        <w:topLinePunct w:val="0"/>
        <w:autoSpaceDE/>
        <w:autoSpaceDN/>
        <w:bidi w:val="0"/>
        <w:adjustRightInd/>
        <w:snapToGrid/>
        <w:spacing w:line="560" w:lineRule="exact"/>
        <w:ind w:firstLine="632" w:firstLineChars="200"/>
        <w:textAlignment w:val="auto"/>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4、鼓励企业引进区外高技术人才、技术团队，凡具备申报科技特派员（团队）资格的一律推荐申报省级科技特派员（团队），通过省级科技特派员（团队）认定的给予科技特派员每人每年2万元经费补助。鼓励支持企业转化科技特派员（团队）技术成果，转化效果突出的在推荐申报省科技特派员后补助的基础上，再给予每个项目1万元的产业扶持；鼓励支持企业在科技特派员（团队）服务引领下新建科技企业孵化器、星创天地、众创空间等创新创业平台，通过省部级认定的上述创新创业平台除按政策享受上级补助外，每个平台再一次性补助3万元。</w:t>
      </w:r>
    </w:p>
    <w:p>
      <w:pPr>
        <w:keepNext w:val="0"/>
        <w:keepLines w:val="0"/>
        <w:pageBreakBefore w:val="0"/>
        <w:kinsoku/>
        <w:wordWrap/>
        <w:overflowPunct/>
        <w:topLinePunct w:val="0"/>
        <w:autoSpaceDE/>
        <w:autoSpaceDN/>
        <w:bidi w:val="0"/>
        <w:adjustRightInd/>
        <w:snapToGrid/>
        <w:spacing w:line="560" w:lineRule="exact"/>
        <w:ind w:firstLine="474" w:firstLineChars="15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（二）申报材料</w:t>
      </w:r>
    </w:p>
    <w:p>
      <w:pPr>
        <w:keepNext w:val="0"/>
        <w:keepLines w:val="0"/>
        <w:pageBreakBefore w:val="0"/>
        <w:kinsoku/>
        <w:wordWrap/>
        <w:overflowPunct/>
        <w:topLinePunct w:val="0"/>
        <w:autoSpaceDE/>
        <w:autoSpaceDN/>
        <w:bidi w:val="0"/>
        <w:adjustRightInd/>
        <w:snapToGrid/>
        <w:spacing w:line="560" w:lineRule="exact"/>
        <w:ind w:firstLine="632" w:firstLineChars="200"/>
        <w:jc w:val="left"/>
        <w:textAlignment w:val="auto"/>
        <w:rPr>
          <w:rFonts w:hint="default" w:ascii="仿宋_GB2312" w:hAnsi="仿宋_GB2312" w:eastAsia="仿宋_GB2312" w:cs="仿宋_GB2312"/>
          <w:kern w:val="0"/>
          <w:sz w:val="32"/>
          <w:szCs w:val="32"/>
          <w:lang w:val="en-US" w:eastAsia="zh-CN"/>
        </w:rPr>
      </w:pPr>
      <w:r>
        <w:rPr>
          <w:rFonts w:hint="eastAsia" w:ascii="仿宋_GB2312" w:hAnsi="仿宋_GB2312" w:eastAsia="仿宋_GB2312" w:cs="仿宋_GB2312"/>
          <w:color w:val="auto"/>
          <w:sz w:val="32"/>
          <w:szCs w:val="32"/>
        </w:rPr>
        <w:t>1.研发投入补助提供材料：（1）</w:t>
      </w:r>
      <w:r>
        <w:rPr>
          <w:rFonts w:hint="eastAsia" w:ascii="仿宋_GB2312" w:hAnsi="仿宋_GB2312" w:eastAsia="仿宋_GB2312" w:cs="仿宋_GB2312"/>
          <w:color w:val="auto"/>
          <w:kern w:val="0"/>
          <w:sz w:val="32"/>
          <w:szCs w:val="32"/>
        </w:rPr>
        <w:t>建宁县中小企业发展专项资金项目申报表；（2）研发设备、研发投入证明；（3）营业执照复印件；</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lang w:val="en-US" w:eastAsia="zh-CN"/>
        </w:rPr>
        <w:t>4</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kern w:val="0"/>
          <w:sz w:val="32"/>
          <w:szCs w:val="32"/>
          <w:lang w:val="en-US" w:eastAsia="zh-CN"/>
        </w:rPr>
        <w:t>申报企业</w:t>
      </w:r>
      <w:r>
        <w:rPr>
          <w:rFonts w:hint="eastAsia" w:ascii="仿宋_GB2312" w:hAnsi="仿宋_GB2312" w:eastAsia="仿宋_GB2312" w:cs="仿宋_GB2312"/>
          <w:kern w:val="0"/>
          <w:sz w:val="32"/>
          <w:szCs w:val="32"/>
        </w:rPr>
        <w:t>近三年获得的财政专项资金</w:t>
      </w:r>
      <w:r>
        <w:rPr>
          <w:rFonts w:hint="eastAsia" w:ascii="仿宋_GB2312" w:hAnsi="仿宋_GB2312" w:eastAsia="仿宋_GB2312" w:cs="仿宋_GB2312"/>
          <w:kern w:val="0"/>
          <w:sz w:val="32"/>
          <w:szCs w:val="32"/>
          <w:lang w:val="en-US" w:eastAsia="zh-CN"/>
        </w:rPr>
        <w:t>情况说明；（5）项目申报单位承诺书。</w:t>
      </w:r>
    </w:p>
    <w:p>
      <w:pPr>
        <w:keepNext w:val="0"/>
        <w:keepLines w:val="0"/>
        <w:pageBreakBefore w:val="0"/>
        <w:kinsoku/>
        <w:wordWrap/>
        <w:overflowPunct/>
        <w:topLinePunct w:val="0"/>
        <w:autoSpaceDE/>
        <w:autoSpaceDN/>
        <w:bidi w:val="0"/>
        <w:adjustRightInd/>
        <w:snapToGrid/>
        <w:spacing w:line="560" w:lineRule="exact"/>
        <w:ind w:firstLine="632" w:firstLineChars="200"/>
        <w:jc w:val="left"/>
        <w:textAlignment w:val="auto"/>
        <w:rPr>
          <w:rFonts w:hint="default" w:ascii="仿宋_GB2312" w:hAnsi="仿宋_GB2312" w:eastAsia="仿宋_GB2312" w:cs="仿宋_GB2312"/>
          <w:color w:val="auto"/>
          <w:kern w:val="0"/>
          <w:sz w:val="32"/>
          <w:szCs w:val="32"/>
          <w:lang w:val="en-US"/>
        </w:rPr>
      </w:pPr>
      <w:r>
        <w:rPr>
          <w:rFonts w:hint="eastAsia" w:ascii="仿宋_GB2312" w:hAnsi="仿宋_GB2312" w:eastAsia="仿宋_GB2312" w:cs="仿宋_GB2312"/>
          <w:color w:val="auto"/>
          <w:sz w:val="32"/>
          <w:szCs w:val="32"/>
        </w:rPr>
        <w:t>2. 行业领军企业、“双高”企业提供材料：（1）</w:t>
      </w:r>
      <w:r>
        <w:rPr>
          <w:rFonts w:hint="eastAsia" w:ascii="仿宋_GB2312" w:hAnsi="仿宋_GB2312" w:eastAsia="仿宋_GB2312" w:cs="仿宋_GB2312"/>
          <w:color w:val="auto"/>
          <w:kern w:val="0"/>
          <w:sz w:val="32"/>
          <w:szCs w:val="32"/>
        </w:rPr>
        <w:t>建宁县中小企业发展专项资金项目申报表；</w:t>
      </w:r>
      <w:r>
        <w:rPr>
          <w:rFonts w:hint="eastAsia" w:ascii="仿宋_GB2312" w:hAnsi="仿宋_GB2312" w:eastAsia="仿宋_GB2312" w:cs="仿宋_GB2312"/>
          <w:color w:val="auto"/>
          <w:sz w:val="32"/>
          <w:szCs w:val="32"/>
        </w:rPr>
        <w:t>（2）行业领军企业获得省上补助证明，“双高”企业获得的称号认定证明；</w:t>
      </w:r>
      <w:r>
        <w:rPr>
          <w:rFonts w:hint="eastAsia" w:ascii="仿宋_GB2312" w:hAnsi="仿宋_GB2312" w:eastAsia="仿宋_GB2312" w:cs="仿宋_GB2312"/>
          <w:color w:val="auto"/>
          <w:kern w:val="0"/>
          <w:sz w:val="32"/>
          <w:szCs w:val="32"/>
        </w:rPr>
        <w:t>（3）营业执照复印件；（4）</w:t>
      </w:r>
      <w:r>
        <w:rPr>
          <w:rFonts w:hint="eastAsia" w:ascii="仿宋_GB2312" w:hAnsi="仿宋_GB2312" w:eastAsia="仿宋_GB2312" w:cs="仿宋_GB2312"/>
          <w:kern w:val="0"/>
          <w:sz w:val="32"/>
          <w:szCs w:val="32"/>
          <w:lang w:val="en-US" w:eastAsia="zh-CN"/>
        </w:rPr>
        <w:t>申报企业</w:t>
      </w:r>
      <w:r>
        <w:rPr>
          <w:rFonts w:hint="eastAsia" w:ascii="仿宋_GB2312" w:hAnsi="仿宋_GB2312" w:eastAsia="仿宋_GB2312" w:cs="仿宋_GB2312"/>
          <w:kern w:val="0"/>
          <w:sz w:val="32"/>
          <w:szCs w:val="32"/>
        </w:rPr>
        <w:t>近三年获得的财政专项资金</w:t>
      </w:r>
      <w:r>
        <w:rPr>
          <w:rFonts w:hint="eastAsia" w:ascii="仿宋_GB2312" w:hAnsi="仿宋_GB2312" w:eastAsia="仿宋_GB2312" w:cs="仿宋_GB2312"/>
          <w:kern w:val="0"/>
          <w:sz w:val="32"/>
          <w:szCs w:val="32"/>
          <w:lang w:val="en-US" w:eastAsia="zh-CN"/>
        </w:rPr>
        <w:t>情况说明；（5）项目申报单位承诺书。</w:t>
      </w:r>
    </w:p>
    <w:p>
      <w:pPr>
        <w:keepNext w:val="0"/>
        <w:keepLines w:val="0"/>
        <w:pageBreakBefore w:val="0"/>
        <w:kinsoku/>
        <w:wordWrap/>
        <w:overflowPunct/>
        <w:topLinePunct w:val="0"/>
        <w:autoSpaceDE/>
        <w:autoSpaceDN/>
        <w:bidi w:val="0"/>
        <w:adjustRightInd/>
        <w:snapToGrid/>
        <w:spacing w:line="560" w:lineRule="exact"/>
        <w:ind w:firstLine="632" w:firstLineChars="200"/>
        <w:jc w:val="left"/>
        <w:textAlignment w:val="auto"/>
        <w:rPr>
          <w:rFonts w:hint="default" w:ascii="仿宋_GB2312" w:hAnsi="仿宋_GB2312" w:eastAsia="仿宋_GB2312" w:cs="仿宋_GB2312"/>
          <w:kern w:val="0"/>
          <w:sz w:val="32"/>
          <w:szCs w:val="32"/>
          <w:lang w:val="en-US" w:eastAsia="zh-CN"/>
        </w:rPr>
      </w:pPr>
      <w:r>
        <w:rPr>
          <w:rFonts w:hint="eastAsia" w:ascii="仿宋_GB2312" w:hAnsi="仿宋_GB2312" w:eastAsia="仿宋_GB2312" w:cs="仿宋_GB2312"/>
          <w:color w:val="auto"/>
          <w:sz w:val="32"/>
          <w:szCs w:val="32"/>
        </w:rPr>
        <w:t>3. 引进区外高技术人才、技术团队企业提供材料：（1）</w:t>
      </w:r>
      <w:r>
        <w:rPr>
          <w:rFonts w:hint="eastAsia" w:ascii="仿宋_GB2312" w:hAnsi="仿宋_GB2312" w:eastAsia="仿宋_GB2312" w:cs="仿宋_GB2312"/>
          <w:color w:val="auto"/>
          <w:kern w:val="0"/>
          <w:sz w:val="32"/>
          <w:szCs w:val="32"/>
        </w:rPr>
        <w:t>建宁县中小企业发展专项资金项目申报表；</w:t>
      </w:r>
      <w:r>
        <w:rPr>
          <w:rFonts w:hint="eastAsia" w:ascii="仿宋_GB2312" w:hAnsi="仿宋_GB2312" w:eastAsia="仿宋_GB2312" w:cs="仿宋_GB2312"/>
          <w:color w:val="auto"/>
          <w:sz w:val="32"/>
          <w:szCs w:val="32"/>
        </w:rPr>
        <w:t>（2）省级科技特派员（团队）、省部级创新创业平台认定证明；</w:t>
      </w:r>
      <w:r>
        <w:rPr>
          <w:rFonts w:hint="eastAsia" w:ascii="仿宋_GB2312" w:hAnsi="仿宋_GB2312" w:eastAsia="仿宋_GB2312" w:cs="仿宋_GB2312"/>
          <w:color w:val="auto"/>
          <w:kern w:val="0"/>
          <w:sz w:val="32"/>
          <w:szCs w:val="32"/>
        </w:rPr>
        <w:t>（3）营业执照复印件；（4）</w:t>
      </w:r>
      <w:r>
        <w:rPr>
          <w:rFonts w:hint="eastAsia" w:ascii="仿宋_GB2312" w:hAnsi="仿宋_GB2312" w:eastAsia="仿宋_GB2312" w:cs="仿宋_GB2312"/>
          <w:kern w:val="0"/>
          <w:sz w:val="32"/>
          <w:szCs w:val="32"/>
          <w:lang w:val="en-US" w:eastAsia="zh-CN"/>
        </w:rPr>
        <w:t>申报企业</w:t>
      </w:r>
      <w:r>
        <w:rPr>
          <w:rFonts w:hint="eastAsia" w:ascii="仿宋_GB2312" w:hAnsi="仿宋_GB2312" w:eastAsia="仿宋_GB2312" w:cs="仿宋_GB2312"/>
          <w:kern w:val="0"/>
          <w:sz w:val="32"/>
          <w:szCs w:val="32"/>
        </w:rPr>
        <w:t>近三年获得的财政专项资金</w:t>
      </w:r>
      <w:r>
        <w:rPr>
          <w:rFonts w:hint="eastAsia" w:ascii="仿宋_GB2312" w:hAnsi="仿宋_GB2312" w:eastAsia="仿宋_GB2312" w:cs="仿宋_GB2312"/>
          <w:kern w:val="0"/>
          <w:sz w:val="32"/>
          <w:szCs w:val="32"/>
          <w:lang w:val="en-US" w:eastAsia="zh-CN"/>
        </w:rPr>
        <w:t>情况说明；（5）项目申报单位承诺书。</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color w:val="auto"/>
          <w:kern w:val="0"/>
          <w:sz w:val="32"/>
          <w:szCs w:val="32"/>
        </w:rPr>
      </w:pPr>
    </w:p>
    <w:p>
      <w:pPr>
        <w:keepNext w:val="0"/>
        <w:keepLines w:val="0"/>
        <w:pageBreakBefore w:val="0"/>
        <w:widowControl/>
        <w:kinsoku/>
        <w:wordWrap/>
        <w:overflowPunct/>
        <w:topLinePunct w:val="0"/>
        <w:autoSpaceDE/>
        <w:autoSpaceDN/>
        <w:bidi w:val="0"/>
        <w:adjustRightInd/>
        <w:snapToGrid/>
        <w:spacing w:line="560" w:lineRule="exact"/>
        <w:ind w:firstLine="632" w:firstLineChars="200"/>
        <w:jc w:val="left"/>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五、新增贷款贴息补助申报指南</w:t>
      </w:r>
    </w:p>
    <w:p>
      <w:pPr>
        <w:keepNext w:val="0"/>
        <w:keepLines w:val="0"/>
        <w:pageBreakBefore w:val="0"/>
        <w:kinsoku/>
        <w:wordWrap/>
        <w:overflowPunct/>
        <w:topLinePunct w:val="0"/>
        <w:autoSpaceDE/>
        <w:autoSpaceDN/>
        <w:bidi w:val="0"/>
        <w:adjustRightInd/>
        <w:snapToGrid/>
        <w:spacing w:line="560" w:lineRule="exact"/>
        <w:ind w:firstLine="474" w:firstLineChars="1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（一）申报条件和补助标准</w:t>
      </w:r>
    </w:p>
    <w:p>
      <w:pPr>
        <w:keepNext w:val="0"/>
        <w:keepLines w:val="0"/>
        <w:pageBreakBefore w:val="0"/>
        <w:kinsoku/>
        <w:wordWrap/>
        <w:overflowPunct/>
        <w:topLinePunct w:val="0"/>
        <w:autoSpaceDE/>
        <w:autoSpaceDN/>
        <w:bidi w:val="0"/>
        <w:adjustRightInd/>
        <w:snapToGrid/>
        <w:spacing w:line="560" w:lineRule="exact"/>
        <w:ind w:firstLine="632"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对202</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年后新增2000万元以上贷款且有市场、有技术优势、有发展前景的中小企业获得的银行贷款优先给予贴息补助，按贷款期限内超过贷款基准利率上浮部分产生利息的80%予以贴补，补助资金用途必须用于增加固投（技改）。单个企业的年贴息补助最高不超过100万元。单个企业贴息额度超过100万元和确实需要对困难企业进行贴息补助的，以“一事一议”方式报县政府研究确定。</w:t>
      </w:r>
    </w:p>
    <w:p>
      <w:pPr>
        <w:keepNext w:val="0"/>
        <w:keepLines w:val="0"/>
        <w:pageBreakBefore w:val="0"/>
        <w:kinsoku/>
        <w:wordWrap/>
        <w:overflowPunct/>
        <w:topLinePunct w:val="0"/>
        <w:autoSpaceDE/>
        <w:autoSpaceDN/>
        <w:bidi w:val="0"/>
        <w:adjustRightInd/>
        <w:snapToGrid/>
        <w:spacing w:line="560" w:lineRule="exact"/>
        <w:ind w:firstLine="474" w:firstLineChars="1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（二）申报材料</w:t>
      </w:r>
    </w:p>
    <w:p>
      <w:pPr>
        <w:keepNext w:val="0"/>
        <w:keepLines w:val="0"/>
        <w:pageBreakBefore w:val="0"/>
        <w:kinsoku/>
        <w:wordWrap/>
        <w:overflowPunct/>
        <w:topLinePunct w:val="0"/>
        <w:autoSpaceDE/>
        <w:autoSpaceDN/>
        <w:bidi w:val="0"/>
        <w:adjustRightInd/>
        <w:snapToGrid/>
        <w:spacing w:line="560" w:lineRule="exact"/>
        <w:ind w:firstLine="632" w:firstLineChars="200"/>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sz w:val="32"/>
          <w:szCs w:val="32"/>
        </w:rPr>
        <w:t>1.</w:t>
      </w:r>
      <w:r>
        <w:rPr>
          <w:rFonts w:hint="eastAsia" w:ascii="仿宋_GB2312" w:hAnsi="仿宋_GB2312" w:eastAsia="仿宋_GB2312" w:cs="仿宋_GB2312"/>
          <w:kern w:val="0"/>
          <w:sz w:val="32"/>
          <w:szCs w:val="32"/>
        </w:rPr>
        <w:t>建宁县中小企业发展专项资金项目申报表；</w:t>
      </w:r>
    </w:p>
    <w:p>
      <w:pPr>
        <w:keepNext w:val="0"/>
        <w:keepLines w:val="0"/>
        <w:pageBreakBefore w:val="0"/>
        <w:kinsoku/>
        <w:wordWrap/>
        <w:overflowPunct/>
        <w:topLinePunct w:val="0"/>
        <w:autoSpaceDE/>
        <w:autoSpaceDN/>
        <w:bidi w:val="0"/>
        <w:adjustRightInd/>
        <w:snapToGrid/>
        <w:spacing w:line="560" w:lineRule="exact"/>
        <w:ind w:firstLine="632"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2.贷款合同、付息凭证，2021年超过基准利率上浮部分利息；</w:t>
      </w:r>
    </w:p>
    <w:p>
      <w:pPr>
        <w:keepNext w:val="0"/>
        <w:keepLines w:val="0"/>
        <w:pageBreakBefore w:val="0"/>
        <w:kinsoku/>
        <w:wordWrap/>
        <w:overflowPunct/>
        <w:topLinePunct w:val="0"/>
        <w:autoSpaceDE/>
        <w:autoSpaceDN/>
        <w:bidi w:val="0"/>
        <w:adjustRightInd/>
        <w:snapToGrid/>
        <w:spacing w:line="560" w:lineRule="exact"/>
        <w:ind w:firstLine="632" w:firstLineChars="200"/>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3.2021年财务审计报告；</w:t>
      </w:r>
    </w:p>
    <w:p>
      <w:pPr>
        <w:keepNext w:val="0"/>
        <w:keepLines w:val="0"/>
        <w:pageBreakBefore w:val="0"/>
        <w:kinsoku/>
        <w:wordWrap/>
        <w:overflowPunct/>
        <w:topLinePunct w:val="0"/>
        <w:autoSpaceDE/>
        <w:autoSpaceDN/>
        <w:bidi w:val="0"/>
        <w:adjustRightInd/>
        <w:snapToGrid/>
        <w:spacing w:line="560" w:lineRule="exact"/>
        <w:ind w:firstLine="632" w:firstLineChars="200"/>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4.营业执照复印件；</w:t>
      </w:r>
    </w:p>
    <w:p>
      <w:pPr>
        <w:keepNext w:val="0"/>
        <w:keepLines w:val="0"/>
        <w:pageBreakBefore w:val="0"/>
        <w:kinsoku/>
        <w:wordWrap/>
        <w:overflowPunct/>
        <w:topLinePunct w:val="0"/>
        <w:autoSpaceDE/>
        <w:autoSpaceDN/>
        <w:bidi w:val="0"/>
        <w:adjustRightInd/>
        <w:snapToGrid/>
        <w:spacing w:line="560" w:lineRule="exact"/>
        <w:ind w:firstLine="632" w:firstLineChars="200"/>
        <w:jc w:val="left"/>
        <w:textAlignment w:val="auto"/>
        <w:rPr>
          <w:rFonts w:hint="eastAsia" w:ascii="仿宋_GB2312" w:hAnsi="仿宋_GB2312" w:eastAsia="仿宋_GB2312" w:cs="仿宋_GB2312"/>
          <w:kern w:val="0"/>
          <w:sz w:val="32"/>
          <w:szCs w:val="32"/>
          <w:lang w:val="en-US" w:eastAsia="zh-CN"/>
        </w:rPr>
      </w:pPr>
      <w:r>
        <w:rPr>
          <w:rFonts w:hint="eastAsia" w:ascii="仿宋_GB2312" w:hAnsi="仿宋_GB2312" w:eastAsia="仿宋_GB2312" w:cs="仿宋_GB2312"/>
          <w:kern w:val="0"/>
          <w:sz w:val="32"/>
          <w:szCs w:val="32"/>
        </w:rPr>
        <w:t>5.</w:t>
      </w:r>
      <w:r>
        <w:rPr>
          <w:rFonts w:hint="eastAsia" w:ascii="仿宋_GB2312" w:hAnsi="仿宋_GB2312" w:eastAsia="仿宋_GB2312" w:cs="仿宋_GB2312"/>
          <w:kern w:val="0"/>
          <w:sz w:val="32"/>
          <w:szCs w:val="32"/>
          <w:lang w:val="en-US" w:eastAsia="zh-CN"/>
        </w:rPr>
        <w:t>申报企业</w:t>
      </w:r>
      <w:r>
        <w:rPr>
          <w:rFonts w:hint="eastAsia" w:ascii="仿宋_GB2312" w:hAnsi="仿宋_GB2312" w:eastAsia="仿宋_GB2312" w:cs="仿宋_GB2312"/>
          <w:kern w:val="0"/>
          <w:sz w:val="32"/>
          <w:szCs w:val="32"/>
        </w:rPr>
        <w:t>近三年获得的财政专项资金</w:t>
      </w:r>
      <w:r>
        <w:rPr>
          <w:rFonts w:hint="eastAsia" w:ascii="仿宋_GB2312" w:hAnsi="仿宋_GB2312" w:eastAsia="仿宋_GB2312" w:cs="仿宋_GB2312"/>
          <w:kern w:val="0"/>
          <w:sz w:val="32"/>
          <w:szCs w:val="32"/>
          <w:lang w:val="en-US" w:eastAsia="zh-CN"/>
        </w:rPr>
        <w:t>情况说明；</w:t>
      </w:r>
    </w:p>
    <w:p>
      <w:pPr>
        <w:keepNext w:val="0"/>
        <w:keepLines w:val="0"/>
        <w:pageBreakBefore w:val="0"/>
        <w:kinsoku/>
        <w:wordWrap/>
        <w:overflowPunct/>
        <w:topLinePunct w:val="0"/>
        <w:autoSpaceDE/>
        <w:autoSpaceDN/>
        <w:bidi w:val="0"/>
        <w:adjustRightInd/>
        <w:snapToGrid/>
        <w:spacing w:line="560" w:lineRule="exact"/>
        <w:ind w:firstLine="632" w:firstLineChars="200"/>
        <w:jc w:val="left"/>
        <w:textAlignment w:val="auto"/>
        <w:rPr>
          <w:rFonts w:hint="default" w:ascii="仿宋_GB2312" w:hAnsi="仿宋_GB2312" w:eastAsia="仿宋_GB2312" w:cs="仿宋_GB2312"/>
          <w:kern w:val="0"/>
          <w:sz w:val="32"/>
          <w:szCs w:val="32"/>
          <w:lang w:val="en-US" w:eastAsia="zh-CN"/>
        </w:rPr>
      </w:pPr>
      <w:r>
        <w:rPr>
          <w:rFonts w:hint="eastAsia" w:ascii="仿宋_GB2312" w:hAnsi="仿宋_GB2312" w:eastAsia="仿宋_GB2312" w:cs="仿宋_GB2312"/>
          <w:kern w:val="0"/>
          <w:sz w:val="32"/>
          <w:szCs w:val="32"/>
          <w:lang w:val="en-US" w:eastAsia="zh-CN"/>
        </w:rPr>
        <w:t>6.项目申报单位承诺书。</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kern w:val="0"/>
          <w:sz w:val="32"/>
          <w:szCs w:val="32"/>
        </w:rPr>
      </w:pPr>
    </w:p>
    <w:p>
      <w:pPr>
        <w:keepNext w:val="0"/>
        <w:keepLines w:val="0"/>
        <w:pageBreakBefore w:val="0"/>
        <w:widowControl/>
        <w:kinsoku/>
        <w:wordWrap/>
        <w:overflowPunct/>
        <w:topLinePunct w:val="0"/>
        <w:autoSpaceDE/>
        <w:autoSpaceDN/>
        <w:bidi w:val="0"/>
        <w:adjustRightInd/>
        <w:snapToGrid/>
        <w:spacing w:line="560" w:lineRule="exact"/>
        <w:ind w:firstLine="632" w:firstLineChars="200"/>
        <w:jc w:val="left"/>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六、完善中小企业公共服务体系产业扶持申报指南</w:t>
      </w:r>
    </w:p>
    <w:p>
      <w:pPr>
        <w:keepNext w:val="0"/>
        <w:keepLines w:val="0"/>
        <w:pageBreakBefore w:val="0"/>
        <w:kinsoku/>
        <w:wordWrap/>
        <w:overflowPunct/>
        <w:topLinePunct w:val="0"/>
        <w:autoSpaceDE/>
        <w:autoSpaceDN/>
        <w:bidi w:val="0"/>
        <w:adjustRightInd/>
        <w:snapToGrid/>
        <w:spacing w:line="560" w:lineRule="exact"/>
        <w:ind w:firstLine="474" w:firstLineChars="1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（一）申报条件和补助标准</w:t>
      </w:r>
    </w:p>
    <w:p>
      <w:pPr>
        <w:keepNext w:val="0"/>
        <w:keepLines w:val="0"/>
        <w:pageBreakBefore w:val="0"/>
        <w:kinsoku/>
        <w:wordWrap/>
        <w:overflowPunct/>
        <w:topLinePunct w:val="0"/>
        <w:autoSpaceDE/>
        <w:autoSpaceDN/>
        <w:bidi w:val="0"/>
        <w:adjustRightInd/>
        <w:snapToGrid/>
        <w:spacing w:line="560" w:lineRule="exact"/>
        <w:ind w:firstLine="632"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对获得国家省市小微企业创业创新基地建设和中小企业公共服务平台补助的，按实际补助额的40%给予配套产业扶持。对参加各类创新创业大赛获得前三名的，按实际补助金额的30%给予配套产业扶持。支持省“专精特新”中小企业培育，对获得省“专精特新”中小企业称号认定的企业，给予配套扶持资金3万元。</w:t>
      </w:r>
    </w:p>
    <w:p>
      <w:pPr>
        <w:keepNext w:val="0"/>
        <w:keepLines w:val="0"/>
        <w:pageBreakBefore w:val="0"/>
        <w:kinsoku/>
        <w:wordWrap/>
        <w:overflowPunct/>
        <w:topLinePunct w:val="0"/>
        <w:autoSpaceDE/>
        <w:autoSpaceDN/>
        <w:bidi w:val="0"/>
        <w:adjustRightInd/>
        <w:snapToGrid/>
        <w:spacing w:line="560" w:lineRule="exact"/>
        <w:ind w:firstLine="474" w:firstLineChars="1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（二）申报材料</w:t>
      </w:r>
    </w:p>
    <w:p>
      <w:pPr>
        <w:keepNext w:val="0"/>
        <w:keepLines w:val="0"/>
        <w:pageBreakBefore w:val="0"/>
        <w:kinsoku/>
        <w:wordWrap/>
        <w:overflowPunct/>
        <w:topLinePunct w:val="0"/>
        <w:autoSpaceDE/>
        <w:autoSpaceDN/>
        <w:bidi w:val="0"/>
        <w:adjustRightInd/>
        <w:snapToGrid/>
        <w:spacing w:line="560" w:lineRule="exact"/>
        <w:ind w:firstLine="632" w:firstLineChars="200"/>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sz w:val="32"/>
          <w:szCs w:val="32"/>
        </w:rPr>
        <w:t>1.</w:t>
      </w:r>
      <w:r>
        <w:rPr>
          <w:rFonts w:hint="eastAsia" w:ascii="仿宋_GB2312" w:hAnsi="仿宋_GB2312" w:eastAsia="仿宋_GB2312" w:cs="仿宋_GB2312"/>
          <w:kern w:val="0"/>
          <w:sz w:val="32"/>
          <w:szCs w:val="32"/>
        </w:rPr>
        <w:t>建宁县中小企业发展专项资金项目申报表；</w:t>
      </w:r>
    </w:p>
    <w:p>
      <w:pPr>
        <w:keepNext w:val="0"/>
        <w:keepLines w:val="0"/>
        <w:pageBreakBefore w:val="0"/>
        <w:kinsoku/>
        <w:wordWrap/>
        <w:overflowPunct/>
        <w:topLinePunct w:val="0"/>
        <w:autoSpaceDE/>
        <w:autoSpaceDN/>
        <w:bidi w:val="0"/>
        <w:adjustRightInd/>
        <w:snapToGrid/>
        <w:spacing w:line="560" w:lineRule="exact"/>
        <w:ind w:firstLine="632"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2.获得上级补助的相关证明；</w:t>
      </w:r>
    </w:p>
    <w:p>
      <w:pPr>
        <w:keepNext w:val="0"/>
        <w:keepLines w:val="0"/>
        <w:pageBreakBefore w:val="0"/>
        <w:kinsoku/>
        <w:wordWrap/>
        <w:overflowPunct/>
        <w:topLinePunct w:val="0"/>
        <w:autoSpaceDE/>
        <w:autoSpaceDN/>
        <w:bidi w:val="0"/>
        <w:adjustRightInd/>
        <w:snapToGrid/>
        <w:spacing w:line="560" w:lineRule="exact"/>
        <w:ind w:firstLine="632" w:firstLineChars="200"/>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3.营业执照复印件；</w:t>
      </w:r>
    </w:p>
    <w:p>
      <w:pPr>
        <w:keepNext w:val="0"/>
        <w:keepLines w:val="0"/>
        <w:pageBreakBefore w:val="0"/>
        <w:kinsoku/>
        <w:wordWrap/>
        <w:overflowPunct/>
        <w:topLinePunct w:val="0"/>
        <w:autoSpaceDE/>
        <w:autoSpaceDN/>
        <w:bidi w:val="0"/>
        <w:adjustRightInd/>
        <w:snapToGrid/>
        <w:spacing w:line="560" w:lineRule="exact"/>
        <w:ind w:firstLine="632" w:firstLineChars="200"/>
        <w:jc w:val="left"/>
        <w:textAlignment w:val="auto"/>
        <w:rPr>
          <w:rFonts w:hint="eastAsia" w:ascii="仿宋_GB2312" w:hAnsi="仿宋_GB2312" w:eastAsia="仿宋_GB2312" w:cs="仿宋_GB2312"/>
          <w:kern w:val="0"/>
          <w:sz w:val="32"/>
          <w:szCs w:val="32"/>
          <w:lang w:val="en-US" w:eastAsia="zh-CN"/>
        </w:rPr>
      </w:pPr>
      <w:r>
        <w:rPr>
          <w:rFonts w:hint="eastAsia" w:ascii="仿宋_GB2312" w:hAnsi="仿宋_GB2312" w:eastAsia="仿宋_GB2312" w:cs="仿宋_GB2312"/>
          <w:kern w:val="0"/>
          <w:sz w:val="32"/>
          <w:szCs w:val="32"/>
        </w:rPr>
        <w:t>4.</w:t>
      </w:r>
      <w:r>
        <w:rPr>
          <w:rFonts w:hint="eastAsia" w:ascii="仿宋_GB2312" w:hAnsi="仿宋_GB2312" w:eastAsia="仿宋_GB2312" w:cs="仿宋_GB2312"/>
          <w:kern w:val="0"/>
          <w:sz w:val="32"/>
          <w:szCs w:val="32"/>
          <w:lang w:val="en-US" w:eastAsia="zh-CN"/>
        </w:rPr>
        <w:t>申报企业</w:t>
      </w:r>
      <w:r>
        <w:rPr>
          <w:rFonts w:hint="eastAsia" w:ascii="仿宋_GB2312" w:hAnsi="仿宋_GB2312" w:eastAsia="仿宋_GB2312" w:cs="仿宋_GB2312"/>
          <w:kern w:val="0"/>
          <w:sz w:val="32"/>
          <w:szCs w:val="32"/>
        </w:rPr>
        <w:t>近三年获得的财政专项资金</w:t>
      </w:r>
      <w:r>
        <w:rPr>
          <w:rFonts w:hint="eastAsia" w:ascii="仿宋_GB2312" w:hAnsi="仿宋_GB2312" w:eastAsia="仿宋_GB2312" w:cs="仿宋_GB2312"/>
          <w:kern w:val="0"/>
          <w:sz w:val="32"/>
          <w:szCs w:val="32"/>
          <w:lang w:val="en-US" w:eastAsia="zh-CN"/>
        </w:rPr>
        <w:t>情况说明；</w:t>
      </w:r>
    </w:p>
    <w:p>
      <w:pPr>
        <w:keepNext w:val="0"/>
        <w:keepLines w:val="0"/>
        <w:pageBreakBefore w:val="0"/>
        <w:kinsoku/>
        <w:wordWrap/>
        <w:overflowPunct/>
        <w:topLinePunct w:val="0"/>
        <w:autoSpaceDE/>
        <w:autoSpaceDN/>
        <w:bidi w:val="0"/>
        <w:adjustRightInd/>
        <w:snapToGrid/>
        <w:spacing w:line="560" w:lineRule="exact"/>
        <w:ind w:firstLine="632" w:firstLineChars="200"/>
        <w:jc w:val="left"/>
        <w:textAlignment w:val="auto"/>
        <w:rPr>
          <w:rFonts w:hint="default" w:ascii="仿宋_GB2312" w:hAnsi="仿宋_GB2312" w:eastAsia="仿宋_GB2312" w:cs="仿宋_GB2312"/>
          <w:kern w:val="0"/>
          <w:sz w:val="32"/>
          <w:szCs w:val="32"/>
          <w:lang w:val="en-US" w:eastAsia="zh-CN"/>
        </w:rPr>
      </w:pPr>
      <w:r>
        <w:rPr>
          <w:rFonts w:hint="eastAsia" w:ascii="仿宋_GB2312" w:hAnsi="仿宋_GB2312" w:eastAsia="仿宋_GB2312" w:cs="仿宋_GB2312"/>
          <w:kern w:val="0"/>
          <w:sz w:val="32"/>
          <w:szCs w:val="32"/>
          <w:lang w:val="en-US" w:eastAsia="zh-CN"/>
        </w:rPr>
        <w:t>5.项目申报单位承诺书。</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kern w:val="0"/>
          <w:sz w:val="32"/>
          <w:szCs w:val="32"/>
        </w:rPr>
      </w:pPr>
    </w:p>
    <w:p>
      <w:pPr>
        <w:keepNext w:val="0"/>
        <w:keepLines w:val="0"/>
        <w:pageBreakBefore w:val="0"/>
        <w:widowControl/>
        <w:kinsoku/>
        <w:wordWrap/>
        <w:overflowPunct/>
        <w:topLinePunct w:val="0"/>
        <w:autoSpaceDE/>
        <w:autoSpaceDN/>
        <w:bidi w:val="0"/>
        <w:adjustRightInd/>
        <w:snapToGrid/>
        <w:spacing w:line="560" w:lineRule="exact"/>
        <w:ind w:firstLine="585"/>
        <w:jc w:val="left"/>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七、支持市场开拓申报指南</w:t>
      </w:r>
    </w:p>
    <w:p>
      <w:pPr>
        <w:keepNext w:val="0"/>
        <w:keepLines w:val="0"/>
        <w:pageBreakBefore w:val="0"/>
        <w:kinsoku/>
        <w:wordWrap/>
        <w:overflowPunct/>
        <w:topLinePunct w:val="0"/>
        <w:autoSpaceDE/>
        <w:autoSpaceDN/>
        <w:bidi w:val="0"/>
        <w:adjustRightInd/>
        <w:snapToGrid/>
        <w:spacing w:line="560" w:lineRule="exact"/>
        <w:ind w:firstLine="474" w:firstLineChars="1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（一）申报条件和补助标准</w:t>
      </w:r>
    </w:p>
    <w:p>
      <w:pPr>
        <w:keepNext w:val="0"/>
        <w:keepLines w:val="0"/>
        <w:pageBreakBefore w:val="0"/>
        <w:kinsoku/>
        <w:wordWrap/>
        <w:overflowPunct/>
        <w:topLinePunct w:val="0"/>
        <w:autoSpaceDE/>
        <w:autoSpaceDN/>
        <w:bidi w:val="0"/>
        <w:adjustRightInd/>
        <w:snapToGrid/>
        <w:spacing w:line="560" w:lineRule="exact"/>
        <w:ind w:firstLine="456" w:firstLineChars="150"/>
        <w:textAlignment w:val="auto"/>
        <w:rPr>
          <w:rFonts w:ascii="仿宋_GB2312" w:hAnsi="仿宋_GB2312" w:eastAsia="仿宋_GB2312" w:cs="仿宋_GB2312"/>
          <w:sz w:val="32"/>
          <w:szCs w:val="32"/>
        </w:rPr>
      </w:pPr>
      <w:r>
        <w:rPr>
          <w:rFonts w:hint="eastAsia" w:ascii="仿宋_GB2312" w:hAnsi="仿宋_GB2312" w:eastAsia="仿宋_GB2312" w:cs="仿宋_GB2312"/>
          <w:spacing w:val="-6"/>
          <w:sz w:val="32"/>
          <w:szCs w:val="32"/>
        </w:rPr>
        <w:t>参加由县里组织的全国性、区域性大型专业展会和参加政府部门或行业协会举办的专业产品展示、展览展销等活动（须向县工信局报备），对参展的规上工业、限上商贸企业给予展位费补助，单家企业单场补助最高不超过1万元，单家企业展位费年度补助不超过2万元。涉外企业参加省、市相关组织的境外展会，在省、市补助展位费后，再给予1万元补助。贸易流通型出口企业、生产出口型企业按照每出口1美元分别给予0.014元人民币、0.025元人民币的标准对企业进行产业扶持。</w:t>
      </w:r>
    </w:p>
    <w:p>
      <w:pPr>
        <w:keepNext w:val="0"/>
        <w:keepLines w:val="0"/>
        <w:pageBreakBefore w:val="0"/>
        <w:kinsoku/>
        <w:wordWrap/>
        <w:overflowPunct/>
        <w:topLinePunct w:val="0"/>
        <w:autoSpaceDE/>
        <w:autoSpaceDN/>
        <w:bidi w:val="0"/>
        <w:adjustRightInd/>
        <w:snapToGrid/>
        <w:spacing w:line="560" w:lineRule="exact"/>
        <w:ind w:firstLine="474" w:firstLineChars="1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（二）申报材料</w:t>
      </w:r>
    </w:p>
    <w:p>
      <w:pPr>
        <w:keepNext w:val="0"/>
        <w:keepLines w:val="0"/>
        <w:pageBreakBefore w:val="0"/>
        <w:kinsoku/>
        <w:wordWrap/>
        <w:overflowPunct/>
        <w:topLinePunct w:val="0"/>
        <w:autoSpaceDE/>
        <w:autoSpaceDN/>
        <w:bidi w:val="0"/>
        <w:adjustRightInd/>
        <w:snapToGrid/>
        <w:spacing w:line="560" w:lineRule="exact"/>
        <w:ind w:firstLine="632" w:firstLineChars="200"/>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sz w:val="32"/>
          <w:szCs w:val="32"/>
        </w:rPr>
        <w:t>1.</w:t>
      </w:r>
      <w:r>
        <w:rPr>
          <w:rFonts w:hint="eastAsia" w:ascii="仿宋_GB2312" w:hAnsi="仿宋_GB2312" w:eastAsia="仿宋_GB2312" w:cs="仿宋_GB2312"/>
          <w:kern w:val="0"/>
          <w:sz w:val="32"/>
          <w:szCs w:val="32"/>
        </w:rPr>
        <w:t>建宁县中小企业发展专项资金项目申报表；</w:t>
      </w:r>
    </w:p>
    <w:p>
      <w:pPr>
        <w:keepNext w:val="0"/>
        <w:keepLines w:val="0"/>
        <w:pageBreakBefore w:val="0"/>
        <w:kinsoku/>
        <w:wordWrap/>
        <w:overflowPunct/>
        <w:topLinePunct w:val="0"/>
        <w:autoSpaceDE/>
        <w:autoSpaceDN/>
        <w:bidi w:val="0"/>
        <w:adjustRightInd/>
        <w:snapToGrid/>
        <w:spacing w:line="560" w:lineRule="exact"/>
        <w:ind w:firstLine="632"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2.参展合同（或邀请函）、参展费用（展位费）发票、付款凭证等相关证明材料；</w:t>
      </w:r>
    </w:p>
    <w:p>
      <w:pPr>
        <w:keepNext w:val="0"/>
        <w:keepLines w:val="0"/>
        <w:pageBreakBefore w:val="0"/>
        <w:kinsoku/>
        <w:wordWrap/>
        <w:overflowPunct/>
        <w:topLinePunct w:val="0"/>
        <w:autoSpaceDE/>
        <w:autoSpaceDN/>
        <w:bidi w:val="0"/>
        <w:adjustRightInd/>
        <w:snapToGrid/>
        <w:spacing w:line="560" w:lineRule="exact"/>
        <w:ind w:firstLine="632" w:firstLineChars="200"/>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3.营业执照复印件；</w:t>
      </w:r>
    </w:p>
    <w:p>
      <w:pPr>
        <w:keepNext w:val="0"/>
        <w:keepLines w:val="0"/>
        <w:pageBreakBefore w:val="0"/>
        <w:kinsoku/>
        <w:wordWrap/>
        <w:overflowPunct/>
        <w:topLinePunct w:val="0"/>
        <w:autoSpaceDE/>
        <w:autoSpaceDN/>
        <w:bidi w:val="0"/>
        <w:adjustRightInd/>
        <w:snapToGrid/>
        <w:spacing w:line="560" w:lineRule="exact"/>
        <w:ind w:firstLine="632" w:firstLineChars="200"/>
        <w:jc w:val="left"/>
        <w:textAlignment w:val="auto"/>
        <w:rPr>
          <w:rFonts w:hint="eastAsia" w:ascii="仿宋_GB2312" w:hAnsi="仿宋_GB2312" w:eastAsia="仿宋_GB2312" w:cs="仿宋_GB2312"/>
          <w:kern w:val="0"/>
          <w:sz w:val="32"/>
          <w:szCs w:val="32"/>
          <w:lang w:val="en-US" w:eastAsia="zh-CN"/>
        </w:rPr>
      </w:pPr>
      <w:r>
        <w:rPr>
          <w:rFonts w:hint="eastAsia" w:ascii="仿宋_GB2312" w:hAnsi="仿宋_GB2312" w:eastAsia="仿宋_GB2312" w:cs="仿宋_GB2312"/>
          <w:kern w:val="0"/>
          <w:sz w:val="32"/>
          <w:szCs w:val="32"/>
        </w:rPr>
        <w:t>4.</w:t>
      </w:r>
      <w:r>
        <w:rPr>
          <w:rFonts w:hint="eastAsia" w:ascii="仿宋_GB2312" w:hAnsi="仿宋_GB2312" w:eastAsia="仿宋_GB2312" w:cs="仿宋_GB2312"/>
          <w:kern w:val="0"/>
          <w:sz w:val="32"/>
          <w:szCs w:val="32"/>
          <w:lang w:val="en-US" w:eastAsia="zh-CN"/>
        </w:rPr>
        <w:t>申报企业</w:t>
      </w:r>
      <w:r>
        <w:rPr>
          <w:rFonts w:hint="eastAsia" w:ascii="仿宋_GB2312" w:hAnsi="仿宋_GB2312" w:eastAsia="仿宋_GB2312" w:cs="仿宋_GB2312"/>
          <w:kern w:val="0"/>
          <w:sz w:val="32"/>
          <w:szCs w:val="32"/>
        </w:rPr>
        <w:t>近三年获得的财政专项资金</w:t>
      </w:r>
      <w:r>
        <w:rPr>
          <w:rFonts w:hint="eastAsia" w:ascii="仿宋_GB2312" w:hAnsi="仿宋_GB2312" w:eastAsia="仿宋_GB2312" w:cs="仿宋_GB2312"/>
          <w:kern w:val="0"/>
          <w:sz w:val="32"/>
          <w:szCs w:val="32"/>
          <w:lang w:val="en-US" w:eastAsia="zh-CN"/>
        </w:rPr>
        <w:t>情况说明；</w:t>
      </w:r>
    </w:p>
    <w:p>
      <w:pPr>
        <w:keepNext w:val="0"/>
        <w:keepLines w:val="0"/>
        <w:pageBreakBefore w:val="0"/>
        <w:kinsoku/>
        <w:wordWrap/>
        <w:overflowPunct/>
        <w:topLinePunct w:val="0"/>
        <w:autoSpaceDE/>
        <w:autoSpaceDN/>
        <w:bidi w:val="0"/>
        <w:adjustRightInd/>
        <w:snapToGrid/>
        <w:spacing w:line="560" w:lineRule="exact"/>
        <w:ind w:firstLine="632"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val="en-US" w:eastAsia="zh-CN"/>
        </w:rPr>
        <w:t>5.项目申报单位承诺书。</w:t>
      </w:r>
    </w:p>
    <w:p>
      <w:pPr>
        <w:keepNext w:val="0"/>
        <w:keepLines w:val="0"/>
        <w:pageBreakBefore w:val="0"/>
        <w:kinsoku/>
        <w:wordWrap/>
        <w:overflowPunct/>
        <w:topLinePunct w:val="0"/>
        <w:autoSpaceDE/>
        <w:autoSpaceDN/>
        <w:bidi w:val="0"/>
        <w:adjustRightInd/>
        <w:snapToGrid/>
        <w:spacing w:line="560" w:lineRule="exact"/>
        <w:ind w:firstLine="632" w:firstLine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八、人才引进奖励申报指南</w:t>
      </w:r>
    </w:p>
    <w:p>
      <w:pPr>
        <w:keepNext w:val="0"/>
        <w:keepLines w:val="0"/>
        <w:pageBreakBefore w:val="0"/>
        <w:kinsoku/>
        <w:wordWrap/>
        <w:overflowPunct/>
        <w:topLinePunct w:val="0"/>
        <w:autoSpaceDE/>
        <w:autoSpaceDN/>
        <w:bidi w:val="0"/>
        <w:adjustRightInd/>
        <w:snapToGrid/>
        <w:spacing w:line="560" w:lineRule="exact"/>
        <w:ind w:firstLine="474" w:firstLineChars="1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（一）申报条件和补助标准</w:t>
      </w:r>
    </w:p>
    <w:p>
      <w:pPr>
        <w:keepNext w:val="0"/>
        <w:keepLines w:val="0"/>
        <w:pageBreakBefore w:val="0"/>
        <w:kinsoku/>
        <w:wordWrap/>
        <w:overflowPunct/>
        <w:topLinePunct w:val="0"/>
        <w:autoSpaceDE/>
        <w:autoSpaceDN/>
        <w:bidi w:val="0"/>
        <w:adjustRightInd/>
        <w:snapToGrid/>
        <w:spacing w:line="560" w:lineRule="exact"/>
        <w:ind w:firstLine="632"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对到建宁制造企业连续工作3年以上的全日制博士、硕士毕业生分别给予一次性每人5万元、3万元津贴。对到建宁制造企业工作一年并签订三年以上劳动合同的全日制普通高校本科毕业生，每人补助一次性安家费2000元。</w:t>
      </w:r>
    </w:p>
    <w:p>
      <w:pPr>
        <w:keepNext w:val="0"/>
        <w:keepLines w:val="0"/>
        <w:pageBreakBefore w:val="0"/>
        <w:kinsoku/>
        <w:wordWrap/>
        <w:overflowPunct/>
        <w:topLinePunct w:val="0"/>
        <w:autoSpaceDE/>
        <w:autoSpaceDN/>
        <w:bidi w:val="0"/>
        <w:adjustRightInd/>
        <w:snapToGrid/>
        <w:spacing w:line="560" w:lineRule="exact"/>
        <w:ind w:firstLine="474" w:firstLineChars="1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（二）申报材料</w:t>
      </w:r>
    </w:p>
    <w:p>
      <w:pPr>
        <w:keepNext w:val="0"/>
        <w:keepLines w:val="0"/>
        <w:pageBreakBefore w:val="0"/>
        <w:kinsoku/>
        <w:wordWrap/>
        <w:overflowPunct/>
        <w:topLinePunct w:val="0"/>
        <w:autoSpaceDE/>
        <w:autoSpaceDN/>
        <w:bidi w:val="0"/>
        <w:adjustRightInd/>
        <w:snapToGrid/>
        <w:spacing w:line="560" w:lineRule="exact"/>
        <w:ind w:firstLine="632" w:firstLineChars="200"/>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sz w:val="32"/>
          <w:szCs w:val="32"/>
        </w:rPr>
        <w:t>1.</w:t>
      </w:r>
      <w:r>
        <w:rPr>
          <w:rFonts w:hint="eastAsia" w:ascii="仿宋_GB2312" w:hAnsi="仿宋_GB2312" w:eastAsia="仿宋_GB2312" w:cs="仿宋_GB2312"/>
          <w:kern w:val="0"/>
          <w:sz w:val="32"/>
          <w:szCs w:val="32"/>
        </w:rPr>
        <w:t>建宁县中小企业发展专项资金项目申报表；</w:t>
      </w:r>
    </w:p>
    <w:p>
      <w:pPr>
        <w:keepNext w:val="0"/>
        <w:keepLines w:val="0"/>
        <w:pageBreakBefore w:val="0"/>
        <w:kinsoku/>
        <w:wordWrap/>
        <w:overflowPunct/>
        <w:topLinePunct w:val="0"/>
        <w:autoSpaceDE/>
        <w:autoSpaceDN/>
        <w:bidi w:val="0"/>
        <w:adjustRightInd/>
        <w:snapToGrid/>
        <w:spacing w:line="560" w:lineRule="exact"/>
        <w:ind w:firstLine="632"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2.制造企业全日制博士、硕士、本科生学历证明及聘用合同；</w:t>
      </w:r>
    </w:p>
    <w:p>
      <w:pPr>
        <w:keepNext w:val="0"/>
        <w:keepLines w:val="0"/>
        <w:pageBreakBefore w:val="0"/>
        <w:kinsoku/>
        <w:wordWrap/>
        <w:overflowPunct/>
        <w:topLinePunct w:val="0"/>
        <w:autoSpaceDE/>
        <w:autoSpaceDN/>
        <w:bidi w:val="0"/>
        <w:adjustRightInd/>
        <w:snapToGrid/>
        <w:spacing w:line="560" w:lineRule="exact"/>
        <w:ind w:firstLine="632" w:firstLineChars="200"/>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sz w:val="32"/>
          <w:szCs w:val="32"/>
        </w:rPr>
        <w:t>3.</w:t>
      </w:r>
      <w:r>
        <w:rPr>
          <w:rFonts w:hint="eastAsia" w:ascii="仿宋_GB2312" w:hAnsi="仿宋_GB2312" w:eastAsia="仿宋_GB2312" w:cs="仿宋_GB2312"/>
          <w:kern w:val="0"/>
          <w:sz w:val="32"/>
          <w:szCs w:val="32"/>
        </w:rPr>
        <w:t>营业执照复印件；</w:t>
      </w:r>
    </w:p>
    <w:p>
      <w:pPr>
        <w:keepNext w:val="0"/>
        <w:keepLines w:val="0"/>
        <w:pageBreakBefore w:val="0"/>
        <w:kinsoku/>
        <w:wordWrap/>
        <w:overflowPunct/>
        <w:topLinePunct w:val="0"/>
        <w:autoSpaceDE/>
        <w:autoSpaceDN/>
        <w:bidi w:val="0"/>
        <w:adjustRightInd/>
        <w:snapToGrid/>
        <w:spacing w:line="560" w:lineRule="exact"/>
        <w:ind w:firstLine="632" w:firstLineChars="200"/>
        <w:jc w:val="left"/>
        <w:textAlignment w:val="auto"/>
        <w:rPr>
          <w:rFonts w:hint="eastAsia" w:ascii="仿宋_GB2312" w:hAnsi="仿宋_GB2312" w:eastAsia="仿宋_GB2312" w:cs="仿宋_GB2312"/>
          <w:kern w:val="0"/>
          <w:sz w:val="32"/>
          <w:szCs w:val="32"/>
          <w:lang w:val="en-US" w:eastAsia="zh-CN"/>
        </w:rPr>
      </w:pPr>
      <w:r>
        <w:rPr>
          <w:rFonts w:hint="eastAsia" w:ascii="仿宋_GB2312" w:hAnsi="仿宋_GB2312" w:eastAsia="仿宋_GB2312" w:cs="仿宋_GB2312"/>
          <w:kern w:val="0"/>
          <w:sz w:val="32"/>
          <w:szCs w:val="32"/>
        </w:rPr>
        <w:t>4.</w:t>
      </w:r>
      <w:r>
        <w:rPr>
          <w:rFonts w:hint="eastAsia" w:ascii="仿宋_GB2312" w:hAnsi="仿宋_GB2312" w:eastAsia="仿宋_GB2312" w:cs="仿宋_GB2312"/>
          <w:kern w:val="0"/>
          <w:sz w:val="32"/>
          <w:szCs w:val="32"/>
          <w:lang w:val="en-US" w:eastAsia="zh-CN"/>
        </w:rPr>
        <w:t>申报企业</w:t>
      </w:r>
      <w:r>
        <w:rPr>
          <w:rFonts w:hint="eastAsia" w:ascii="仿宋_GB2312" w:hAnsi="仿宋_GB2312" w:eastAsia="仿宋_GB2312" w:cs="仿宋_GB2312"/>
          <w:kern w:val="0"/>
          <w:sz w:val="32"/>
          <w:szCs w:val="32"/>
        </w:rPr>
        <w:t>近三年获得的财政专项资金</w:t>
      </w:r>
      <w:r>
        <w:rPr>
          <w:rFonts w:hint="eastAsia" w:ascii="仿宋_GB2312" w:hAnsi="仿宋_GB2312" w:eastAsia="仿宋_GB2312" w:cs="仿宋_GB2312"/>
          <w:kern w:val="0"/>
          <w:sz w:val="32"/>
          <w:szCs w:val="32"/>
          <w:lang w:val="en-US" w:eastAsia="zh-CN"/>
        </w:rPr>
        <w:t>情况说明；</w:t>
      </w:r>
    </w:p>
    <w:p>
      <w:pPr>
        <w:keepNext w:val="0"/>
        <w:keepLines w:val="0"/>
        <w:pageBreakBefore w:val="0"/>
        <w:kinsoku/>
        <w:wordWrap/>
        <w:overflowPunct/>
        <w:topLinePunct w:val="0"/>
        <w:autoSpaceDE/>
        <w:autoSpaceDN/>
        <w:bidi w:val="0"/>
        <w:adjustRightInd/>
        <w:snapToGrid/>
        <w:spacing w:line="560" w:lineRule="exact"/>
        <w:ind w:firstLine="632" w:firstLineChars="200"/>
        <w:jc w:val="left"/>
        <w:textAlignment w:val="auto"/>
        <w:rPr>
          <w:rFonts w:hint="eastAsia" w:ascii="仿宋_GB2312" w:hAnsi="仿宋_GB2312" w:eastAsia="仿宋_GB2312" w:cs="仿宋_GB2312"/>
          <w:kern w:val="0"/>
          <w:sz w:val="32"/>
          <w:szCs w:val="32"/>
          <w:lang w:val="en-US" w:eastAsia="zh-CN"/>
        </w:rPr>
      </w:pPr>
      <w:r>
        <w:rPr>
          <w:rFonts w:hint="eastAsia" w:ascii="仿宋_GB2312" w:hAnsi="仿宋_GB2312" w:eastAsia="仿宋_GB2312" w:cs="仿宋_GB2312"/>
          <w:kern w:val="0"/>
          <w:sz w:val="32"/>
          <w:szCs w:val="32"/>
          <w:lang w:val="en-US" w:eastAsia="zh-CN"/>
        </w:rPr>
        <w:t>5.项目申报单位承诺书。</w:t>
      </w:r>
    </w:p>
    <w:p>
      <w:pPr>
        <w:pStyle w:val="2"/>
        <w:rPr>
          <w:rFonts w:hint="eastAsia" w:ascii="仿宋_GB2312" w:hAnsi="仿宋_GB2312" w:eastAsia="仿宋_GB2312" w:cs="仿宋_GB2312"/>
          <w:kern w:val="0"/>
          <w:sz w:val="32"/>
          <w:szCs w:val="32"/>
          <w:lang w:val="en-US" w:eastAsia="zh-CN"/>
        </w:rPr>
      </w:pPr>
    </w:p>
    <w:p>
      <w:pPr>
        <w:keepNext w:val="0"/>
        <w:keepLines w:val="0"/>
        <w:pageBreakBefore w:val="0"/>
        <w:widowControl/>
        <w:kinsoku/>
        <w:wordWrap/>
        <w:overflowPunct/>
        <w:topLinePunct w:val="0"/>
        <w:autoSpaceDE/>
        <w:autoSpaceDN/>
        <w:bidi w:val="0"/>
        <w:adjustRightInd/>
        <w:snapToGrid/>
        <w:spacing w:line="560" w:lineRule="exact"/>
        <w:ind w:firstLine="632" w:firstLineChars="200"/>
        <w:jc w:val="left"/>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九、支持招商联引申报指南</w:t>
      </w:r>
    </w:p>
    <w:p>
      <w:pPr>
        <w:keepNext w:val="0"/>
        <w:keepLines w:val="0"/>
        <w:pageBreakBefore w:val="0"/>
        <w:kinsoku/>
        <w:wordWrap/>
        <w:overflowPunct/>
        <w:topLinePunct w:val="0"/>
        <w:autoSpaceDE/>
        <w:autoSpaceDN/>
        <w:bidi w:val="0"/>
        <w:adjustRightInd/>
        <w:snapToGrid/>
        <w:spacing w:line="560" w:lineRule="exact"/>
        <w:ind w:firstLine="474" w:firstLineChars="1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（一）申报条件和补助标准</w:t>
      </w:r>
    </w:p>
    <w:p>
      <w:pPr>
        <w:keepNext w:val="0"/>
        <w:keepLines w:val="0"/>
        <w:pageBreakBefore w:val="0"/>
        <w:kinsoku/>
        <w:wordWrap/>
        <w:overflowPunct/>
        <w:topLinePunct w:val="0"/>
        <w:autoSpaceDE/>
        <w:autoSpaceDN/>
        <w:bidi w:val="0"/>
        <w:adjustRightInd/>
        <w:snapToGrid/>
        <w:spacing w:line="560" w:lineRule="exact"/>
        <w:ind w:firstLine="632"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重点支持项目策划、生成、引进，对招商引进的县外企业整体搬迁至建宁，给予适当搬迁补助，固投0.5亿元至1亿元项目并在24个月内建成投产的，给予扶持资金50万元；固投1亿元至3亿元项目并在30个月内建成投产的，给予扶持资金100万元；固投3亿元以上项目并在36个月内建成投产的，给予扶持资金150万元。新注册外资企业（含增资），当年实际到资不足200万人民币的（外管局数据）按1美元补助0.04元人民币的标准对企业的验资费用进行扶持，当年实际到资200万元人民币的企业给予5万元人民币扶持，每增加到资200万元人民币增加5万元人民币扶持，封顶60万元人民币。</w:t>
      </w:r>
    </w:p>
    <w:p>
      <w:pPr>
        <w:keepNext w:val="0"/>
        <w:keepLines w:val="0"/>
        <w:pageBreakBefore w:val="0"/>
        <w:kinsoku/>
        <w:wordWrap/>
        <w:overflowPunct/>
        <w:topLinePunct w:val="0"/>
        <w:autoSpaceDE/>
        <w:autoSpaceDN/>
        <w:bidi w:val="0"/>
        <w:adjustRightInd/>
        <w:snapToGrid/>
        <w:spacing w:line="560" w:lineRule="exact"/>
        <w:ind w:firstLine="474" w:firstLineChars="1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（二）申报材料</w:t>
      </w:r>
    </w:p>
    <w:p>
      <w:pPr>
        <w:keepNext w:val="0"/>
        <w:keepLines w:val="0"/>
        <w:pageBreakBefore w:val="0"/>
        <w:kinsoku/>
        <w:wordWrap/>
        <w:overflowPunct/>
        <w:topLinePunct w:val="0"/>
        <w:autoSpaceDE/>
        <w:autoSpaceDN/>
        <w:bidi w:val="0"/>
        <w:adjustRightInd/>
        <w:snapToGrid/>
        <w:spacing w:line="560" w:lineRule="exact"/>
        <w:ind w:firstLine="632" w:firstLineChars="200"/>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sz w:val="32"/>
          <w:szCs w:val="32"/>
        </w:rPr>
        <w:t>1.</w:t>
      </w:r>
      <w:r>
        <w:rPr>
          <w:rFonts w:hint="eastAsia" w:ascii="仿宋_GB2312" w:hAnsi="仿宋_GB2312" w:eastAsia="仿宋_GB2312" w:cs="仿宋_GB2312"/>
          <w:kern w:val="0"/>
          <w:sz w:val="32"/>
          <w:szCs w:val="32"/>
        </w:rPr>
        <w:t>建宁县中小企业发展专项资金项目申报表；</w:t>
      </w:r>
    </w:p>
    <w:p>
      <w:pPr>
        <w:keepNext w:val="0"/>
        <w:keepLines w:val="0"/>
        <w:pageBreakBefore w:val="0"/>
        <w:kinsoku/>
        <w:wordWrap/>
        <w:overflowPunct/>
        <w:topLinePunct w:val="0"/>
        <w:autoSpaceDE/>
        <w:autoSpaceDN/>
        <w:bidi w:val="0"/>
        <w:adjustRightInd/>
        <w:snapToGrid/>
        <w:spacing w:line="560" w:lineRule="exact"/>
        <w:ind w:firstLine="632"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2.招商引进的县外企业整体搬迁完成投产证明，由中介机构出具的固定资产投资额度证明；</w:t>
      </w:r>
    </w:p>
    <w:p>
      <w:pPr>
        <w:keepNext w:val="0"/>
        <w:keepLines w:val="0"/>
        <w:pageBreakBefore w:val="0"/>
        <w:kinsoku/>
        <w:wordWrap/>
        <w:overflowPunct/>
        <w:topLinePunct w:val="0"/>
        <w:autoSpaceDE/>
        <w:autoSpaceDN/>
        <w:bidi w:val="0"/>
        <w:adjustRightInd/>
        <w:snapToGrid/>
        <w:spacing w:line="560" w:lineRule="exact"/>
        <w:ind w:firstLine="632"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3、当年实际到资证明（外管局数据）</w:t>
      </w:r>
    </w:p>
    <w:p>
      <w:pPr>
        <w:keepNext w:val="0"/>
        <w:keepLines w:val="0"/>
        <w:pageBreakBefore w:val="0"/>
        <w:kinsoku/>
        <w:wordWrap/>
        <w:overflowPunct/>
        <w:topLinePunct w:val="0"/>
        <w:autoSpaceDE/>
        <w:autoSpaceDN/>
        <w:bidi w:val="0"/>
        <w:adjustRightInd/>
        <w:snapToGrid/>
        <w:spacing w:line="560" w:lineRule="exact"/>
        <w:ind w:firstLine="632" w:firstLineChars="200"/>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sz w:val="32"/>
          <w:szCs w:val="32"/>
        </w:rPr>
        <w:t>4.</w:t>
      </w:r>
      <w:r>
        <w:rPr>
          <w:rFonts w:hint="eastAsia" w:ascii="仿宋_GB2312" w:hAnsi="仿宋_GB2312" w:eastAsia="仿宋_GB2312" w:cs="仿宋_GB2312"/>
          <w:kern w:val="0"/>
          <w:sz w:val="32"/>
          <w:szCs w:val="32"/>
        </w:rPr>
        <w:t>营业执照复印件；</w:t>
      </w:r>
    </w:p>
    <w:p>
      <w:pPr>
        <w:keepNext w:val="0"/>
        <w:keepLines w:val="0"/>
        <w:pageBreakBefore w:val="0"/>
        <w:kinsoku/>
        <w:wordWrap/>
        <w:overflowPunct/>
        <w:topLinePunct w:val="0"/>
        <w:autoSpaceDE/>
        <w:autoSpaceDN/>
        <w:bidi w:val="0"/>
        <w:adjustRightInd/>
        <w:snapToGrid/>
        <w:spacing w:line="560" w:lineRule="exact"/>
        <w:ind w:firstLine="632" w:firstLineChars="200"/>
        <w:jc w:val="left"/>
        <w:textAlignment w:val="auto"/>
        <w:rPr>
          <w:rFonts w:hint="eastAsia" w:ascii="仿宋_GB2312" w:hAnsi="仿宋_GB2312" w:eastAsia="仿宋_GB2312" w:cs="仿宋_GB2312"/>
          <w:kern w:val="0"/>
          <w:sz w:val="32"/>
          <w:szCs w:val="32"/>
          <w:lang w:val="en-US" w:eastAsia="zh-CN"/>
        </w:rPr>
      </w:pPr>
      <w:r>
        <w:rPr>
          <w:rFonts w:hint="eastAsia" w:ascii="仿宋_GB2312" w:hAnsi="仿宋_GB2312" w:eastAsia="仿宋_GB2312" w:cs="仿宋_GB2312"/>
          <w:kern w:val="0"/>
          <w:sz w:val="32"/>
          <w:szCs w:val="32"/>
        </w:rPr>
        <w:t>5.</w:t>
      </w:r>
      <w:r>
        <w:rPr>
          <w:rFonts w:hint="eastAsia" w:ascii="仿宋_GB2312" w:hAnsi="仿宋_GB2312" w:eastAsia="仿宋_GB2312" w:cs="仿宋_GB2312"/>
          <w:kern w:val="0"/>
          <w:sz w:val="32"/>
          <w:szCs w:val="32"/>
          <w:lang w:val="en-US" w:eastAsia="zh-CN"/>
        </w:rPr>
        <w:t>申报企业</w:t>
      </w:r>
      <w:r>
        <w:rPr>
          <w:rFonts w:hint="eastAsia" w:ascii="仿宋_GB2312" w:hAnsi="仿宋_GB2312" w:eastAsia="仿宋_GB2312" w:cs="仿宋_GB2312"/>
          <w:kern w:val="0"/>
          <w:sz w:val="32"/>
          <w:szCs w:val="32"/>
        </w:rPr>
        <w:t>近三年获得的财政专项资金</w:t>
      </w:r>
      <w:r>
        <w:rPr>
          <w:rFonts w:hint="eastAsia" w:ascii="仿宋_GB2312" w:hAnsi="仿宋_GB2312" w:eastAsia="仿宋_GB2312" w:cs="仿宋_GB2312"/>
          <w:kern w:val="0"/>
          <w:sz w:val="32"/>
          <w:szCs w:val="32"/>
          <w:lang w:val="en-US" w:eastAsia="zh-CN"/>
        </w:rPr>
        <w:t>情况说明；</w:t>
      </w:r>
    </w:p>
    <w:p>
      <w:pPr>
        <w:keepNext w:val="0"/>
        <w:keepLines w:val="0"/>
        <w:pageBreakBefore w:val="0"/>
        <w:kinsoku/>
        <w:wordWrap/>
        <w:overflowPunct/>
        <w:topLinePunct w:val="0"/>
        <w:autoSpaceDE/>
        <w:autoSpaceDN/>
        <w:bidi w:val="0"/>
        <w:adjustRightInd/>
        <w:snapToGrid/>
        <w:spacing w:line="560" w:lineRule="exact"/>
        <w:ind w:firstLine="632" w:firstLineChars="200"/>
        <w:jc w:val="left"/>
        <w:textAlignment w:val="auto"/>
        <w:rPr>
          <w:rFonts w:hint="default" w:ascii="仿宋_GB2312" w:hAnsi="仿宋_GB2312" w:eastAsia="仿宋_GB2312" w:cs="仿宋_GB2312"/>
          <w:kern w:val="0"/>
          <w:sz w:val="32"/>
          <w:szCs w:val="32"/>
          <w:lang w:val="en-US" w:eastAsia="zh-CN"/>
        </w:rPr>
      </w:pPr>
      <w:r>
        <w:rPr>
          <w:rFonts w:hint="eastAsia" w:ascii="仿宋_GB2312" w:hAnsi="仿宋_GB2312" w:eastAsia="仿宋_GB2312" w:cs="仿宋_GB2312"/>
          <w:kern w:val="0"/>
          <w:sz w:val="32"/>
          <w:szCs w:val="32"/>
          <w:lang w:val="en-US" w:eastAsia="zh-CN"/>
        </w:rPr>
        <w:t>6.项目申报单位承诺书。</w:t>
      </w:r>
    </w:p>
    <w:p>
      <w:pPr>
        <w:keepNext w:val="0"/>
        <w:keepLines w:val="0"/>
        <w:pageBreakBefore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kern w:val="0"/>
          <w:sz w:val="32"/>
          <w:szCs w:val="32"/>
          <w:lang w:val="en-US" w:eastAsia="zh-CN"/>
        </w:rPr>
      </w:pPr>
    </w:p>
    <w:p>
      <w:pPr>
        <w:keepNext w:val="0"/>
        <w:keepLines w:val="0"/>
        <w:pageBreakBefore w:val="0"/>
        <w:kinsoku/>
        <w:wordWrap/>
        <w:overflowPunct/>
        <w:topLinePunct w:val="0"/>
        <w:autoSpaceDE/>
        <w:autoSpaceDN/>
        <w:bidi w:val="0"/>
        <w:adjustRightInd/>
        <w:snapToGrid/>
        <w:spacing w:line="560" w:lineRule="exact"/>
        <w:ind w:firstLine="632" w:firstLine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十、支持管理提升申报指南</w:t>
      </w:r>
    </w:p>
    <w:p>
      <w:pPr>
        <w:keepNext w:val="0"/>
        <w:keepLines w:val="0"/>
        <w:pageBreakBefore w:val="0"/>
        <w:kinsoku/>
        <w:wordWrap/>
        <w:overflowPunct/>
        <w:topLinePunct w:val="0"/>
        <w:autoSpaceDE/>
        <w:autoSpaceDN/>
        <w:bidi w:val="0"/>
        <w:adjustRightInd/>
        <w:snapToGrid/>
        <w:spacing w:line="560" w:lineRule="exact"/>
        <w:ind w:firstLine="474" w:firstLineChars="1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（一）申报条件和补助标准</w:t>
      </w:r>
    </w:p>
    <w:p>
      <w:pPr>
        <w:keepNext w:val="0"/>
        <w:keepLines w:val="0"/>
        <w:pageBreakBefore w:val="0"/>
        <w:kinsoku/>
        <w:wordWrap/>
        <w:overflowPunct/>
        <w:topLinePunct w:val="0"/>
        <w:autoSpaceDE/>
        <w:autoSpaceDN/>
        <w:bidi w:val="0"/>
        <w:adjustRightInd/>
        <w:snapToGrid/>
        <w:spacing w:line="560" w:lineRule="exact"/>
        <w:ind w:firstLine="632"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企业上市成功扶持。①企业在境内主板市场（指上交所、深交所）成功上市后，给予扶持150万元;②企业在境内中小板、创业板、科技板成功上市后，给予扶持80万元;③企业在境外直接上市（包括H股、N股、S股等形式）成功后，给予扶持100万元。</w:t>
      </w:r>
    </w:p>
    <w:p>
      <w:pPr>
        <w:keepNext w:val="0"/>
        <w:keepLines w:val="0"/>
        <w:pageBreakBefore w:val="0"/>
        <w:kinsoku/>
        <w:wordWrap/>
        <w:overflowPunct/>
        <w:topLinePunct w:val="0"/>
        <w:autoSpaceDE/>
        <w:autoSpaceDN/>
        <w:bidi w:val="0"/>
        <w:adjustRightInd/>
        <w:snapToGrid/>
        <w:spacing w:line="560" w:lineRule="exact"/>
        <w:ind w:firstLine="632"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2.鼓励兼并重组或重整。对企业兼并重组或重整成功的给予兼并重组（重整）期间发生的评估、审计、法律顾问等前期费用及并购贷款利息给予扶持，单个项目最高不超过30万元。</w:t>
      </w:r>
    </w:p>
    <w:p>
      <w:pPr>
        <w:keepNext w:val="0"/>
        <w:keepLines w:val="0"/>
        <w:pageBreakBefore w:val="0"/>
        <w:kinsoku/>
        <w:wordWrap/>
        <w:overflowPunct/>
        <w:topLinePunct w:val="0"/>
        <w:autoSpaceDE/>
        <w:autoSpaceDN/>
        <w:bidi w:val="0"/>
        <w:adjustRightInd/>
        <w:snapToGrid/>
        <w:spacing w:line="560" w:lineRule="exact"/>
        <w:ind w:firstLine="632"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鼓励纳统入规。对规模以上工业企业、限上商贸企业、规模以上服务业企业（含纳入统计调查的规下工业、商贸企业）统计员及时准确报送报表的，给予每年1200元的统计信息经费补助。对新纳入规模以上的工业企业，一次性给予扶持企业5万元，用于企业统计信息经费补助。对新纳入规模以上的商贸企业：批发企业一次性给予扶持2万元、零售企业和餐饮及住宿企业一次性给予扶持3万元。对新纳入规模以上服务业企业，一次性给予扶持5万元。</w:t>
      </w:r>
    </w:p>
    <w:p>
      <w:pPr>
        <w:keepNext w:val="0"/>
        <w:keepLines w:val="0"/>
        <w:pageBreakBefore w:val="0"/>
        <w:kinsoku/>
        <w:wordWrap/>
        <w:overflowPunct/>
        <w:topLinePunct w:val="0"/>
        <w:autoSpaceDE/>
        <w:autoSpaceDN/>
        <w:bidi w:val="0"/>
        <w:adjustRightInd/>
        <w:snapToGrid/>
        <w:spacing w:line="560" w:lineRule="exact"/>
        <w:ind w:firstLine="474" w:firstLineChars="1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（二）申报材料</w:t>
      </w:r>
    </w:p>
    <w:p>
      <w:pPr>
        <w:keepNext w:val="0"/>
        <w:keepLines w:val="0"/>
        <w:pageBreakBefore w:val="0"/>
        <w:kinsoku/>
        <w:wordWrap/>
        <w:overflowPunct/>
        <w:topLinePunct w:val="0"/>
        <w:autoSpaceDE/>
        <w:autoSpaceDN/>
        <w:bidi w:val="0"/>
        <w:adjustRightInd/>
        <w:snapToGrid/>
        <w:spacing w:line="560" w:lineRule="exact"/>
        <w:ind w:firstLine="632" w:firstLineChars="200"/>
        <w:jc w:val="left"/>
        <w:textAlignment w:val="auto"/>
        <w:rPr>
          <w:rFonts w:hint="default" w:ascii="仿宋_GB2312" w:hAnsi="仿宋_GB2312" w:eastAsia="仿宋_GB2312" w:cs="仿宋_GB2312"/>
          <w:kern w:val="0"/>
          <w:sz w:val="32"/>
          <w:szCs w:val="32"/>
          <w:lang w:val="en-US" w:eastAsia="zh-CN"/>
        </w:rPr>
      </w:pPr>
      <w:r>
        <w:rPr>
          <w:rFonts w:hint="eastAsia" w:ascii="仿宋_GB2312" w:hAnsi="仿宋_GB2312" w:eastAsia="仿宋_GB2312" w:cs="仿宋_GB2312"/>
          <w:sz w:val="32"/>
          <w:szCs w:val="32"/>
        </w:rPr>
        <w:t>1.企业上市成功提供材料：（1）</w:t>
      </w:r>
      <w:r>
        <w:rPr>
          <w:rFonts w:hint="eastAsia" w:ascii="仿宋_GB2312" w:hAnsi="仿宋_GB2312" w:eastAsia="仿宋_GB2312" w:cs="仿宋_GB2312"/>
          <w:kern w:val="0"/>
          <w:sz w:val="32"/>
          <w:szCs w:val="32"/>
        </w:rPr>
        <w:t>建宁县中小企业发展专项资金项目申报表；（2）挂牌交易证明材料（复印件，加盖公章）；（3）申请挂牌交易提交的法律意见书或挂牌交易说明书（复印件，加盖公章）；（4）申请挂牌交易提交的审计报告（复印件，加盖公章）；（5）营业执照复印件；（6）</w:t>
      </w:r>
      <w:r>
        <w:rPr>
          <w:rFonts w:hint="eastAsia" w:ascii="仿宋_GB2312" w:hAnsi="仿宋_GB2312" w:eastAsia="仿宋_GB2312" w:cs="仿宋_GB2312"/>
          <w:kern w:val="0"/>
          <w:sz w:val="32"/>
          <w:szCs w:val="32"/>
          <w:lang w:val="en-US" w:eastAsia="zh-CN"/>
        </w:rPr>
        <w:t>申报企业</w:t>
      </w:r>
      <w:r>
        <w:rPr>
          <w:rFonts w:hint="eastAsia" w:ascii="仿宋_GB2312" w:hAnsi="仿宋_GB2312" w:eastAsia="仿宋_GB2312" w:cs="仿宋_GB2312"/>
          <w:kern w:val="0"/>
          <w:sz w:val="32"/>
          <w:szCs w:val="32"/>
        </w:rPr>
        <w:t>近三年获得的财政专项资金</w:t>
      </w:r>
      <w:r>
        <w:rPr>
          <w:rFonts w:hint="eastAsia" w:ascii="仿宋_GB2312" w:hAnsi="仿宋_GB2312" w:eastAsia="仿宋_GB2312" w:cs="仿宋_GB2312"/>
          <w:kern w:val="0"/>
          <w:sz w:val="32"/>
          <w:szCs w:val="32"/>
          <w:lang w:val="en-US" w:eastAsia="zh-CN"/>
        </w:rPr>
        <w:t>情况说明；（7）项目申报单位承诺书。</w:t>
      </w:r>
    </w:p>
    <w:p>
      <w:pPr>
        <w:keepNext w:val="0"/>
        <w:keepLines w:val="0"/>
        <w:pageBreakBefore w:val="0"/>
        <w:kinsoku/>
        <w:wordWrap/>
        <w:overflowPunct/>
        <w:topLinePunct w:val="0"/>
        <w:autoSpaceDE/>
        <w:autoSpaceDN/>
        <w:bidi w:val="0"/>
        <w:adjustRightInd/>
        <w:snapToGrid/>
        <w:spacing w:line="560" w:lineRule="exact"/>
        <w:ind w:firstLine="632" w:firstLineChars="200"/>
        <w:jc w:val="left"/>
        <w:textAlignment w:val="auto"/>
        <w:rPr>
          <w:rFonts w:hint="default" w:ascii="仿宋_GB2312" w:hAnsi="仿宋_GB2312" w:eastAsia="仿宋_GB2312" w:cs="仿宋_GB2312"/>
          <w:kern w:val="0"/>
          <w:sz w:val="32"/>
          <w:szCs w:val="32"/>
          <w:lang w:val="en-US" w:eastAsia="zh-CN"/>
        </w:rPr>
      </w:pPr>
      <w:r>
        <w:rPr>
          <w:rFonts w:hint="eastAsia" w:ascii="仿宋_GB2312" w:hAnsi="仿宋_GB2312" w:eastAsia="仿宋_GB2312" w:cs="仿宋_GB2312"/>
          <w:kern w:val="0"/>
          <w:sz w:val="32"/>
          <w:szCs w:val="32"/>
        </w:rPr>
        <w:t>2.</w:t>
      </w:r>
      <w:r>
        <w:rPr>
          <w:rFonts w:hint="eastAsia" w:ascii="仿宋_GB2312" w:hAnsi="仿宋_GB2312" w:eastAsia="仿宋_GB2312" w:cs="仿宋_GB2312"/>
          <w:sz w:val="32"/>
          <w:szCs w:val="32"/>
        </w:rPr>
        <w:t>鼓励兼并重组或重整提供材料：（1）</w:t>
      </w:r>
      <w:r>
        <w:rPr>
          <w:rFonts w:hint="eastAsia" w:ascii="仿宋_GB2312" w:hAnsi="仿宋_GB2312" w:eastAsia="仿宋_GB2312" w:cs="仿宋_GB2312"/>
          <w:kern w:val="0"/>
          <w:sz w:val="32"/>
          <w:szCs w:val="32"/>
        </w:rPr>
        <w:t>建宁县中小企业发展专项资金项目申报表；（2）</w:t>
      </w:r>
      <w:r>
        <w:rPr>
          <w:rFonts w:hint="eastAsia" w:ascii="仿宋_GB2312" w:hAnsi="仿宋_GB2312" w:eastAsia="仿宋_GB2312" w:cs="仿宋_GB2312"/>
          <w:sz w:val="32"/>
          <w:szCs w:val="32"/>
        </w:rPr>
        <w:t>兼并重组（重整）期间发生的评估、审计、法律顾问等前期费用证明材料（合同、发票、付款凭证）；</w:t>
      </w:r>
      <w:r>
        <w:rPr>
          <w:rFonts w:hint="eastAsia" w:ascii="仿宋_GB2312" w:hAnsi="仿宋_GB2312" w:eastAsia="仿宋_GB2312" w:cs="仿宋_GB2312"/>
          <w:kern w:val="0"/>
          <w:sz w:val="32"/>
          <w:szCs w:val="32"/>
        </w:rPr>
        <w:t>（3）营业执照复印件；（4）</w:t>
      </w:r>
      <w:r>
        <w:rPr>
          <w:rFonts w:hint="eastAsia" w:ascii="仿宋_GB2312" w:hAnsi="仿宋_GB2312" w:eastAsia="仿宋_GB2312" w:cs="仿宋_GB2312"/>
          <w:kern w:val="0"/>
          <w:sz w:val="32"/>
          <w:szCs w:val="32"/>
          <w:lang w:val="en-US" w:eastAsia="zh-CN"/>
        </w:rPr>
        <w:t>申报企业</w:t>
      </w:r>
      <w:r>
        <w:rPr>
          <w:rFonts w:hint="eastAsia" w:ascii="仿宋_GB2312" w:hAnsi="仿宋_GB2312" w:eastAsia="仿宋_GB2312" w:cs="仿宋_GB2312"/>
          <w:kern w:val="0"/>
          <w:sz w:val="32"/>
          <w:szCs w:val="32"/>
        </w:rPr>
        <w:t>近三年获得的财政专项资金</w:t>
      </w:r>
      <w:r>
        <w:rPr>
          <w:rFonts w:hint="eastAsia" w:ascii="仿宋_GB2312" w:hAnsi="仿宋_GB2312" w:eastAsia="仿宋_GB2312" w:cs="仿宋_GB2312"/>
          <w:kern w:val="0"/>
          <w:sz w:val="32"/>
          <w:szCs w:val="32"/>
          <w:lang w:val="en-US" w:eastAsia="zh-CN"/>
        </w:rPr>
        <w:t>情况说明；（5）项目申报单位承诺书。</w:t>
      </w:r>
    </w:p>
    <w:p>
      <w:pPr>
        <w:keepNext w:val="0"/>
        <w:keepLines w:val="0"/>
        <w:pageBreakBefore w:val="0"/>
        <w:kinsoku/>
        <w:wordWrap/>
        <w:overflowPunct/>
        <w:topLinePunct w:val="0"/>
        <w:autoSpaceDE/>
        <w:autoSpaceDN/>
        <w:bidi w:val="0"/>
        <w:adjustRightInd/>
        <w:snapToGrid/>
        <w:spacing w:line="560" w:lineRule="exact"/>
        <w:ind w:firstLine="632" w:firstLineChars="200"/>
        <w:jc w:val="left"/>
        <w:textAlignment w:val="auto"/>
        <w:rPr>
          <w:rFonts w:hint="eastAsia" w:ascii="仿宋_GB2312" w:hAnsi="仿宋_GB2312" w:eastAsia="仿宋_GB2312"/>
          <w:kern w:val="0"/>
          <w:sz w:val="32"/>
          <w:szCs w:val="32"/>
        </w:rPr>
      </w:pPr>
      <w:r>
        <w:rPr>
          <w:rFonts w:hint="eastAsia" w:ascii="仿宋_GB2312" w:hAnsi="仿宋_GB2312" w:eastAsia="仿宋_GB2312" w:cs="仿宋_GB2312"/>
          <w:kern w:val="0"/>
          <w:sz w:val="32"/>
          <w:szCs w:val="32"/>
        </w:rPr>
        <w:t>3.</w:t>
      </w:r>
      <w:r>
        <w:rPr>
          <w:rFonts w:hint="eastAsia" w:ascii="仿宋_GB2312" w:hAnsi="仿宋_GB2312" w:eastAsia="仿宋_GB2312" w:cs="仿宋_GB2312"/>
          <w:sz w:val="32"/>
          <w:szCs w:val="32"/>
        </w:rPr>
        <w:t>鼓励纳统入规提供材料：（1）</w:t>
      </w:r>
      <w:r>
        <w:rPr>
          <w:rFonts w:hint="eastAsia" w:ascii="仿宋_GB2312" w:hAnsi="仿宋_GB2312" w:eastAsia="仿宋_GB2312" w:cs="仿宋_GB2312"/>
          <w:kern w:val="0"/>
          <w:sz w:val="32"/>
          <w:szCs w:val="32"/>
        </w:rPr>
        <w:t>建宁县中小企业发展专项资金项目申报表；（2）企业营业执照复印件；（3）</w:t>
      </w:r>
      <w:r>
        <w:rPr>
          <w:rFonts w:hint="eastAsia" w:ascii="仿宋_GB2312" w:hAnsi="仿宋_GB2312" w:eastAsia="仿宋_GB2312" w:cs="仿宋_GB2312"/>
          <w:sz w:val="32"/>
          <w:szCs w:val="32"/>
        </w:rPr>
        <w:t>规模以上工业企业、限上商贸企业、规模以上服务业企业主管部门填制的拟奖励统计员信息经费补助花名册（加盖主管部门和统计部门公章）</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kern w:val="0"/>
          <w:sz w:val="32"/>
          <w:szCs w:val="32"/>
          <w:lang w:val="en-US" w:eastAsia="zh-CN"/>
        </w:rPr>
        <w:t>申报企业</w:t>
      </w:r>
      <w:r>
        <w:rPr>
          <w:rFonts w:hint="eastAsia" w:ascii="仿宋_GB2312" w:hAnsi="仿宋_GB2312" w:eastAsia="仿宋_GB2312" w:cs="仿宋_GB2312"/>
          <w:kern w:val="0"/>
          <w:sz w:val="32"/>
          <w:szCs w:val="32"/>
        </w:rPr>
        <w:t>近三年获得的财政专项资金</w:t>
      </w:r>
      <w:r>
        <w:rPr>
          <w:rFonts w:hint="eastAsia" w:ascii="仿宋_GB2312" w:hAnsi="仿宋_GB2312" w:eastAsia="仿宋_GB2312" w:cs="仿宋_GB2312"/>
          <w:kern w:val="0"/>
          <w:sz w:val="32"/>
          <w:szCs w:val="32"/>
          <w:lang w:val="en-US" w:eastAsia="zh-CN"/>
        </w:rPr>
        <w:t>情况说明；（5）项目申报单位承诺书。</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kern w:val="0"/>
          <w:sz w:val="32"/>
          <w:szCs w:val="32"/>
          <w:lang w:val="en-US" w:eastAsia="zh-CN"/>
        </w:rPr>
      </w:pP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kern w:val="0"/>
          <w:sz w:val="32"/>
          <w:szCs w:val="32"/>
          <w:lang w:val="en-US" w:eastAsia="zh-CN"/>
        </w:rPr>
      </w:pP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kern w:val="0"/>
          <w:sz w:val="32"/>
          <w:szCs w:val="32"/>
          <w:lang w:val="en-US" w:eastAsia="zh-CN"/>
        </w:rPr>
      </w:pP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kern w:val="0"/>
          <w:sz w:val="32"/>
          <w:szCs w:val="32"/>
          <w:lang w:val="en-US" w:eastAsia="zh-CN"/>
        </w:rPr>
      </w:pP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kern w:val="0"/>
          <w:sz w:val="32"/>
          <w:szCs w:val="32"/>
          <w:lang w:val="en-US" w:eastAsia="zh-CN"/>
        </w:rPr>
      </w:pP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kern w:val="0"/>
          <w:sz w:val="32"/>
          <w:szCs w:val="32"/>
          <w:lang w:val="en-US" w:eastAsia="zh-CN"/>
        </w:rPr>
      </w:pP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kern w:val="0"/>
          <w:sz w:val="32"/>
          <w:szCs w:val="32"/>
          <w:lang w:val="en-US" w:eastAsia="zh-CN"/>
        </w:rPr>
      </w:pP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kern w:val="0"/>
          <w:sz w:val="32"/>
          <w:szCs w:val="32"/>
          <w:lang w:val="en-US" w:eastAsia="zh-CN"/>
        </w:rPr>
      </w:pP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kern w:val="0"/>
          <w:sz w:val="32"/>
          <w:szCs w:val="32"/>
          <w:lang w:val="en-US" w:eastAsia="zh-CN"/>
        </w:rPr>
      </w:pP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kern w:val="0"/>
          <w:sz w:val="32"/>
          <w:szCs w:val="32"/>
          <w:lang w:val="en-US" w:eastAsia="zh-CN"/>
        </w:rPr>
      </w:pP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kern w:val="0"/>
          <w:sz w:val="32"/>
          <w:szCs w:val="32"/>
          <w:lang w:val="en-US" w:eastAsia="zh-CN"/>
        </w:rPr>
      </w:pP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kern w:val="0"/>
          <w:sz w:val="32"/>
          <w:szCs w:val="32"/>
          <w:lang w:val="en-US" w:eastAsia="zh-CN"/>
        </w:rPr>
      </w:pP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kern w:val="0"/>
          <w:sz w:val="32"/>
          <w:szCs w:val="32"/>
          <w:lang w:val="en-US" w:eastAsia="zh-CN"/>
        </w:rPr>
      </w:pP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kern w:val="0"/>
          <w:sz w:val="32"/>
          <w:szCs w:val="32"/>
          <w:lang w:val="en-US" w:eastAsia="zh-CN"/>
        </w:rPr>
      </w:pP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kern w:val="0"/>
          <w:sz w:val="32"/>
          <w:szCs w:val="32"/>
          <w:lang w:val="en-US" w:eastAsia="zh-CN"/>
        </w:rPr>
      </w:pP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kern w:val="0"/>
          <w:sz w:val="32"/>
          <w:szCs w:val="32"/>
          <w:lang w:val="en-US" w:eastAsia="zh-CN"/>
        </w:rPr>
      </w:pP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kern w:val="0"/>
          <w:sz w:val="32"/>
          <w:szCs w:val="32"/>
          <w:lang w:val="en-US" w:eastAsia="zh-CN"/>
        </w:rPr>
      </w:pP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kern w:val="0"/>
          <w:sz w:val="32"/>
          <w:szCs w:val="32"/>
          <w:lang w:val="en-US" w:eastAsia="zh-CN"/>
        </w:rPr>
      </w:pP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kern w:val="0"/>
          <w:sz w:val="32"/>
          <w:szCs w:val="32"/>
          <w:lang w:val="en-US" w:eastAsia="zh-CN"/>
        </w:rPr>
      </w:pP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kern w:val="0"/>
          <w:sz w:val="32"/>
          <w:szCs w:val="32"/>
          <w:lang w:val="en-US" w:eastAsia="zh-CN"/>
        </w:rPr>
      </w:pP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kern w:val="0"/>
          <w:sz w:val="32"/>
          <w:szCs w:val="32"/>
          <w:lang w:val="en-US" w:eastAsia="zh-CN"/>
        </w:rPr>
      </w:pP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kern w:val="0"/>
          <w:sz w:val="32"/>
          <w:szCs w:val="32"/>
          <w:lang w:val="en-US" w:eastAsia="zh-CN"/>
        </w:rPr>
      </w:pPr>
      <w:bookmarkStart w:id="0" w:name="_GoBack"/>
      <w:bookmarkEnd w:id="0"/>
    </w:p>
    <w:sectPr>
      <w:headerReference r:id="rId5" w:type="first"/>
      <w:headerReference r:id="rId3" w:type="default"/>
      <w:footerReference r:id="rId6" w:type="default"/>
      <w:headerReference r:id="rId4" w:type="even"/>
      <w:footerReference r:id="rId7" w:type="even"/>
      <w:pgSz w:w="11907" w:h="16840"/>
      <w:pgMar w:top="1814" w:right="1531" w:bottom="1984" w:left="1531" w:header="851" w:footer="1588" w:gutter="0"/>
      <w:cols w:space="720" w:num="1"/>
      <w:docGrid w:type="linesAndChars" w:linePitch="579" w:charSpace="-102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altName w:val="微软雅黑"/>
    <w:panose1 w:val="02000000000000000000"/>
    <w:charset w:val="86"/>
    <w:family w:val="script"/>
    <w:pitch w:val="default"/>
    <w:sig w:usb0="00000000" w:usb1="00000000" w:usb2="00000000" w:usb3="00000000" w:csb0="00000000"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altName w:val="黑体"/>
    <w:panose1 w:val="02010601030101010101"/>
    <w:charset w:val="86"/>
    <w:family w:val="script"/>
    <w:pitch w:val="default"/>
    <w:sig w:usb0="00000000" w:usb1="00000000" w:usb2="00000000" w:usb3="00000000" w:csb0="00040000" w:csb1="00000000"/>
  </w:font>
  <w:font w:name="仿宋_GB2312">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outside" w:y="1"/>
      <w:ind w:left="320" w:leftChars="100" w:right="320" w:rightChars="100"/>
      <w:rPr>
        <w:rStyle w:val="11"/>
        <w:rFonts w:hint="eastAsia" w:eastAsia="宋体"/>
        <w:sz w:val="28"/>
        <w:szCs w:val="28"/>
      </w:rPr>
    </w:pPr>
    <w:r>
      <w:rPr>
        <w:rStyle w:val="11"/>
        <w:rFonts w:eastAsia="宋体"/>
        <w:sz w:val="28"/>
        <w:szCs w:val="28"/>
      </w:rPr>
      <w:t xml:space="preserve">— </w:t>
    </w:r>
    <w:r>
      <w:rPr>
        <w:rFonts w:hint="eastAsia" w:eastAsia="宋体"/>
        <w:sz w:val="28"/>
        <w:szCs w:val="28"/>
      </w:rPr>
      <w:fldChar w:fldCharType="begin"/>
    </w:r>
    <w:r>
      <w:rPr>
        <w:rStyle w:val="11"/>
        <w:rFonts w:hint="eastAsia" w:eastAsia="宋体"/>
        <w:sz w:val="28"/>
        <w:szCs w:val="28"/>
      </w:rPr>
      <w:instrText xml:space="preserve">PAGE  </w:instrText>
    </w:r>
    <w:r>
      <w:rPr>
        <w:rFonts w:hint="eastAsia" w:eastAsia="宋体"/>
        <w:sz w:val="28"/>
        <w:szCs w:val="28"/>
      </w:rPr>
      <w:fldChar w:fldCharType="separate"/>
    </w:r>
    <w:r>
      <w:rPr>
        <w:rStyle w:val="11"/>
        <w:rFonts w:eastAsia="宋体"/>
        <w:sz w:val="28"/>
        <w:szCs w:val="28"/>
      </w:rPr>
      <w:t>2</w:t>
    </w:r>
    <w:r>
      <w:rPr>
        <w:rFonts w:hint="eastAsia" w:eastAsia="宋体"/>
        <w:sz w:val="28"/>
        <w:szCs w:val="28"/>
      </w:rPr>
      <w:fldChar w:fldCharType="end"/>
    </w:r>
    <w:r>
      <w:rPr>
        <w:rStyle w:val="11"/>
        <w:rFonts w:eastAsia="宋体"/>
        <w:sz w:val="28"/>
        <w:szCs w:val="28"/>
      </w:rPr>
      <w:t xml:space="preserve"> —</w:t>
    </w:r>
  </w:p>
  <w:p>
    <w:pPr>
      <w:pStyle w:val="5"/>
      <w:ind w:right="360"/>
      <w:rPr>
        <w:rFonts w:hint="eastAsia"/>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outside" w:y="1"/>
      <w:adjustRightInd w:val="0"/>
      <w:snapToGrid/>
      <w:ind w:left="320" w:leftChars="100" w:right="320" w:rightChars="100"/>
      <w:rPr>
        <w:rStyle w:val="11"/>
        <w:rFonts w:hint="eastAsia" w:ascii="仿宋_GB2312"/>
        <w:sz w:val="30"/>
        <w:szCs w:val="30"/>
      </w:rPr>
    </w:pPr>
    <w:r>
      <w:rPr>
        <w:rStyle w:val="11"/>
        <w:rFonts w:hint="eastAsia" w:eastAsia="宋体"/>
        <w:sz w:val="30"/>
        <w:szCs w:val="30"/>
      </w:rPr>
      <w:t xml:space="preserve">— </w:t>
    </w:r>
    <w:r>
      <w:rPr>
        <w:rFonts w:hint="eastAsia" w:ascii="仿宋_GB2312"/>
        <w:sz w:val="30"/>
        <w:szCs w:val="30"/>
      </w:rPr>
      <w:fldChar w:fldCharType="begin"/>
    </w:r>
    <w:r>
      <w:rPr>
        <w:rStyle w:val="11"/>
        <w:rFonts w:hint="eastAsia" w:ascii="仿宋_GB2312"/>
        <w:sz w:val="30"/>
        <w:szCs w:val="30"/>
      </w:rPr>
      <w:instrText xml:space="preserve">PAGE  </w:instrText>
    </w:r>
    <w:r>
      <w:rPr>
        <w:rFonts w:hint="eastAsia" w:ascii="仿宋_GB2312"/>
        <w:sz w:val="30"/>
        <w:szCs w:val="30"/>
      </w:rPr>
      <w:fldChar w:fldCharType="separate"/>
    </w:r>
    <w:r>
      <w:rPr>
        <w:rStyle w:val="11"/>
        <w:rFonts w:hint="eastAsia" w:ascii="仿宋_GB2312"/>
        <w:sz w:val="30"/>
        <w:szCs w:val="30"/>
      </w:rPr>
      <w:t>11</w:t>
    </w:r>
    <w:r>
      <w:rPr>
        <w:rFonts w:hint="eastAsia" w:ascii="仿宋_GB2312"/>
        <w:sz w:val="30"/>
        <w:szCs w:val="30"/>
      </w:rPr>
      <w:fldChar w:fldCharType="end"/>
    </w:r>
    <w:r>
      <w:rPr>
        <w:rStyle w:val="11"/>
        <w:rFonts w:hint="eastAsia" w:ascii="仿宋_GB2312"/>
        <w:sz w:val="30"/>
        <w:szCs w:val="30"/>
      </w:rPr>
      <w:t xml:space="preserve"> </w:t>
    </w:r>
    <w:r>
      <w:rPr>
        <w:rStyle w:val="11"/>
        <w:rFonts w:hint="eastAsia" w:eastAsia="宋体"/>
        <w:sz w:val="30"/>
        <w:szCs w:val="30"/>
      </w:rPr>
      <w:t>—</w:t>
    </w:r>
  </w:p>
  <w:p>
    <w:pPr>
      <w:pStyle w:val="5"/>
      <w:ind w:right="360" w:firstLine="360"/>
      <w:rPr>
        <w:rFonts w:hint="eastAsia"/>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mirrorMargins w:val="1"/>
  <w:bordersDoNotSurroundHeader w:val="0"/>
  <w:bordersDoNotSurroundFooter w:val="0"/>
  <w:documentProtection w:enforcement="0"/>
  <w:defaultTabStop w:val="425"/>
  <w:drawingGridHorizontalSpacing w:val="315"/>
  <w:drawingGridVerticalSpacing w:val="579"/>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QzYTliYjFjMjVkODkzNjRiNjBiYzYxMjAwMDI0ODUifQ=="/>
  </w:docVars>
  <w:rsids>
    <w:rsidRoot w:val="00172A27"/>
    <w:rsid w:val="00123E74"/>
    <w:rsid w:val="001B7E7C"/>
    <w:rsid w:val="005E0249"/>
    <w:rsid w:val="00A6035B"/>
    <w:rsid w:val="00D87C2C"/>
    <w:rsid w:val="031B7307"/>
    <w:rsid w:val="0A266222"/>
    <w:rsid w:val="0B9C017D"/>
    <w:rsid w:val="0BB77087"/>
    <w:rsid w:val="117E0B06"/>
    <w:rsid w:val="15C22A59"/>
    <w:rsid w:val="17C86939"/>
    <w:rsid w:val="196A7223"/>
    <w:rsid w:val="1A3F6508"/>
    <w:rsid w:val="21411AA4"/>
    <w:rsid w:val="221E1B81"/>
    <w:rsid w:val="227B5D84"/>
    <w:rsid w:val="24746EC5"/>
    <w:rsid w:val="271B62D0"/>
    <w:rsid w:val="289F15C5"/>
    <w:rsid w:val="2972196C"/>
    <w:rsid w:val="29760AFA"/>
    <w:rsid w:val="2B021C7F"/>
    <w:rsid w:val="2CCA3FBA"/>
    <w:rsid w:val="2D743EC8"/>
    <w:rsid w:val="2DE607D1"/>
    <w:rsid w:val="2E65498D"/>
    <w:rsid w:val="33B20B95"/>
    <w:rsid w:val="36327940"/>
    <w:rsid w:val="366867BD"/>
    <w:rsid w:val="37C64DD3"/>
    <w:rsid w:val="3BB507D4"/>
    <w:rsid w:val="3C0C46AE"/>
    <w:rsid w:val="3DB14800"/>
    <w:rsid w:val="3DC14625"/>
    <w:rsid w:val="3E853340"/>
    <w:rsid w:val="3F500C95"/>
    <w:rsid w:val="3FCF37FF"/>
    <w:rsid w:val="444419F7"/>
    <w:rsid w:val="44EE1FB9"/>
    <w:rsid w:val="453B5A10"/>
    <w:rsid w:val="49D1658E"/>
    <w:rsid w:val="49F2043A"/>
    <w:rsid w:val="4B066660"/>
    <w:rsid w:val="4CE67999"/>
    <w:rsid w:val="505F7676"/>
    <w:rsid w:val="51701F36"/>
    <w:rsid w:val="51C1335A"/>
    <w:rsid w:val="53230F57"/>
    <w:rsid w:val="533F5BD3"/>
    <w:rsid w:val="557E5E39"/>
    <w:rsid w:val="5C2F6C86"/>
    <w:rsid w:val="5D1111A3"/>
    <w:rsid w:val="5DA558A7"/>
    <w:rsid w:val="5F782FA6"/>
    <w:rsid w:val="634661D4"/>
    <w:rsid w:val="63643D50"/>
    <w:rsid w:val="63972836"/>
    <w:rsid w:val="65F656BD"/>
    <w:rsid w:val="67395DB0"/>
    <w:rsid w:val="69B82858"/>
    <w:rsid w:val="6B7A5CC2"/>
    <w:rsid w:val="6C4622BA"/>
    <w:rsid w:val="6C58430D"/>
    <w:rsid w:val="6EF1258E"/>
    <w:rsid w:val="6FF45DFA"/>
    <w:rsid w:val="719F57B9"/>
    <w:rsid w:val="71C63E88"/>
    <w:rsid w:val="723F5137"/>
    <w:rsid w:val="72A45578"/>
    <w:rsid w:val="745812E4"/>
    <w:rsid w:val="75410683"/>
    <w:rsid w:val="77BD1503"/>
    <w:rsid w:val="7F7C24D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nhideWhenUsed="0" w:uiPriority="0" w:semiHidden="0" w:name="Default Paragraph Font"/>
    <w:lsdException w:qFormat="1"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uiPriority="9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宋体" w:hAnsi="宋体" w:eastAsia="方正仿宋_GBK" w:cs="Times New Roman"/>
      <w:kern w:val="2"/>
      <w:sz w:val="32"/>
      <w:szCs w:val="32"/>
      <w:lang w:val="en-US" w:eastAsia="zh-CN" w:bidi="ar-SA"/>
    </w:rPr>
  </w:style>
  <w:style w:type="character" w:default="1" w:styleId="9">
    <w:name w:val="Default Paragraph Font"/>
    <w:link w:val="10"/>
    <w:qFormat/>
    <w:uiPriority w:val="0"/>
  </w:style>
  <w:style w:type="table" w:default="1" w:styleId="8">
    <w:name w:val="Normal Table"/>
    <w:unhideWhenUsed/>
    <w:qFormat/>
    <w:uiPriority w:val="99"/>
    <w:tblPr>
      <w:tblCellMar>
        <w:top w:w="0" w:type="dxa"/>
        <w:left w:w="108" w:type="dxa"/>
        <w:bottom w:w="0" w:type="dxa"/>
        <w:right w:w="108" w:type="dxa"/>
      </w:tblCellMar>
    </w:tblPr>
  </w:style>
  <w:style w:type="paragraph" w:styleId="2">
    <w:name w:val="Body Text"/>
    <w:basedOn w:val="1"/>
    <w:unhideWhenUsed/>
    <w:qFormat/>
    <w:uiPriority w:val="99"/>
    <w:rPr>
      <w:rFonts w:ascii="仿宋_GB2312"/>
      <w:szCs w:val="24"/>
    </w:rPr>
  </w:style>
  <w:style w:type="paragraph" w:styleId="3">
    <w:name w:val="Document Map"/>
    <w:basedOn w:val="1"/>
    <w:qFormat/>
    <w:uiPriority w:val="0"/>
    <w:pPr>
      <w:shd w:val="clear" w:color="auto" w:fill="000080"/>
    </w:pPr>
  </w:style>
  <w:style w:type="paragraph" w:styleId="4">
    <w:name w:val="Balloon Text"/>
    <w:basedOn w:val="1"/>
    <w:qFormat/>
    <w:uiPriority w:val="0"/>
    <w:rPr>
      <w:sz w:val="18"/>
      <w:szCs w:val="18"/>
    </w:rPr>
  </w:style>
  <w:style w:type="paragraph" w:styleId="5">
    <w:name w:val="footer"/>
    <w:basedOn w:val="1"/>
    <w:qFormat/>
    <w:uiPriority w:val="0"/>
    <w:pPr>
      <w:tabs>
        <w:tab w:val="center" w:pos="4153"/>
        <w:tab w:val="right" w:pos="8306"/>
      </w:tabs>
      <w:snapToGrid w:val="0"/>
      <w:jc w:val="left"/>
    </w:pPr>
    <w:rPr>
      <w:rFonts w:eastAsia="仿宋_GB2312"/>
      <w:sz w:val="18"/>
    </w:rPr>
  </w:style>
  <w:style w:type="paragraph" w:styleId="6">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7">
    <w:name w:val="Normal (Web)"/>
    <w:basedOn w:val="1"/>
    <w:unhideWhenUsed/>
    <w:qFormat/>
    <w:uiPriority w:val="99"/>
    <w:pPr>
      <w:widowControl/>
      <w:spacing w:before="100" w:beforeAutospacing="1" w:after="100" w:afterAutospacing="1"/>
      <w:jc w:val="left"/>
    </w:pPr>
    <w:rPr>
      <w:rFonts w:eastAsia="宋体"/>
      <w:kern w:val="0"/>
      <w:sz w:val="24"/>
      <w:szCs w:val="24"/>
    </w:rPr>
  </w:style>
  <w:style w:type="paragraph" w:customStyle="1" w:styleId="10">
    <w:name w:val=" Char Char Char Char Char Char Char Char Char"/>
    <w:basedOn w:val="1"/>
    <w:link w:val="9"/>
    <w:qFormat/>
    <w:uiPriority w:val="0"/>
    <w:pPr>
      <w:widowControl/>
      <w:spacing w:after="160" w:line="240" w:lineRule="exact"/>
      <w:jc w:val="left"/>
    </w:pPr>
  </w:style>
  <w:style w:type="character" w:styleId="11">
    <w:name w:val="page number"/>
    <w:basedOn w:val="9"/>
    <w:qFormat/>
    <w:uiPriority w:val="0"/>
  </w:style>
  <w:style w:type="paragraph" w:customStyle="1" w:styleId="12">
    <w:name w:val="Body text|1"/>
    <w:basedOn w:val="1"/>
    <w:qFormat/>
    <w:uiPriority w:val="0"/>
    <w:pPr>
      <w:spacing w:line="463" w:lineRule="auto"/>
      <w:ind w:firstLine="400"/>
    </w:pPr>
    <w:rPr>
      <w:rFonts w:eastAsia="宋体" w:cs="宋体"/>
      <w:sz w:val="28"/>
      <w:szCs w:val="28"/>
      <w:lang w:val="zh-TW" w:eastAsia="zh-TW" w:bidi="zh-TW"/>
    </w:rPr>
  </w:style>
  <w:style w:type="paragraph" w:customStyle="1" w:styleId="13">
    <w:name w:val=" Char Char Char Char"/>
    <w:basedOn w:val="1"/>
    <w:qFormat/>
    <w:uiPriority w:val="0"/>
    <w:pPr>
      <w:spacing w:line="360" w:lineRule="auto"/>
      <w:ind w:firstLine="200" w:firstLineChars="200"/>
    </w:pPr>
    <w:rPr>
      <w:rFonts w:eastAsia="宋体" w:cs="宋体"/>
      <w:sz w:val="24"/>
      <w:szCs w:val="24"/>
    </w:rPr>
  </w:style>
  <w:style w:type="paragraph" w:customStyle="1" w:styleId="14">
    <w:name w:val="Heading #3|1"/>
    <w:basedOn w:val="1"/>
    <w:qFormat/>
    <w:uiPriority w:val="0"/>
    <w:pPr>
      <w:spacing w:line="623" w:lineRule="exact"/>
      <w:ind w:firstLine="620"/>
      <w:outlineLvl w:val="2"/>
    </w:pPr>
    <w:rPr>
      <w:rFonts w:eastAsia="宋体" w:cs="宋体"/>
      <w:b/>
      <w:bCs/>
      <w:sz w:val="28"/>
      <w:szCs w:val="28"/>
      <w:lang w:val="zh-TW" w:eastAsia="zh-TW" w:bidi="zh-TW"/>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theme" Target="theme/theme1.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105</Words>
  <Characters>105</Characters>
  <Lines>2</Lines>
  <Paragraphs>1</Paragraphs>
  <TotalTime>5</TotalTime>
  <ScaleCrop>false</ScaleCrop>
  <LinksUpToDate>false</LinksUpToDate>
  <CharactersWithSpaces>176</CharactersWithSpaces>
  <Application>WPS Office_11.1.0.11744_F1E327BC-269C-435d-A152-05C5408002CA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2021-02-01T00:37:00Z</dcterms:created>
  <dc:creator>hp</dc:creator>
  <cp:lastModifiedBy>G</cp:lastModifiedBy>
  <cp:lastPrinted>2021-01-29T02:13:00Z</cp:lastPrinted>
  <dcterms:modified xsi:type="dcterms:W3CDTF">2022-06-10T09:38:41Z</dcterms:modified>
  <dc:title>明政[2000]文72号</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30A3A9D3AE92456284B2EA14A7098353</vt:lpwstr>
  </property>
</Properties>
</file>