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ED" w:rsidRDefault="00995FFE">
      <w:pPr>
        <w:pStyle w:val="a4"/>
        <w:spacing w:before="76" w:beforeAutospacing="0" w:after="76" w:afterAutospacing="0" w:line="360" w:lineRule="auto"/>
        <w:jc w:val="center"/>
        <w:rPr>
          <w:b/>
          <w:bCs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  <w:shd w:val="clear" w:color="auto" w:fill="FFFFFF"/>
        </w:rPr>
        <w:t>建宁县标准化经济开发区配套设施建设项目——污水预处理设施（设备采购）</w:t>
      </w:r>
      <w:r>
        <w:rPr>
          <w:rFonts w:hint="eastAsia"/>
          <w:b/>
          <w:bCs/>
          <w:sz w:val="30"/>
          <w:szCs w:val="30"/>
          <w:shd w:val="clear" w:color="auto" w:fill="FFFFFF"/>
        </w:rPr>
        <w:t>项目询价函</w:t>
      </w:r>
    </w:p>
    <w:p w:rsidR="002808ED" w:rsidRDefault="00995FFE">
      <w:pPr>
        <w:pStyle w:val="a4"/>
        <w:spacing w:before="76" w:beforeAutospacing="0" w:after="76" w:afterAutospacing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为全力做好建宁县标准化经济开发区配套设施建设项目——污水预处理设施（设备采购）项目采购工作，现邀请全社会根据询价函内容进行报价，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现将项目概况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告知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如下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：</w:t>
      </w:r>
    </w:p>
    <w:p w:rsidR="002808ED" w:rsidRDefault="00995FFE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</w:t>
      </w:r>
      <w:r>
        <w:rPr>
          <w:rFonts w:asciiTheme="minorEastAsia" w:eastAsiaTheme="minorEastAsia" w:hAnsiTheme="minorEastAsia" w:cstheme="minorEastAsia" w:hint="eastAsia"/>
          <w:sz w:val="24"/>
        </w:rPr>
        <w:t>项目概况</w:t>
      </w:r>
    </w:p>
    <w:p w:rsidR="002808ED" w:rsidRDefault="00995FFE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项目名称</w:t>
      </w:r>
      <w:r>
        <w:rPr>
          <w:rFonts w:asciiTheme="minorEastAsia" w:eastAsiaTheme="minorEastAsia" w:hAnsiTheme="minorEastAsia" w:cstheme="minorEastAsia" w:hint="eastAsia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建宁县标准化经济开发区配套设施建设项目——污水预处理设施（设备采购）项目</w:t>
      </w:r>
    </w:p>
    <w:p w:rsidR="002808ED" w:rsidRDefault="00995FFE">
      <w:pPr>
        <w:pStyle w:val="1"/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设备清单</w:t>
      </w:r>
    </w:p>
    <w:tbl>
      <w:tblPr>
        <w:tblW w:w="4998" w:type="pct"/>
        <w:tblLook w:val="04A0"/>
      </w:tblPr>
      <w:tblGrid>
        <w:gridCol w:w="473"/>
        <w:gridCol w:w="1477"/>
        <w:gridCol w:w="4768"/>
        <w:gridCol w:w="558"/>
        <w:gridCol w:w="472"/>
        <w:gridCol w:w="387"/>
        <w:gridCol w:w="387"/>
      </w:tblGrid>
      <w:tr w:rsidR="002808ED">
        <w:trPr>
          <w:trHeight w:val="123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项目名称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项目特征描述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计量单位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工程量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单价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合价</w:t>
            </w: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工艺设备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37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总平设备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90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污泥回流泵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Q=5m3/h H=18m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N=0.55Kw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6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提升泵井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潜水泵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Q=100m3/h H=15m N=7.5Kw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板格栅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BxH=800x800mm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4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综合处理池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调节池潜水泵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Q=62.5m3/h H=9m N=3Kw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20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3.2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潜水搅拌器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N=4.0kw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3.3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卧式单级单吸离心污水泵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Q=25m3/h H=12.5m N=1.5Kw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0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3.4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电磁流量计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DN300 Pn=1.0Mpa</w:t>
            </w:r>
          </w:p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4~20mA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配置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MODBUS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通讯接口，变送器防护等级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IP65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，传感器防护等级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IP68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挂墙安装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,400*300*500(W*D*H),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底距地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1.3m 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不锈钢材质，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IP55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3.5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事故池潜水泵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Q=62.5m3/h H=9m N=3Kw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6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电气设备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动力配电箱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1LA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落地安装，设于仪表间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</w:p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800X600X2200(WXDXH)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，详：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图纸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DS-03,04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90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潜水泵控制箱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WP11A~33A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）支架安装，底边距地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1.1m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支架及箱体采用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IP55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</w:p>
          <w:p w:rsidR="002808ED" w:rsidRDefault="00995FFE">
            <w:pPr>
              <w:pStyle w:val="1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400X300X500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WXDXH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），详：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图纸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DS-05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离心泵控制箱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LXP1A~2A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挂墙安装，底边距地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1.1m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IP55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.</w:t>
            </w:r>
          </w:p>
          <w:p w:rsidR="002808ED" w:rsidRDefault="00995FFE">
            <w:pPr>
              <w:pStyle w:val="1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400X300X500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WXDXH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），详：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图纸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DS-06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122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搅拌机控制箱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JM1A~2A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）支架安装，底边距地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1.1m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支架及箱体采用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IP55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</w:p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400X300X500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WXDXH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），详：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图纸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DS-0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浮球水位开关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LS1~2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UQK-611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（带接线盒）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自控设备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370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调节池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PLC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控制柜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PLC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落地安装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  <w:p w:rsidR="002808ED" w:rsidRDefault="00995FF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600X600X2200(WXDXH)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，详：图纸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ZK-10 </w:t>
            </w:r>
          </w:p>
          <w:p w:rsidR="002808ED" w:rsidRDefault="00995FF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DI:74,DO:28,AI:23,AO:8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1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电源模块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13A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CPU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numPr>
                <w:ilvl w:val="0"/>
                <w:numId w:val="3"/>
              </w:numPr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不低于</w:t>
            </w:r>
            <w:r>
              <w:rPr>
                <w:rFonts w:eastAsiaTheme="minorEastAsia"/>
                <w:kern w:val="0"/>
                <w:sz w:val="24"/>
              </w:rPr>
              <w:t>32</w:t>
            </w:r>
            <w:r>
              <w:rPr>
                <w:rFonts w:eastAsiaTheme="minorEastAsia"/>
                <w:kern w:val="0"/>
                <w:sz w:val="24"/>
              </w:rPr>
              <w:t>位的高性能工业级别微处理器，支持浮点运算及快速事件处理，运算速度典型执行时间不超过</w:t>
            </w:r>
            <w:r>
              <w:rPr>
                <w:rFonts w:eastAsiaTheme="minorEastAsia"/>
                <w:kern w:val="0"/>
                <w:sz w:val="24"/>
              </w:rPr>
              <w:t>0.08</w:t>
            </w:r>
            <w:r>
              <w:rPr>
                <w:rFonts w:eastAsiaTheme="minorEastAsia"/>
                <w:kern w:val="0"/>
                <w:sz w:val="24"/>
              </w:rPr>
              <w:t>微秒。</w:t>
            </w:r>
          </w:p>
          <w:p w:rsidR="002808ED" w:rsidRDefault="00995FFE">
            <w:pPr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程序内置内存容量不低于</w:t>
            </w:r>
            <w:r>
              <w:rPr>
                <w:rFonts w:eastAsiaTheme="minorEastAsia"/>
                <w:kern w:val="0"/>
                <w:sz w:val="24"/>
              </w:rPr>
              <w:t>10M</w:t>
            </w:r>
            <w:r>
              <w:rPr>
                <w:rFonts w:eastAsiaTheme="minorEastAsia"/>
                <w:kern w:val="0"/>
                <w:sz w:val="24"/>
              </w:rPr>
              <w:t>，扩展闪存不低于</w:t>
            </w:r>
            <w:r>
              <w:rPr>
                <w:rFonts w:eastAsiaTheme="minorEastAsia"/>
                <w:kern w:val="0"/>
                <w:sz w:val="24"/>
              </w:rPr>
              <w:t>64M</w:t>
            </w:r>
            <w:r>
              <w:rPr>
                <w:rFonts w:eastAsiaTheme="minorEastAsia"/>
                <w:kern w:val="0"/>
                <w:sz w:val="24"/>
              </w:rPr>
              <w:t>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9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以太网模块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10/100M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29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机架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槽位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DI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DI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针接线端子模块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1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DO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DO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针接线端子模块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1.1.7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AI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AI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针接线端子模块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2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AO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AO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针接线端子模块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通讯模块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MODBUS-RTU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1.1.10 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人机界面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12''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，带以太网接口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仪表信号防雷器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B2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类慢上升率试验类型的电涌保护器，电涌保护器的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Up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1.2KV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In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3KA(8/20uS)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276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光纤交换机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）卡轨式安装</w:t>
            </w:r>
          </w:p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对单模光口，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RJ45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口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其他所需电气元件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断路器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中继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电源等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6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触摸屏应用软件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开发包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PLC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应用软件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开发包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不间断电源柜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UPS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600X600X2200(WXDXH) 3kVA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小时在线，含配电系统</w:t>
            </w:r>
          </w:p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  <w:p w:rsidR="002808ED" w:rsidRDefault="002808ED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PH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PHIT1~2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14)pH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，精度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0.05pH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62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悬浮物检测仪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SSIT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500) mg/L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出水化学需氧量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(Cr)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CODIT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10~5000 mg/L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825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1.6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氨氮检测仪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NHIT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0~1000 mg/L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总氮检测仪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TNIT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100 mg/L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702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总磷检测仪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TPIT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10 mg/L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污泥界面仪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MLSS1~2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0~20g/L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83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1.10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超声波液位计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LIT1~5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0-10m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一体式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IP65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支架安装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,400*300*500(W*D*H),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底距地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1.3m 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不锈钢材质，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IP55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水质监测间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66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工程师站计算机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商用塔式主流计算机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,COREI5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8G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内存，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500G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硬盘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8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操作员站计算机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商用塔式主流计算机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,COREI5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8G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内存，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500G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硬盘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7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打印机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A3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激光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45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完整开发版组态软件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无限点开发版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3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运行版组态软件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无限点运行版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操作员站应用软件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开发包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26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生态云环境平台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生态云环境平台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PC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版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生态云环境微信小程序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生态云环境微信小程序版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6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计算机操作台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4500mm/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定制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85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2.10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光纤交换机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对单模光口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RJ45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口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8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监控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设备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室外网络高速球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万像素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带红外，含室外球罩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电源等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2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室内网络枪机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万像素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带红外，含防护罩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镜头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电源等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室外高速球立杆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5.0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米高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不锈钢，配套安装底座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4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硬盘录像机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NVR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硬盘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4TB,7200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转企业级监控专业硬盘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磁盘阵列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设于安防机柜内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22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液晶显示器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寸，主流计算机显示器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5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监控计算机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作为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NVR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客户端使用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,COREI5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8G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内存，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500G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硬盘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5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中心管理服务器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机架式主流服务器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22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监控中心管理平台软件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由安防系统配套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3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光纤交换机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对单模光口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RJ45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口，千兆网络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光纤交换机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对单模光口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RJ45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口，千兆网络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6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防雷器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AL-25KDN1L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，网络和电源一体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前端电源箱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内含电源适配器，交换机等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2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视频监控柜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SPA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15U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弱电机柜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40U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，落地安装，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合价：</w:t>
            </w:r>
          </w:p>
        </w:tc>
      </w:tr>
    </w:tbl>
    <w:p w:rsidR="002808ED" w:rsidRDefault="002808ED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2808ED" w:rsidRDefault="00995FFE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、设计图纸另册提供，有意向报价单位请联系采购人，联系电话如下：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   </w:t>
      </w:r>
    </w:p>
    <w:p w:rsidR="002808ED" w:rsidRDefault="002808ED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2808ED" w:rsidRDefault="00995FFE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二、报价资料报送方式：纸质材料于</w:t>
      </w:r>
      <w:r>
        <w:rPr>
          <w:rFonts w:asciiTheme="minorEastAsia" w:eastAsiaTheme="minorEastAsia" w:hAnsiTheme="minorEastAsia" w:cstheme="minorEastAsia" w:hint="eastAsia"/>
          <w:sz w:val="24"/>
        </w:rPr>
        <w:t>2022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>16</w:t>
      </w:r>
      <w:r>
        <w:rPr>
          <w:rFonts w:asciiTheme="minorEastAsia" w:eastAsiaTheme="minorEastAsia" w:hAnsiTheme="minorEastAsia" w:cstheme="minorEastAsia" w:hint="eastAsia"/>
          <w:sz w:val="24"/>
        </w:rPr>
        <w:t>日下午</w:t>
      </w:r>
      <w:r>
        <w:rPr>
          <w:rFonts w:asciiTheme="minorEastAsia" w:eastAsiaTheme="minorEastAsia" w:hAnsiTheme="minorEastAsia" w:cstheme="minorEastAsia" w:hint="eastAsia"/>
          <w:sz w:val="24"/>
        </w:rPr>
        <w:t>18</w:t>
      </w:r>
      <w:r>
        <w:rPr>
          <w:rFonts w:asciiTheme="minorEastAsia" w:eastAsiaTheme="minorEastAsia" w:hAnsiTheme="minorEastAsia" w:cstheme="minorEastAsia" w:hint="eastAsia"/>
          <w:sz w:val="24"/>
        </w:rPr>
        <w:t>点之前按以下联系方式进行提交。</w:t>
      </w:r>
    </w:p>
    <w:p w:rsidR="002808ED" w:rsidRDefault="00995FF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、资料报送地点：建宁经济开发区管委会三楼</w:t>
      </w:r>
    </w:p>
    <w:p w:rsidR="002808ED" w:rsidRDefault="00995FF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、资料报送邮箱：</w:t>
      </w:r>
      <w:r>
        <w:rPr>
          <w:rFonts w:asciiTheme="minorEastAsia" w:eastAsiaTheme="minorEastAsia" w:hAnsiTheme="minorEastAsia" w:cstheme="minorEastAsia" w:hint="eastAsia"/>
          <w:sz w:val="24"/>
        </w:rPr>
        <w:t>15070731276@163.com</w:t>
      </w:r>
    </w:p>
    <w:p w:rsidR="002808ED" w:rsidRDefault="00995FF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、联系人：余</w:t>
      </w:r>
      <w:r w:rsidR="00C5078A">
        <w:rPr>
          <w:rFonts w:asciiTheme="minorEastAsia" w:eastAsiaTheme="minorEastAsia" w:hAnsiTheme="minorEastAsia" w:cstheme="minorEastAsia" w:hint="eastAsia"/>
          <w:sz w:val="24"/>
        </w:rPr>
        <w:t>女士</w:t>
      </w:r>
      <w:r>
        <w:rPr>
          <w:rFonts w:asciiTheme="minorEastAsia" w:eastAsiaTheme="minorEastAsia" w:hAnsiTheme="minorEastAsia" w:cstheme="minorEastAsia" w:hint="eastAsia"/>
          <w:sz w:val="24"/>
        </w:rPr>
        <w:t>18065881890</w:t>
      </w:r>
    </w:p>
    <w:p w:rsidR="002808ED" w:rsidRDefault="00995FF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、纸质材料邮寄地址：建宁经济开发区管委会三楼</w:t>
      </w:r>
    </w:p>
    <w:p w:rsidR="002808ED" w:rsidRDefault="00995FFE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三、报价函提交要求</w:t>
      </w:r>
    </w:p>
    <w:p w:rsidR="002808ED" w:rsidRDefault="00995FFE">
      <w:pPr>
        <w:pStyle w:val="1"/>
        <w:spacing w:line="360" w:lineRule="auto"/>
        <w:ind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、报价清单表（详见附件：建宁县标准化经济开发区配套设施建设项目——污水预处理设施（设备采购）项目报价清单表）</w:t>
      </w:r>
    </w:p>
    <w:p w:rsidR="002808ED" w:rsidRDefault="00995FFE">
      <w:pPr>
        <w:spacing w:line="360" w:lineRule="auto"/>
        <w:ind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、报价单位营业执照复印件</w:t>
      </w:r>
    </w:p>
    <w:p w:rsidR="002808ED" w:rsidRDefault="002808ED">
      <w:pPr>
        <w:pStyle w:val="1"/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2808ED" w:rsidRDefault="002808ED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2808ED" w:rsidRDefault="002808ED">
      <w:pPr>
        <w:pStyle w:val="1"/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2808ED" w:rsidRDefault="002808ED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2808ED" w:rsidRDefault="002808ED">
      <w:pPr>
        <w:pStyle w:val="1"/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2808ED" w:rsidRDefault="00995FFE">
      <w:pPr>
        <w:spacing w:line="360" w:lineRule="auto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福建飞翔工业投资发展集团有限责任公司</w:t>
      </w:r>
    </w:p>
    <w:p w:rsidR="002808ED" w:rsidRDefault="00995FFE">
      <w:pPr>
        <w:pStyle w:val="1"/>
        <w:spacing w:line="360" w:lineRule="auto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2022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>13</w:t>
      </w:r>
      <w:r>
        <w:rPr>
          <w:rFonts w:asciiTheme="minorEastAsia" w:eastAsiaTheme="minorEastAsia" w:hAnsiTheme="minorEastAsia" w:cstheme="minorEastAsia" w:hint="eastAsia"/>
          <w:sz w:val="24"/>
        </w:rPr>
        <w:t>日</w:t>
      </w:r>
    </w:p>
    <w:p w:rsidR="002808ED" w:rsidRDefault="00995FFE">
      <w:r>
        <w:rPr>
          <w:rFonts w:hint="eastAsia"/>
        </w:rPr>
        <w:br w:type="page"/>
      </w:r>
    </w:p>
    <w:p w:rsidR="002808ED" w:rsidRDefault="00995FFE">
      <w:pPr>
        <w:pStyle w:val="1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：建宁县标准化经济开发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区配套设施建设项目——污水预处理设施（设备采购）项目报价清单表</w:t>
      </w:r>
    </w:p>
    <w:tbl>
      <w:tblPr>
        <w:tblW w:w="4998" w:type="pct"/>
        <w:tblLook w:val="04A0"/>
      </w:tblPr>
      <w:tblGrid>
        <w:gridCol w:w="473"/>
        <w:gridCol w:w="1477"/>
        <w:gridCol w:w="4768"/>
        <w:gridCol w:w="558"/>
        <w:gridCol w:w="472"/>
        <w:gridCol w:w="387"/>
        <w:gridCol w:w="387"/>
      </w:tblGrid>
      <w:tr w:rsidR="002808ED">
        <w:trPr>
          <w:trHeight w:val="123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项目名称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项目特征描述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计量单位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工程量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单价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合价</w:t>
            </w: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工艺设备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37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总平设备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90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污泥回流泵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Q=5m3/h H=18m N=0.55Kw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6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提升泵井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潜水泵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Q=100m3/h H=15m N=7.5Kw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板格栅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BxH=800x800mm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4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综合处理池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调节池潜水泵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Q=62.5m3/h H=9m N=3Kw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20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3.2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潜水搅拌器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N=4.0kw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3.3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卧式单级单吸离心污水泵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Q=25m3/h H=12.5m N=1.5Kw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0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3.4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电磁流量计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DN300 Pn=1.0Mpa</w:t>
            </w:r>
          </w:p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4~20mA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配置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MODBUS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通讯接口，变送器防护等级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IP65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，传感器防护等级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IP68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挂墙安装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,400*300*500(W*D*H),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底距地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1.3m 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不锈钢材质，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IP55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3.5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事故池潜水泵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Q=62.5m3/h H=9m N=3Kw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6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电气设备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动力配电箱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1LA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落地安装，设于仪表间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</w:p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800X600X2200(WXDXH)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，详：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图纸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DS-03,04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90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潜水泵控制箱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WP11A~33A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）支架安装，底边距地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1.1m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支架及箱体采用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IP55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</w:p>
          <w:p w:rsidR="002808ED" w:rsidRDefault="00995FFE">
            <w:pPr>
              <w:pStyle w:val="1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400X300X500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WXDXH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），详：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图纸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DS-05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离心泵控制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LXP1A~2A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挂墙安装，底边距地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1.1m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IP55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.</w:t>
            </w:r>
          </w:p>
          <w:p w:rsidR="002808ED" w:rsidRDefault="00995FFE">
            <w:pPr>
              <w:pStyle w:val="1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400X300X500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WXDXH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），详：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图纸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DS-06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122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搅拌机控制箱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JM1A~2A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）支架安装，底边距地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1.1m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支架及箱体采用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IP55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</w:p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400X300X500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WXDXH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），详：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图纸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DS-0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浮球水位开关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LS1~2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UQK-611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（带接线盒）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自控设备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370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调节池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PLC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控制柜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PLC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落地安装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  <w:p w:rsidR="002808ED" w:rsidRDefault="00995FF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600X600X2200(WXDXH)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，详：图纸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ZK-10 </w:t>
            </w:r>
          </w:p>
          <w:p w:rsidR="002808ED" w:rsidRDefault="00995FF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DI:74,DO:28,AI:23,AO:8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1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电源模块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13A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CPU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numPr>
                <w:ilvl w:val="0"/>
                <w:numId w:val="3"/>
              </w:numPr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不低于</w:t>
            </w:r>
            <w:r>
              <w:rPr>
                <w:rFonts w:eastAsiaTheme="minorEastAsia"/>
                <w:kern w:val="0"/>
                <w:sz w:val="24"/>
              </w:rPr>
              <w:t>32</w:t>
            </w:r>
            <w:r>
              <w:rPr>
                <w:rFonts w:eastAsiaTheme="minorEastAsia"/>
                <w:kern w:val="0"/>
                <w:sz w:val="24"/>
              </w:rPr>
              <w:t>位的高性能工业级别微处理器，支持浮点运算及快速事件处理，运算速度典型执行时间不超过</w:t>
            </w:r>
            <w:r>
              <w:rPr>
                <w:rFonts w:eastAsiaTheme="minorEastAsia"/>
                <w:kern w:val="0"/>
                <w:sz w:val="24"/>
              </w:rPr>
              <w:t>0.08</w:t>
            </w:r>
            <w:r>
              <w:rPr>
                <w:rFonts w:eastAsiaTheme="minorEastAsia"/>
                <w:kern w:val="0"/>
                <w:sz w:val="24"/>
              </w:rPr>
              <w:t>微秒。</w:t>
            </w:r>
          </w:p>
          <w:p w:rsidR="002808ED" w:rsidRDefault="00995FFE">
            <w:pPr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程序内置内存容量不低于</w:t>
            </w:r>
            <w:r>
              <w:rPr>
                <w:rFonts w:eastAsiaTheme="minorEastAsia"/>
                <w:kern w:val="0"/>
                <w:sz w:val="24"/>
              </w:rPr>
              <w:t>10M</w:t>
            </w:r>
            <w:r>
              <w:rPr>
                <w:rFonts w:eastAsiaTheme="minorEastAsia"/>
                <w:kern w:val="0"/>
                <w:sz w:val="24"/>
              </w:rPr>
              <w:t>，扩展闪存不低于</w:t>
            </w:r>
            <w:r>
              <w:rPr>
                <w:rFonts w:eastAsiaTheme="minorEastAsia"/>
                <w:kern w:val="0"/>
                <w:sz w:val="24"/>
              </w:rPr>
              <w:t>64M</w:t>
            </w:r>
            <w:r>
              <w:rPr>
                <w:rFonts w:eastAsiaTheme="minorEastAsia"/>
                <w:kern w:val="0"/>
                <w:sz w:val="24"/>
              </w:rPr>
              <w:t>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9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以太网模块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10/100M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29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机架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槽位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DI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DI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针接线端子模块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1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DO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DO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针接线端子模块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AI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AI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针接线端子模块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2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AO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AO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针接线端子模块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通讯模块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MODBUS-RTU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 xml:space="preserve">1.10 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人机界面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12''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，带以太网接口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1.1.11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仪表信号防雷器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B2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类慢上升率试验类型的电涌保护器，电涌保护器的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Up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1.2KV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In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3KA(8/20uS)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276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光纤交换机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）卡轨式安装</w:t>
            </w:r>
          </w:p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对单模光口，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RJ45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口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其他所需电气元件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断路器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中继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电源等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6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触摸屏应用软件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开发包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1.1.15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PLC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应用软件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开发包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不间断电源柜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UPS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600X600X2200(WXDXH) 3kVA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小时在线，含配电系统</w:t>
            </w:r>
          </w:p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  <w:p w:rsidR="002808ED" w:rsidRDefault="002808ED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PH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PHIT1~2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14)pH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，精度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0.05pH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62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悬浮物检测仪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SSIT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500) mg/L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出水化学需氧量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(Cr)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CODIT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10~5000 mg/L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825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氨氮检测仪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NHIT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0~1000 mg/L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总氮检测仪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TNIT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100 mg/L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702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总磷检测仪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TPIT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10 mg/L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1.9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污泥界面仪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MLSS1~2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0~20g/L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输出信号：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4~20mA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，落地安装，箱体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83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1.10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超声波液位计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LIT1~5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）测量范围：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0-10m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一体式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IP65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配仪表箱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支架安装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,400*300*500(W*D*H),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底距地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1.3m </w:t>
            </w:r>
          </w:p>
          <w:p w:rsidR="002808ED" w:rsidRDefault="00995FFE">
            <w:pPr>
              <w:pStyle w:val="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不锈钢材质，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IP55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水质监测间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66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工程师站计算机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商用塔式主流计算机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,COREI5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8G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内存，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500G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硬盘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8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操作员站计算机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商用塔式主流计算机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,COREI5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8G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内存，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500G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硬盘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7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打印机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A3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激光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45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完整开发版组态软件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无限点开发版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3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运行版组态软件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无限点运行版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操作员站应用软件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开发包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26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生态云环境平台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生态云环境平台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PC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版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生态云环境微信小程序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生态云环境微信小程序版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6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计算机操作台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4500mm/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定制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85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2.10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光纤交换机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对单模光口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RJ45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口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8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监控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设备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室外网络高速球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万像素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带红外，含室外球罩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电源等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2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室内网络枪机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万像素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带红外，含防护罩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镜头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电源等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5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室外高速球立杆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5.0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米高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不锈钢，配套安装底座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4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硬盘录像机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NVR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硬盘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4TB,7200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转企业级监控专业硬盘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1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磁盘阵列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设于安防机柜内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22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液晶显示器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寸，主流计算机显示器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57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监控计算机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作为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NVR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客户端使用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,COREI5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8G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内存，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500G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硬盘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58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lastRenderedPageBreak/>
              <w:t>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中心管理服务器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机架式主流服务器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422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监控中心管理平台软件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由安防系统配套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3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光纤交换机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对单模光口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RJ45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口，千兆网络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光纤交换机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对单模光口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,8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RJ45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口，千兆网络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6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防雷器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AL-25KDN1L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，网络和电源一体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前端电源箱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内含电源适配器，交换机等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23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视频监控柜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 xml:space="preserve"> SPA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15U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弱电机柜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40U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，落地安装，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箱体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柜体采用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304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不锈钢，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IP42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280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</w:p>
        </w:tc>
      </w:tr>
      <w:tr w:rsidR="002808ED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8ED" w:rsidRDefault="00995F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/>
              </w:rPr>
              <w:t>合价：</w:t>
            </w:r>
          </w:p>
        </w:tc>
      </w:tr>
    </w:tbl>
    <w:p w:rsidR="002808ED" w:rsidRDefault="002808ED">
      <w:pPr>
        <w:spacing w:line="560" w:lineRule="exact"/>
        <w:rPr>
          <w:rFonts w:ascii="仿宋_GB2312" w:eastAsia="仿宋_GB2312" w:hAnsi="仿宋" w:cs="仿宋"/>
          <w:sz w:val="28"/>
          <w:szCs w:val="28"/>
        </w:rPr>
      </w:pPr>
    </w:p>
    <w:p w:rsidR="002808ED" w:rsidRDefault="002808ED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2808ED" w:rsidRDefault="00995FFE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报价单位（盖公章）：</w:t>
      </w:r>
    </w:p>
    <w:p w:rsidR="002808ED" w:rsidRDefault="00995FFE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</w:t>
      </w:r>
    </w:p>
    <w:p w:rsidR="002808ED" w:rsidRDefault="00995FFE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联系电话：</w:t>
      </w:r>
    </w:p>
    <w:p w:rsidR="002808ED" w:rsidRDefault="00995FFE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公司地址：</w:t>
      </w:r>
    </w:p>
    <w:p w:rsidR="002808ED" w:rsidRDefault="00995FFE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: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</w:p>
    <w:p w:rsidR="002808ED" w:rsidRDefault="002808ED"/>
    <w:p w:rsidR="002808ED" w:rsidRDefault="00995FFE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（备注：后附营业执照复印件）</w:t>
      </w:r>
    </w:p>
    <w:sectPr w:rsidR="002808ED" w:rsidSect="0028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FE" w:rsidRDefault="00995FFE" w:rsidP="00C5078A">
      <w:r>
        <w:separator/>
      </w:r>
    </w:p>
  </w:endnote>
  <w:endnote w:type="continuationSeparator" w:id="1">
    <w:p w:rsidR="00995FFE" w:rsidRDefault="00995FFE" w:rsidP="00C5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FE" w:rsidRDefault="00995FFE" w:rsidP="00C5078A">
      <w:r>
        <w:separator/>
      </w:r>
    </w:p>
  </w:footnote>
  <w:footnote w:type="continuationSeparator" w:id="1">
    <w:p w:rsidR="00995FFE" w:rsidRDefault="00995FFE" w:rsidP="00C50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B3BFB8"/>
    <w:multiLevelType w:val="singleLevel"/>
    <w:tmpl w:val="C0B3BFB8"/>
    <w:lvl w:ilvl="0">
      <w:start w:val="1"/>
      <w:numFmt w:val="decimal"/>
      <w:suff w:val="nothing"/>
      <w:lvlText w:val="（%1）"/>
      <w:lvlJc w:val="left"/>
    </w:lvl>
  </w:abstractNum>
  <w:abstractNum w:abstractNumId="1">
    <w:nsid w:val="E25F0854"/>
    <w:multiLevelType w:val="singleLevel"/>
    <w:tmpl w:val="E25F0854"/>
    <w:lvl w:ilvl="0">
      <w:start w:val="1"/>
      <w:numFmt w:val="decimal"/>
      <w:suff w:val="nothing"/>
      <w:lvlText w:val="（%1）"/>
      <w:lvlJc w:val="left"/>
    </w:lvl>
  </w:abstractNum>
  <w:abstractNum w:abstractNumId="2">
    <w:nsid w:val="146C9E7C"/>
    <w:multiLevelType w:val="singleLevel"/>
    <w:tmpl w:val="146C9E7C"/>
    <w:lvl w:ilvl="0">
      <w:start w:val="1"/>
      <w:numFmt w:val="decimal"/>
      <w:suff w:val="nothing"/>
      <w:lvlText w:val="（%1）"/>
      <w:lvlJc w:val="left"/>
    </w:lvl>
  </w:abstractNum>
  <w:abstractNum w:abstractNumId="3">
    <w:nsid w:val="28254C15"/>
    <w:multiLevelType w:val="singleLevel"/>
    <w:tmpl w:val="28254C15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EzZDc2Y2RmODVlOTE3YzQxOGM4MjNmMjg3MzljNzMifQ=="/>
  </w:docVars>
  <w:rsids>
    <w:rsidRoot w:val="002808ED"/>
    <w:rsid w:val="002808ED"/>
    <w:rsid w:val="00995FFE"/>
    <w:rsid w:val="00C5078A"/>
    <w:rsid w:val="06F50931"/>
    <w:rsid w:val="0EEC3A17"/>
    <w:rsid w:val="216259EA"/>
    <w:rsid w:val="2EC1213A"/>
    <w:rsid w:val="398606EC"/>
    <w:rsid w:val="3F0C53A5"/>
    <w:rsid w:val="49773381"/>
    <w:rsid w:val="52022D0C"/>
    <w:rsid w:val="5D174315"/>
    <w:rsid w:val="60F0269C"/>
    <w:rsid w:val="63576530"/>
    <w:rsid w:val="7D3C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808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2808ED"/>
  </w:style>
  <w:style w:type="paragraph" w:styleId="a3">
    <w:name w:val="footer"/>
    <w:basedOn w:val="a"/>
    <w:uiPriority w:val="99"/>
    <w:qFormat/>
    <w:rsid w:val="002808E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Normal (Web)"/>
    <w:basedOn w:val="a"/>
    <w:uiPriority w:val="99"/>
    <w:qFormat/>
    <w:rsid w:val="002808ED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2"/>
      <w:szCs w:val="22"/>
    </w:rPr>
  </w:style>
  <w:style w:type="character" w:styleId="a5">
    <w:name w:val="page number"/>
    <w:uiPriority w:val="99"/>
    <w:qFormat/>
    <w:rsid w:val="002808ED"/>
    <w:rPr>
      <w:rFonts w:cs="Times New Roman"/>
    </w:rPr>
  </w:style>
  <w:style w:type="paragraph" w:styleId="a6">
    <w:name w:val="header"/>
    <w:basedOn w:val="a"/>
    <w:link w:val="Char"/>
    <w:rsid w:val="00C50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507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1072</Words>
  <Characters>6117</Characters>
  <Application>Microsoft Office Word</Application>
  <DocSecurity>0</DocSecurity>
  <Lines>50</Lines>
  <Paragraphs>14</Paragraphs>
  <ScaleCrop>false</ScaleCrop>
  <Company>China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2022-09-13T08:14:00Z</cp:lastPrinted>
  <dcterms:created xsi:type="dcterms:W3CDTF">2014-10-29T12:08:00Z</dcterms:created>
  <dcterms:modified xsi:type="dcterms:W3CDTF">2022-09-13T09:52:00Z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D62FCDD59B874E60B5F286C69FF63057</vt:lpwstr>
  </property>
</Properties>
</file>