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eastAsia="宋体" w:cs="Times New Roman"/>
          <w:sz w:val="30"/>
          <w:szCs w:val="30"/>
          <w:lang w:val="en-US" w:eastAsia="zh-CN"/>
        </w:rPr>
      </w:pPr>
      <w:r>
        <w:rPr>
          <w:rStyle w:val="7"/>
          <w:rFonts w:hint="eastAsia"/>
          <w:sz w:val="20"/>
          <w:lang w:val="en-US" w:eastAsia="zh-CN"/>
        </w:rPr>
        <w:t>附件1：</w:t>
      </w:r>
    </w:p>
    <w:p>
      <w:pPr>
        <w:jc w:val="center"/>
        <w:rPr>
          <w:rStyle w:val="7"/>
          <w:rFonts w:hint="eastAsia" w:eastAsia="宋体" w:cs="Times New Roman"/>
          <w:sz w:val="30"/>
          <w:szCs w:val="30"/>
          <w:lang w:val="en-US" w:eastAsia="zh-CN"/>
        </w:rPr>
      </w:pPr>
      <w:r>
        <w:rPr>
          <w:rStyle w:val="7"/>
          <w:rFonts w:hint="eastAsia" w:eastAsia="宋体" w:cs="Times New Roman"/>
          <w:sz w:val="30"/>
          <w:szCs w:val="30"/>
          <w:lang w:val="en-US" w:eastAsia="zh-CN"/>
        </w:rPr>
        <w:t>建宁县溪口镇溪枫村种子烘干机采购项目</w:t>
      </w:r>
    </w:p>
    <w:p>
      <w:pPr>
        <w:jc w:val="left"/>
        <w:rPr>
          <w:rStyle w:val="7"/>
          <w:sz w:val="30"/>
          <w:szCs w:val="30"/>
        </w:rPr>
      </w:pPr>
      <w:r>
        <w:rPr>
          <w:rStyle w:val="7"/>
          <w:sz w:val="30"/>
          <w:szCs w:val="30"/>
        </w:rPr>
        <w:t>致：</w:t>
      </w:r>
      <w:r>
        <w:rPr>
          <w:rStyle w:val="7"/>
          <w:rFonts w:hint="eastAsia"/>
          <w:sz w:val="30"/>
          <w:szCs w:val="30"/>
          <w:lang w:eastAsia="zh-CN"/>
        </w:rPr>
        <w:t>建宁县</w:t>
      </w:r>
      <w:r>
        <w:rPr>
          <w:rStyle w:val="7"/>
          <w:rFonts w:hint="eastAsia"/>
          <w:sz w:val="30"/>
          <w:szCs w:val="30"/>
          <w:lang w:val="en-US" w:eastAsia="zh-CN"/>
        </w:rPr>
        <w:t xml:space="preserve">溪口镇人民政府         </w:t>
      </w:r>
    </w:p>
    <w:tbl>
      <w:tblPr>
        <w:tblStyle w:val="4"/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247"/>
        <w:gridCol w:w="5901"/>
        <w:gridCol w:w="765"/>
        <w:gridCol w:w="1020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kern w:val="0"/>
                <w:sz w:val="24"/>
                <w:szCs w:val="24"/>
              </w:rPr>
            </w:pPr>
            <w:r>
              <w:rPr>
                <w:rStyle w:val="7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kern w:val="0"/>
                <w:sz w:val="24"/>
                <w:szCs w:val="24"/>
              </w:rPr>
            </w:pPr>
          </w:p>
          <w:p>
            <w:pPr>
              <w:rPr>
                <w:rStyle w:val="7"/>
                <w:kern w:val="0"/>
                <w:sz w:val="24"/>
                <w:szCs w:val="24"/>
              </w:rPr>
            </w:pPr>
            <w:r>
              <w:rPr>
                <w:rStyle w:val="7"/>
                <w:kern w:val="0"/>
                <w:sz w:val="24"/>
                <w:szCs w:val="24"/>
              </w:rPr>
              <w:t>货物名称</w:t>
            </w:r>
          </w:p>
          <w:p>
            <w:pPr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kern w:val="0"/>
                <w:sz w:val="24"/>
                <w:szCs w:val="24"/>
              </w:rPr>
            </w:pPr>
            <w:r>
              <w:rPr>
                <w:rStyle w:val="7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  <w:r>
              <w:rPr>
                <w:rStyle w:val="7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  <w:r>
              <w:rPr>
                <w:rStyle w:val="7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  <w:r>
              <w:rPr>
                <w:rStyle w:val="7"/>
                <w:kern w:val="0"/>
                <w:sz w:val="24"/>
                <w:szCs w:val="24"/>
              </w:rPr>
              <w:t>金额（元）</w:t>
            </w:r>
          </w:p>
          <w:p>
            <w:pPr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批式静态谷物烘干机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1、结构形式：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液压自卸、批式静态</w:t>
            </w:r>
            <w:r>
              <w:rPr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平床式)</w:t>
            </w:r>
            <w:r>
              <w:rPr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2、批次处理量或进机作物总质量：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color w:val="auto"/>
                <w:kern w:val="0"/>
                <w:sz w:val="24"/>
                <w:szCs w:val="24"/>
              </w:rPr>
              <w:t>500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color w:val="auto"/>
                <w:kern w:val="0"/>
                <w:sz w:val="24"/>
                <w:szCs w:val="24"/>
              </w:rPr>
              <w:t>4000kg（以水稻或 小麦为计量标准）；</w:t>
            </w:r>
          </w:p>
          <w:p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3、破碎率增值：≤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0.3</w:t>
            </w:r>
            <w:r>
              <w:rPr>
                <w:color w:val="auto"/>
                <w:kern w:val="0"/>
                <w:sz w:val="24"/>
                <w:szCs w:val="24"/>
              </w:rPr>
              <w:t>%；</w:t>
            </w:r>
          </w:p>
          <w:p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4、干燥不均匀度：≤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color w:val="auto"/>
                <w:kern w:val="0"/>
                <w:sz w:val="24"/>
                <w:szCs w:val="24"/>
              </w:rPr>
              <w:t>%；</w:t>
            </w: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5、干燥速率：≥0.5；</w:t>
            </w:r>
          </w:p>
          <w:p>
            <w:pPr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6、稻谷爆腰率增值：≤ 2%；</w:t>
            </w:r>
          </w:p>
          <w:p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7、发芽率：不低于干燥前发芽率；</w:t>
            </w:r>
          </w:p>
          <w:p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color w:val="auto"/>
                <w:kern w:val="0"/>
                <w:sz w:val="24"/>
                <w:szCs w:val="24"/>
              </w:rPr>
              <w:t>、发芽率：不低于干燥前发芽率；</w:t>
            </w:r>
          </w:p>
          <w:p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9、进出料方式：采用配套移动式输送带自动进粮，出粮为在液压自卸系统作用下，依靠粮食自重自动卸粮。</w:t>
            </w:r>
          </w:p>
          <w:p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换热方式</w:t>
            </w:r>
            <w:r>
              <w:rPr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采用生物质成型燃料热风炉，蒸汽发生器结构，间接供热，防止火灾</w:t>
            </w:r>
            <w:r>
              <w:rPr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rPr>
                <w:rStyle w:val="7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color w:val="auto"/>
                <w:kern w:val="0"/>
                <w:sz w:val="24"/>
                <w:szCs w:val="24"/>
              </w:rPr>
              <w:t>、安全装置：外露回转件、高温点、操作平台需配置防 护装置，防护装置的结构和安全距离需符合国家相关规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定</w:t>
            </w:r>
            <w:r>
              <w:rPr>
                <w:color w:val="auto"/>
                <w:kern w:val="0"/>
                <w:sz w:val="24"/>
                <w:szCs w:val="24"/>
              </w:rPr>
              <w:t xml:space="preserve"> 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Style w:val="7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70" w:lineRule="exact"/>
              <w:jc w:val="center"/>
              <w:rPr>
                <w:rStyle w:val="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hint="eastAsia"/>
                <w:kern w:val="0"/>
                <w:sz w:val="24"/>
                <w:szCs w:val="24"/>
              </w:rPr>
            </w:pPr>
            <w:r>
              <w:rPr>
                <w:rStyle w:val="7"/>
                <w:sz w:val="24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Style w:val="7"/>
                <w:sz w:val="24"/>
              </w:rPr>
              <w:t>生物质成型燃料热风炉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Arial" w:hAnsi="Arial"/>
                <w:kern w:val="1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kern w:val="1"/>
                <w:sz w:val="24"/>
                <w:szCs w:val="22"/>
                <w:lang w:val="en-US" w:eastAsia="zh-CN" w:bidi="ar-SA"/>
              </w:rPr>
              <w:t>1、结构形式：采用蒸汽发生器结构；</w:t>
            </w:r>
          </w:p>
          <w:p>
            <w:pPr>
              <w:rPr>
                <w:rStyle w:val="7"/>
                <w:kern w:val="1"/>
                <w:sz w:val="24"/>
                <w:szCs w:val="22"/>
                <w:lang w:val="en-US" w:eastAsia="zh-CN" w:bidi="ar-SA"/>
              </w:rPr>
            </w:pPr>
            <w:r>
              <w:rPr>
                <w:rStyle w:val="7"/>
                <w:kern w:val="1"/>
                <w:sz w:val="24"/>
                <w:szCs w:val="22"/>
                <w:lang w:val="en-US" w:eastAsia="zh-CN" w:bidi="ar-SA"/>
              </w:rPr>
              <w:t>2、蒸汽工作压力：≤0.7Mpa；</w:t>
            </w:r>
          </w:p>
          <w:p>
            <w:pPr>
              <w:rPr>
                <w:rStyle w:val="7"/>
                <w:rFonts w:hint="eastAsia"/>
                <w:kern w:val="0"/>
                <w:sz w:val="24"/>
              </w:rPr>
            </w:pPr>
            <w:r>
              <w:rPr>
                <w:rStyle w:val="7"/>
                <w:kern w:val="1"/>
                <w:sz w:val="24"/>
                <w:szCs w:val="22"/>
                <w:lang w:val="en-US" w:eastAsia="zh-CN" w:bidi="ar-SA"/>
              </w:rPr>
              <w:t>3、换热量：</w:t>
            </w:r>
            <w:r>
              <w:rPr>
                <w:rStyle w:val="7"/>
                <w:rFonts w:hint="eastAsia"/>
                <w:kern w:val="1"/>
                <w:sz w:val="24"/>
                <w:szCs w:val="22"/>
                <w:lang w:val="en-US" w:eastAsia="zh-CN" w:bidi="ar-SA"/>
              </w:rPr>
              <w:t>60</w:t>
            </w:r>
            <w:r>
              <w:rPr>
                <w:rStyle w:val="7"/>
                <w:kern w:val="1"/>
                <w:sz w:val="24"/>
                <w:szCs w:val="22"/>
                <w:lang w:val="en-US" w:eastAsia="zh-CN" w:bidi="ar-SA"/>
              </w:rPr>
              <w:t>万大卡/小时；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lang w:val="en-US" w:eastAsia="zh-CN"/>
              </w:rPr>
              <w:t>1</w:t>
            </w:r>
            <w:r>
              <w:rPr>
                <w:rStyle w:val="7"/>
                <w:sz w:val="24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7"/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7"/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hint="eastAsia"/>
                <w:kern w:val="0"/>
                <w:sz w:val="24"/>
                <w:szCs w:val="24"/>
              </w:rPr>
            </w:pPr>
            <w:r>
              <w:rPr>
                <w:rStyle w:val="7"/>
                <w:sz w:val="24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Style w:val="7"/>
                <w:sz w:val="24"/>
              </w:rPr>
              <w:t>蒸汽换热器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360" w:hanging="360"/>
              <w:jc w:val="left"/>
              <w:rPr>
                <w:rStyle w:val="7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kern w:val="1"/>
                <w:sz w:val="24"/>
                <w:szCs w:val="24"/>
                <w:lang w:val="en-US" w:eastAsia="zh-CN" w:bidi="ar-SA"/>
              </w:rPr>
              <w:t>采用翅片管结构；</w:t>
            </w:r>
          </w:p>
          <w:p>
            <w:pPr>
              <w:pStyle w:val="10"/>
              <w:numPr>
                <w:ilvl w:val="0"/>
                <w:numId w:val="1"/>
              </w:numPr>
              <w:ind w:left="360" w:leftChars="0" w:firstLine="480" w:firstLineChars="200"/>
              <w:jc w:val="left"/>
              <w:rPr>
                <w:rStyle w:val="7"/>
                <w:rFonts w:hint="eastAsia"/>
                <w:kern w:val="0"/>
                <w:sz w:val="24"/>
              </w:rPr>
            </w:pPr>
            <w:r>
              <w:rPr>
                <w:rStyle w:val="7"/>
                <w:sz w:val="24"/>
                <w:szCs w:val="24"/>
              </w:rPr>
              <w:t>换热器通风面积不小于：1100mm*1100mm。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lang w:val="en-US" w:eastAsia="zh-CN"/>
              </w:rPr>
              <w:t>4</w:t>
            </w:r>
            <w:r>
              <w:rPr>
                <w:rStyle w:val="7"/>
                <w:sz w:val="24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Style w:val="7"/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7"/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hint="eastAsia"/>
                <w:kern w:val="0"/>
                <w:sz w:val="24"/>
                <w:szCs w:val="24"/>
              </w:rPr>
            </w:pPr>
            <w:r>
              <w:rPr>
                <w:rStyle w:val="7"/>
                <w:sz w:val="24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Style w:val="7"/>
                <w:rFonts w:hint="eastAsia"/>
                <w:sz w:val="21"/>
                <w:szCs w:val="16"/>
                <w:lang w:val="en-US"/>
              </w:rPr>
              <w:t>附件</w:t>
            </w:r>
            <w:r>
              <w:rPr>
                <w:rStyle w:val="7"/>
                <w:sz w:val="21"/>
                <w:szCs w:val="16"/>
              </w:rPr>
              <w:t>及运费安装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0" w:lineRule="exact"/>
              <w:jc w:val="left"/>
              <w:rPr>
                <w:rStyle w:val="7"/>
                <w:rFonts w:hint="eastAsia"/>
                <w:kern w:val="0"/>
                <w:sz w:val="24"/>
              </w:rPr>
            </w:pPr>
            <w:r>
              <w:rPr>
                <w:rStyle w:val="7"/>
                <w:sz w:val="24"/>
              </w:rPr>
              <w:t>管道 ,阀门</w:t>
            </w:r>
            <w:r>
              <w:rPr>
                <w:rStyle w:val="7"/>
                <w:rFonts w:hint="eastAsia"/>
                <w:sz w:val="24"/>
              </w:rPr>
              <w:t>、</w:t>
            </w:r>
            <w:r>
              <w:rPr>
                <w:rStyle w:val="7"/>
                <w:sz w:val="24"/>
              </w:rPr>
              <w:t>水箱</w:t>
            </w:r>
            <w:r>
              <w:rPr>
                <w:rStyle w:val="7"/>
                <w:rFonts w:hint="eastAsia"/>
                <w:sz w:val="24"/>
                <w:lang w:eastAsia="zh-CN"/>
              </w:rPr>
              <w:t>、</w:t>
            </w:r>
            <w:r>
              <w:rPr>
                <w:rStyle w:val="7"/>
                <w:rFonts w:hint="eastAsia"/>
                <w:sz w:val="24"/>
                <w:lang w:val="en-US" w:eastAsia="zh-CN"/>
              </w:rPr>
              <w:t>输送机等设备</w:t>
            </w:r>
            <w:r>
              <w:rPr>
                <w:rStyle w:val="7"/>
                <w:sz w:val="24"/>
              </w:rPr>
              <w:t>安装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0" w:lineRule="exact"/>
              <w:jc w:val="left"/>
              <w:rPr>
                <w:rStyle w:val="7"/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lang w:val="en-US" w:eastAsia="zh-CN"/>
              </w:rPr>
              <w:t>1</w:t>
            </w:r>
            <w:r>
              <w:rPr>
                <w:rStyle w:val="7"/>
                <w:sz w:val="24"/>
              </w:rPr>
              <w:t>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Style w:val="7"/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7"/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hint="eastAsia" w:eastAsia="宋体"/>
                <w:sz w:val="24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0" w:lineRule="exact"/>
              <w:jc w:val="left"/>
              <w:rPr>
                <w:rStyle w:val="7"/>
                <w:rFonts w:hint="eastAsia"/>
                <w:sz w:val="21"/>
                <w:szCs w:val="16"/>
                <w:lang w:val="en-US"/>
              </w:rPr>
            </w:pP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>主设备电控箱以外的线缆及布线安装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0" w:lineRule="exact"/>
              <w:jc w:val="left"/>
              <w:rPr>
                <w:rStyle w:val="7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0" w:lineRule="exact"/>
              <w:jc w:val="left"/>
              <w:rPr>
                <w:rStyle w:val="7"/>
                <w:rFonts w:hint="default"/>
                <w:sz w:val="24"/>
                <w:lang w:val="en-US" w:eastAsia="zh-CN"/>
              </w:rPr>
            </w:pPr>
            <w:r>
              <w:rPr>
                <w:rStyle w:val="7"/>
                <w:rFonts w:hint="eastAsia"/>
                <w:sz w:val="24"/>
                <w:lang w:val="en-US" w:eastAsia="zh-CN"/>
              </w:rPr>
              <w:t>1项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Style w:val="7"/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Style w:val="7"/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Autospacing="0" w:afterAutospacing="0" w:line="370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 xml:space="preserve">合计人民币金额：（大写） </w:t>
            </w:r>
          </w:p>
          <w:p>
            <w:pPr>
              <w:spacing w:beforeAutospacing="0" w:afterAutospacing="0" w:line="370" w:lineRule="exact"/>
              <w:jc w:val="left"/>
              <w:rPr>
                <w:rStyle w:val="7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小写</w:t>
            </w:r>
          </w:p>
        </w:tc>
      </w:tr>
    </w:tbl>
    <w:p>
      <w:pPr>
        <w:rPr>
          <w:rStyle w:val="7"/>
          <w:rFonts w:hint="eastAsia"/>
          <w:sz w:val="24"/>
          <w:szCs w:val="24"/>
          <w:lang w:val="en-US" w:eastAsia="zh-CN"/>
        </w:rPr>
      </w:pPr>
      <w:r>
        <w:rPr>
          <w:rStyle w:val="7"/>
          <w:rFonts w:hint="eastAsia"/>
          <w:sz w:val="24"/>
          <w:szCs w:val="24"/>
          <w:lang w:val="en-US" w:eastAsia="zh-CN"/>
        </w:rPr>
        <w:t>注：以上报价含公司税费、管理费、人工费等一切综合报价，</w:t>
      </w:r>
      <w:r>
        <w:rPr>
          <w:rStyle w:val="7"/>
          <w:sz w:val="24"/>
          <w:szCs w:val="24"/>
        </w:rPr>
        <w:t xml:space="preserve">三包售后服务从售出之日起一年。    </w:t>
      </w:r>
      <w:r>
        <w:rPr>
          <w:rStyle w:val="7"/>
          <w:rFonts w:hint="eastAsia"/>
          <w:sz w:val="24"/>
          <w:szCs w:val="24"/>
          <w:lang w:val="en-US" w:eastAsia="zh-CN"/>
        </w:rPr>
        <w:t xml:space="preserve">           </w:t>
      </w:r>
    </w:p>
    <w:p>
      <w:pPr>
        <w:rPr>
          <w:rStyle w:val="7"/>
          <w:rFonts w:hint="eastAsia"/>
          <w:sz w:val="24"/>
          <w:szCs w:val="24"/>
          <w:lang w:val="en-US" w:eastAsia="zh-CN"/>
        </w:rPr>
      </w:pPr>
    </w:p>
    <w:p>
      <w:pPr>
        <w:rPr>
          <w:rStyle w:val="7"/>
          <w:rFonts w:hint="eastAsia"/>
          <w:sz w:val="24"/>
          <w:szCs w:val="24"/>
          <w:lang w:val="en-US" w:eastAsia="zh-CN"/>
        </w:rPr>
      </w:pPr>
      <w:r>
        <w:rPr>
          <w:rStyle w:val="7"/>
          <w:rFonts w:hint="eastAsia"/>
          <w:sz w:val="24"/>
          <w:szCs w:val="24"/>
          <w:lang w:val="en-US" w:eastAsia="zh-CN"/>
        </w:rPr>
        <w:t>报价单位全称：</w:t>
      </w:r>
    </w:p>
    <w:p>
      <w:pPr>
        <w:rPr>
          <w:rFonts w:hint="eastAsia"/>
          <w:u w:val="single"/>
          <w:lang w:val="en-US" w:eastAsia="zh-CN"/>
        </w:rPr>
      </w:pPr>
      <w:r>
        <w:rPr>
          <w:rStyle w:val="7"/>
          <w:rFonts w:hint="eastAsia"/>
          <w:sz w:val="24"/>
          <w:szCs w:val="24"/>
          <w:lang w:val="en-US" w:eastAsia="zh-CN"/>
        </w:rPr>
        <w:t>法定代表人或委托人（签字或盖章）</w:t>
      </w:r>
      <w:r>
        <w:rPr>
          <w:rFonts w:hint="eastAsia"/>
          <w:u w:val="single"/>
          <w:lang w:val="en-US" w:eastAsia="zh-CN"/>
        </w:rPr>
        <w:t xml:space="preserve">  </w:t>
      </w:r>
    </w:p>
    <w:p>
      <w:pPr>
        <w:rPr>
          <w:rStyle w:val="7"/>
          <w:rFonts w:hint="eastAsia" w:eastAsia="宋体" w:cs="Times New Roman"/>
          <w:sz w:val="24"/>
          <w:szCs w:val="24"/>
          <w:lang w:val="en-US" w:eastAsia="zh-CN"/>
        </w:rPr>
      </w:pPr>
      <w:r>
        <w:rPr>
          <w:rStyle w:val="7"/>
          <w:rFonts w:hint="eastAsia" w:eastAsia="宋体" w:cs="Times New Roman"/>
          <w:sz w:val="24"/>
          <w:szCs w:val="24"/>
          <w:lang w:val="en-US" w:eastAsia="zh-CN"/>
        </w:rPr>
        <w:t xml:space="preserve">联系人：                        联系电话：                                              </w:t>
      </w:r>
    </w:p>
    <w:p>
      <w:pPr>
        <w:rPr>
          <w:rStyle w:val="7"/>
          <w:rFonts w:hint="eastAsia" w:eastAsia="宋体" w:cs="Times New Roman"/>
          <w:sz w:val="24"/>
          <w:szCs w:val="24"/>
          <w:lang w:val="en-US" w:eastAsia="zh-CN"/>
        </w:rPr>
      </w:pPr>
      <w:r>
        <w:rPr>
          <w:rStyle w:val="7"/>
          <w:rFonts w:hint="eastAsia" w:eastAsia="宋体" w:cs="Times New Roman"/>
          <w:sz w:val="24"/>
          <w:szCs w:val="24"/>
          <w:lang w:val="en-US" w:eastAsia="zh-CN"/>
        </w:rPr>
        <w:t>日期：2023年     月    日</w:t>
      </w:r>
    </w:p>
    <w:p>
      <w:pPr>
        <w:rPr>
          <w:rStyle w:val="7"/>
          <w:rFonts w:hint="default" w:eastAsia="宋体" w:cs="Times New Roman"/>
          <w:sz w:val="24"/>
          <w:szCs w:val="24"/>
          <w:lang w:val="en-US" w:eastAsia="zh-CN"/>
        </w:rPr>
      </w:pPr>
      <w:r>
        <w:rPr>
          <w:rStyle w:val="7"/>
          <w:rFonts w:hint="eastAsia" w:cs="Times New Roman"/>
          <w:sz w:val="24"/>
          <w:szCs w:val="24"/>
          <w:lang w:val="en-US" w:eastAsia="zh-CN"/>
        </w:rPr>
        <w:t>附营业执照复印件（加盖公章）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0" w:firstLine="0"/>
      </w:pPr>
    </w:lvl>
    <w:lvl w:ilvl="1" w:tentative="0">
      <w:start w:val="1"/>
      <w:numFmt w:val="lowerLetter"/>
      <w:lvlText w:val="%1)"/>
      <w:lvlJc w:val="left"/>
      <w:pPr>
        <w:ind w:left="420" w:firstLine="0"/>
      </w:pPr>
    </w:lvl>
    <w:lvl w:ilvl="2" w:tentative="0">
      <w:start w:val="1"/>
      <w:numFmt w:val="lowerRoman"/>
      <w:lvlText w:val="%1."/>
      <w:lvlJc w:val="left"/>
      <w:pPr>
        <w:ind w:left="840" w:firstLine="0"/>
      </w:pPr>
    </w:lvl>
    <w:lvl w:ilvl="3" w:tentative="0">
      <w:start w:val="1"/>
      <w:numFmt w:val="decimal"/>
      <w:lvlText w:val="%1."/>
      <w:lvlJc w:val="left"/>
      <w:pPr>
        <w:ind w:left="1260" w:firstLine="0"/>
      </w:pPr>
    </w:lvl>
    <w:lvl w:ilvl="4" w:tentative="0">
      <w:start w:val="1"/>
      <w:numFmt w:val="lowerLetter"/>
      <w:lvlText w:val="%1)"/>
      <w:lvlJc w:val="left"/>
      <w:pPr>
        <w:ind w:left="1680" w:firstLine="0"/>
      </w:pPr>
    </w:lvl>
    <w:lvl w:ilvl="5" w:tentative="0">
      <w:start w:val="1"/>
      <w:numFmt w:val="lowerRoman"/>
      <w:lvlText w:val="%1."/>
      <w:lvlJc w:val="left"/>
      <w:pPr>
        <w:ind w:left="2100" w:firstLine="0"/>
      </w:pPr>
    </w:lvl>
    <w:lvl w:ilvl="6" w:tentative="0">
      <w:start w:val="1"/>
      <w:numFmt w:val="decimal"/>
      <w:lvlText w:val="%1."/>
      <w:lvlJc w:val="left"/>
      <w:pPr>
        <w:ind w:left="2520" w:firstLine="0"/>
      </w:pPr>
    </w:lvl>
    <w:lvl w:ilvl="7" w:tentative="0">
      <w:start w:val="1"/>
      <w:numFmt w:val="lowerLetter"/>
      <w:lvlText w:val="%1)"/>
      <w:lvlJc w:val="left"/>
      <w:pPr>
        <w:ind w:left="2940" w:firstLine="0"/>
      </w:pPr>
    </w:lvl>
    <w:lvl w:ilvl="8" w:tentative="0">
      <w:start w:val="1"/>
      <w:numFmt w:val="lowerRoman"/>
      <w:lvlText w:val="%1."/>
      <w:lvlJc w:val="left"/>
      <w:pPr>
        <w:ind w:left="3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jMxY2MyYTQ3NDkzMDJkYWE1ZDUzOTMzZTJlMDAifQ=="/>
  </w:docVars>
  <w:rsids>
    <w:rsidRoot w:val="00E60B07"/>
    <w:rsid w:val="00033B86"/>
    <w:rsid w:val="0006053C"/>
    <w:rsid w:val="00077164"/>
    <w:rsid w:val="000B2F66"/>
    <w:rsid w:val="00106EE9"/>
    <w:rsid w:val="001472D2"/>
    <w:rsid w:val="001A0E39"/>
    <w:rsid w:val="001B4A75"/>
    <w:rsid w:val="001C3074"/>
    <w:rsid w:val="002619A4"/>
    <w:rsid w:val="00280659"/>
    <w:rsid w:val="002814A1"/>
    <w:rsid w:val="002871F2"/>
    <w:rsid w:val="002A5145"/>
    <w:rsid w:val="002C673E"/>
    <w:rsid w:val="002D7AD4"/>
    <w:rsid w:val="0030327D"/>
    <w:rsid w:val="003E475F"/>
    <w:rsid w:val="00420A3A"/>
    <w:rsid w:val="00463A55"/>
    <w:rsid w:val="004E585F"/>
    <w:rsid w:val="004F50CE"/>
    <w:rsid w:val="00506DB6"/>
    <w:rsid w:val="0056563D"/>
    <w:rsid w:val="00571F46"/>
    <w:rsid w:val="0057384A"/>
    <w:rsid w:val="00574B15"/>
    <w:rsid w:val="00581B26"/>
    <w:rsid w:val="00582B3F"/>
    <w:rsid w:val="005B0751"/>
    <w:rsid w:val="005B19C8"/>
    <w:rsid w:val="005B375E"/>
    <w:rsid w:val="005E505A"/>
    <w:rsid w:val="005F024C"/>
    <w:rsid w:val="00616E03"/>
    <w:rsid w:val="0063616C"/>
    <w:rsid w:val="0064248E"/>
    <w:rsid w:val="006F6E78"/>
    <w:rsid w:val="00731621"/>
    <w:rsid w:val="007532FD"/>
    <w:rsid w:val="00772B6B"/>
    <w:rsid w:val="007B0816"/>
    <w:rsid w:val="007C0D36"/>
    <w:rsid w:val="007C453D"/>
    <w:rsid w:val="0083023B"/>
    <w:rsid w:val="008615A3"/>
    <w:rsid w:val="00861A18"/>
    <w:rsid w:val="009264BA"/>
    <w:rsid w:val="009A1F57"/>
    <w:rsid w:val="009B122F"/>
    <w:rsid w:val="009E3703"/>
    <w:rsid w:val="009E54AC"/>
    <w:rsid w:val="00A06614"/>
    <w:rsid w:val="00A63D53"/>
    <w:rsid w:val="00A65B49"/>
    <w:rsid w:val="00A75E69"/>
    <w:rsid w:val="00A826FD"/>
    <w:rsid w:val="00AB18E1"/>
    <w:rsid w:val="00AD0E74"/>
    <w:rsid w:val="00B25152"/>
    <w:rsid w:val="00B93FAE"/>
    <w:rsid w:val="00BD0795"/>
    <w:rsid w:val="00C01785"/>
    <w:rsid w:val="00C05687"/>
    <w:rsid w:val="00C51226"/>
    <w:rsid w:val="00C72E3C"/>
    <w:rsid w:val="00C76BA3"/>
    <w:rsid w:val="00CE7952"/>
    <w:rsid w:val="00D114D0"/>
    <w:rsid w:val="00D3452D"/>
    <w:rsid w:val="00D4157D"/>
    <w:rsid w:val="00D44B6B"/>
    <w:rsid w:val="00D470CB"/>
    <w:rsid w:val="00D75079"/>
    <w:rsid w:val="00D843CA"/>
    <w:rsid w:val="00D869FB"/>
    <w:rsid w:val="00DB46BD"/>
    <w:rsid w:val="00DE6370"/>
    <w:rsid w:val="00E01FE0"/>
    <w:rsid w:val="00E20200"/>
    <w:rsid w:val="00E60B07"/>
    <w:rsid w:val="00E96B89"/>
    <w:rsid w:val="00EA651C"/>
    <w:rsid w:val="00ED3C1E"/>
    <w:rsid w:val="00EE6010"/>
    <w:rsid w:val="00EE66D6"/>
    <w:rsid w:val="00F27E95"/>
    <w:rsid w:val="00F34C19"/>
    <w:rsid w:val="00F364D6"/>
    <w:rsid w:val="00F36AAA"/>
    <w:rsid w:val="00F5691F"/>
    <w:rsid w:val="00F64A6B"/>
    <w:rsid w:val="00F703CE"/>
    <w:rsid w:val="00F86C27"/>
    <w:rsid w:val="00F9586B"/>
    <w:rsid w:val="00FA10BD"/>
    <w:rsid w:val="00FA2BE3"/>
    <w:rsid w:val="00FB17FC"/>
    <w:rsid w:val="00FE1E40"/>
    <w:rsid w:val="00FE48F6"/>
    <w:rsid w:val="0357263A"/>
    <w:rsid w:val="16B81E85"/>
    <w:rsid w:val="19DD2CE4"/>
    <w:rsid w:val="19E33D33"/>
    <w:rsid w:val="29100AF6"/>
    <w:rsid w:val="2A403169"/>
    <w:rsid w:val="37515B59"/>
    <w:rsid w:val="38EA776F"/>
    <w:rsid w:val="43AB4247"/>
    <w:rsid w:val="51245CB7"/>
    <w:rsid w:val="574723B6"/>
    <w:rsid w:val="63323F8F"/>
    <w:rsid w:val="6BC061CD"/>
    <w:rsid w:val="6E74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2"/>
    <w:basedOn w:val="1"/>
    <w:qFormat/>
    <w:uiPriority w:val="0"/>
    <w:pPr>
      <w:keepNext/>
      <w:keepLines/>
      <w:spacing w:before="260" w:beforeAutospacing="0" w:after="260" w:afterAutospacing="0" w:line="416" w:lineRule="auto"/>
    </w:pPr>
    <w:rPr>
      <w:rFonts w:ascii="Calibri Light" w:hAnsi="Calibri Light"/>
      <w:sz w:val="32"/>
      <w:szCs w:val="32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TableGrid"/>
    <w:basedOn w:val="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179"/>
    <w:basedOn w:val="1"/>
    <w:qFormat/>
    <w:uiPriority w:val="0"/>
    <w:pPr>
      <w:ind w:firstLine="420" w:firstLineChars="200"/>
    </w:pPr>
  </w:style>
  <w:style w:type="character" w:customStyle="1" w:styleId="11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13">
    <w:name w:val="UserStyle_2"/>
    <w:semiHidden/>
    <w:qFormat/>
    <w:uiPriority w:val="0"/>
  </w:style>
  <w:style w:type="character" w:customStyle="1" w:styleId="14">
    <w:name w:val="UserStyle_3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15">
    <w:name w:val="List Paragraph"/>
    <w:basedOn w:val="1"/>
    <w:qFormat/>
    <w:uiPriority w:val="99"/>
    <w:pPr>
      <w:widowControl w:val="0"/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聚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451</Words>
  <Characters>524</Characters>
  <Lines>6</Lines>
  <Paragraphs>1</Paragraphs>
  <TotalTime>7</TotalTime>
  <ScaleCrop>false</ScaleCrop>
  <LinksUpToDate>false</LinksUpToDate>
  <CharactersWithSpaces>557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2022-07-02T13:32:00Z</dcterms:created>
  <dc:creator>Administrator</dc:creator>
  <cp:lastModifiedBy>熊熊</cp:lastModifiedBy>
  <dcterms:modified xsi:type="dcterms:W3CDTF">2023-11-15T03:52:16Z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E71E83586C3E4511A27453E6EF2CFBBF_13</vt:lpwstr>
  </property>
</Properties>
</file>