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建宁县闽源电力有限公司</w:t>
      </w:r>
      <w:r>
        <w:rPr>
          <w:rFonts w:hint="eastAsia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发电机维修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项目询价</w:t>
      </w:r>
      <w:r>
        <w:rPr>
          <w:rFonts w:hint="eastAsia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报价单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 xml:space="preserve">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1、本发电机结构形式为立轴、悬式。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2、发电机冷却方式为空气管道通风冷却。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3、发电机励磁方式为静止可控硅励磁。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4、发电机旋转方向为俯视顺时针方向。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5、发电机应符合GB/T7894-2001水轮发电机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基本技术条件、及GB755-2000旋转电机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基本技术条件要求。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6、电机额定参数: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型号:SF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00-28/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容量: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00KW/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3125</w:t>
      </w:r>
      <w:r>
        <w:rPr>
          <w:rFonts w:hint="eastAsia" w:ascii="宋体" w:hAnsi="宋体" w:eastAsia="宋体" w:cs="宋体"/>
          <w:sz w:val="24"/>
          <w:szCs w:val="24"/>
        </w:rPr>
        <w:t>KVA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电压:6300 V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电流: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286.4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功率因数:0.8(滞后)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转速:214.3r/min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飞逸转速:425 r/min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相数:3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接法:Y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绝缘等级: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励磁电压: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149.3</w:t>
      </w:r>
      <w:r>
        <w:rPr>
          <w:rFonts w:hint="eastAsia" w:ascii="宋体" w:hAnsi="宋体" w:eastAsia="宋体" w:cs="宋体"/>
          <w:sz w:val="24"/>
          <w:szCs w:val="24"/>
        </w:rPr>
        <w:t>V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励磁电流: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360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工作方式:连续</w:t>
      </w:r>
    </w:p>
    <w:p>
      <w:pPr>
        <w:numPr>
          <w:ilvl w:val="0"/>
          <w:numId w:val="0"/>
        </w:num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）、电机情况：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发电机定子绕组三相阻值偏差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发电机转子并联环局部发热异常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集电环表面同心同轴精车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发电机转子动平衡校验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12" w:lineRule="auto"/>
        <w:ind w:leftChars="0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（二）、维修明细：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现场对发电机整机拆除解体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2、发电机到场后对所有绕组标记并全面拆除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3、采用双玻双亚胺扁铜线制作新绕组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4、绕组包扎整体高压绝缘云母12层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装配线圈并更换有关调整绝缘垫板；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6、采</w:t>
      </w:r>
      <w:r>
        <w:rPr>
          <w:rFonts w:hint="eastAsia"/>
          <w:sz w:val="24"/>
          <w:szCs w:val="24"/>
        </w:rPr>
        <w:t>用银焊条焊接联接线；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转子</w:t>
      </w:r>
      <w:r>
        <w:rPr>
          <w:rFonts w:hint="eastAsia"/>
          <w:sz w:val="24"/>
          <w:szCs w:val="24"/>
          <w:lang w:val="en-US" w:eastAsia="zh-CN"/>
        </w:rPr>
        <w:t>并联环全面检查如有异常及时修复；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8、转子励磁磁极全面检查如有松动及时修复；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9、转子集电环同心同轴检测并表面精车；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10、转子及旋转部件动</w:t>
      </w:r>
      <w:r>
        <w:rPr>
          <w:rFonts w:hint="eastAsia"/>
          <w:sz w:val="24"/>
          <w:szCs w:val="24"/>
        </w:rPr>
        <w:t>平衡试验</w:t>
      </w:r>
      <w:r>
        <w:rPr>
          <w:rFonts w:hint="eastAsia"/>
          <w:sz w:val="24"/>
          <w:szCs w:val="24"/>
          <w:lang w:val="en-US" w:eastAsia="zh-CN"/>
        </w:rPr>
        <w:t>平衡等级G1.6</w:t>
      </w:r>
      <w:r>
        <w:rPr>
          <w:rFonts w:hint="eastAsia"/>
          <w:sz w:val="24"/>
          <w:szCs w:val="24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45" w:afterAutospacing="0" w:line="420" w:lineRule="atLeast"/>
        <w:ind w:left="0" w:right="0" w:firstLine="0"/>
        <w:rPr>
          <w:rFonts w:hint="default"/>
          <w:sz w:val="24"/>
          <w:szCs w:val="24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11、</w:t>
      </w:r>
      <w:r>
        <w:rPr>
          <w:rFonts w:hint="eastAsia"/>
          <w:b w:val="0"/>
          <w:bCs w:val="0"/>
          <w:sz w:val="24"/>
          <w:szCs w:val="24"/>
        </w:rPr>
        <w:t>出厂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前预防性</w:t>
      </w:r>
      <w:r>
        <w:rPr>
          <w:rFonts w:hint="eastAsia"/>
          <w:b w:val="0"/>
          <w:bCs w:val="0"/>
          <w:sz w:val="24"/>
          <w:szCs w:val="24"/>
        </w:rPr>
        <w:t>试验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定子对地耐压1000M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以上；直流电阻值偏差±3%以内）</w:t>
      </w:r>
    </w:p>
    <w:p>
      <w:pPr>
        <w:widowControl/>
        <w:spacing w:before="75" w:after="75" w:line="375" w:lineRule="atLeast"/>
        <w:jc w:val="both"/>
        <w:rPr>
          <w:rFonts w:hint="eastAsia"/>
          <w:lang w:val="en-US" w:eastAsia="zh-CN"/>
        </w:rPr>
      </w:pPr>
    </w:p>
    <w:p>
      <w:pPr>
        <w:widowControl/>
        <w:spacing w:before="75" w:after="75" w:line="375" w:lineRule="atLeast"/>
        <w:jc w:val="both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数量一台，货币单位：元人民币，最高限价为20万元人民币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报价含税收、拆除与安装、运输费、维修费等一切费用（工期20天）</w:t>
      </w:r>
    </w:p>
    <w:p>
      <w:pPr>
        <w:widowControl/>
        <w:spacing w:before="75" w:after="75"/>
        <w:ind w:left="480" w:hanging="560" w:hanging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>
      <w:pPr>
        <w:widowControl/>
        <w:spacing w:before="75" w:after="75" w:line="375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报价清单自拟</w:t>
      </w:r>
    </w:p>
    <w:p>
      <w:pPr>
        <w:widowControl/>
        <w:spacing w:before="75" w:after="75" w:line="375" w:lineRule="atLeast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报价人：（全称加盖单位公章）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联系人：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电话：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日期：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附：营业执照复印件（加盖公章）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B900A"/>
    <w:multiLevelType w:val="singleLevel"/>
    <w:tmpl w:val="B80B9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I5ODY2M2I2YzE2MjVkZjVlZTc3ZjY4OGUzOTAifQ=="/>
  </w:docVars>
  <w:rsids>
    <w:rsidRoot w:val="249C456B"/>
    <w:rsid w:val="01CE56B8"/>
    <w:rsid w:val="203D3113"/>
    <w:rsid w:val="249C456B"/>
    <w:rsid w:val="3B327583"/>
    <w:rsid w:val="60BD448B"/>
    <w:rsid w:val="7EC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6">
    <w:name w:val="表格"/>
    <w:basedOn w:val="1"/>
    <w:autoRedefine/>
    <w:qFormat/>
    <w:uiPriority w:val="0"/>
    <w:pPr>
      <w:widowControl/>
      <w:jc w:val="center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2023-08-22T11:54:00Z</dcterms:created>
  <dc:creator>Administrator</dc:creator>
  <cp:lastModifiedBy>西红柿炖马铃薯</cp:lastModifiedBy>
  <dcterms:modified xsi:type="dcterms:W3CDTF">2024-05-10T07:34:48Z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7880A2C9F9E0434BBD782B827B36ACA2_13</vt:lpwstr>
  </property>
</Properties>
</file>