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A9E5">
      <w:pPr>
        <w:tabs>
          <w:tab w:val="left" w:pos="2508"/>
        </w:tabs>
        <w:adjustRightInd w:val="0"/>
        <w:jc w:val="left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附件一</w:t>
      </w:r>
    </w:p>
    <w:p w14:paraId="05CD3B6F">
      <w:pPr>
        <w:tabs>
          <w:tab w:val="left" w:pos="2508"/>
        </w:tabs>
        <w:adjustRightInd w:val="0"/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ascii="宋体" w:hAnsi="宋体"/>
          <w:b/>
          <w:bCs/>
          <w:sz w:val="44"/>
          <w:szCs w:val="44"/>
        </w:rPr>
        <w:t>建宁县殡仪馆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2024年</w:t>
      </w:r>
      <w:r>
        <w:rPr>
          <w:rFonts w:ascii="宋体" w:hAnsi="宋体"/>
          <w:b/>
          <w:bCs/>
          <w:sz w:val="44"/>
          <w:szCs w:val="44"/>
        </w:rPr>
        <w:t>纸棺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及布</w:t>
      </w:r>
      <w:r>
        <w:rPr>
          <w:rFonts w:ascii="宋体" w:hAnsi="宋体"/>
          <w:b/>
          <w:bCs/>
          <w:sz w:val="44"/>
          <w:szCs w:val="44"/>
        </w:rPr>
        <w:t>棺采购项目</w:t>
      </w:r>
      <w:bookmarkEnd w:id="0"/>
    </w:p>
    <w:tbl>
      <w:tblPr>
        <w:tblStyle w:val="2"/>
        <w:tblpPr w:leftFromText="180" w:rightFromText="180" w:vertAnchor="page" w:horzAnchor="page" w:tblpX="1733" w:tblpY="3580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92"/>
        <w:gridCol w:w="1279"/>
        <w:gridCol w:w="4727"/>
        <w:gridCol w:w="936"/>
        <w:gridCol w:w="936"/>
      </w:tblGrid>
      <w:tr w14:paraId="62CD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0" w:type="dxa"/>
            <w:noWrap w:val="0"/>
            <w:vAlign w:val="center"/>
          </w:tcPr>
          <w:p w14:paraId="23F3FDB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</w:t>
            </w:r>
          </w:p>
        </w:tc>
        <w:tc>
          <w:tcPr>
            <w:tcW w:w="1092" w:type="dxa"/>
            <w:noWrap w:val="0"/>
            <w:vAlign w:val="center"/>
          </w:tcPr>
          <w:p w14:paraId="1954121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采购品名</w:t>
            </w:r>
          </w:p>
        </w:tc>
        <w:tc>
          <w:tcPr>
            <w:tcW w:w="1279" w:type="dxa"/>
            <w:noWrap w:val="0"/>
            <w:vAlign w:val="center"/>
          </w:tcPr>
          <w:p w14:paraId="78ABFC1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4727" w:type="dxa"/>
            <w:noWrap w:val="0"/>
            <w:vAlign w:val="center"/>
          </w:tcPr>
          <w:p w14:paraId="7D7FAFA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936" w:type="dxa"/>
            <w:noWrap w:val="0"/>
            <w:vAlign w:val="center"/>
          </w:tcPr>
          <w:p w14:paraId="34625C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单价/个（元）</w:t>
            </w:r>
          </w:p>
        </w:tc>
        <w:tc>
          <w:tcPr>
            <w:tcW w:w="936" w:type="dxa"/>
            <w:noWrap w:val="0"/>
            <w:vAlign w:val="center"/>
          </w:tcPr>
          <w:p w14:paraId="25BFD82C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合价（元）</w:t>
            </w:r>
          </w:p>
        </w:tc>
      </w:tr>
      <w:tr w14:paraId="3C0B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80" w:type="dxa"/>
            <w:vMerge w:val="restart"/>
            <w:noWrap w:val="0"/>
            <w:vAlign w:val="center"/>
          </w:tcPr>
          <w:p w14:paraId="1429783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包1</w:t>
            </w:r>
          </w:p>
        </w:tc>
        <w:tc>
          <w:tcPr>
            <w:tcW w:w="1092" w:type="dxa"/>
            <w:noWrap w:val="0"/>
            <w:vAlign w:val="center"/>
          </w:tcPr>
          <w:p w14:paraId="1C02CEA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sz w:val="24"/>
              </w:rPr>
              <w:t>纸棺</w:t>
            </w:r>
          </w:p>
        </w:tc>
        <w:tc>
          <w:tcPr>
            <w:tcW w:w="1279" w:type="dxa"/>
            <w:noWrap w:val="0"/>
            <w:vAlign w:val="center"/>
          </w:tcPr>
          <w:p w14:paraId="1459C0E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200个/年</w:t>
            </w:r>
          </w:p>
        </w:tc>
        <w:tc>
          <w:tcPr>
            <w:tcW w:w="4727" w:type="dxa"/>
            <w:vMerge w:val="restart"/>
            <w:noWrap w:val="0"/>
            <w:vAlign w:val="center"/>
          </w:tcPr>
          <w:p w14:paraId="7FEE982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采购数量为预估数量，具体以实际购买数量为准</w:t>
            </w:r>
          </w:p>
        </w:tc>
        <w:tc>
          <w:tcPr>
            <w:tcW w:w="936" w:type="dxa"/>
            <w:noWrap w:val="0"/>
            <w:vAlign w:val="center"/>
          </w:tcPr>
          <w:p w14:paraId="6F201FB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1D4194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F29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80" w:type="dxa"/>
            <w:vMerge w:val="continue"/>
            <w:tcBorders/>
            <w:noWrap w:val="0"/>
            <w:vAlign w:val="center"/>
          </w:tcPr>
          <w:p w14:paraId="134082B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797E3B0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中档布棺</w:t>
            </w:r>
          </w:p>
        </w:tc>
        <w:tc>
          <w:tcPr>
            <w:tcW w:w="1279" w:type="dxa"/>
            <w:noWrap w:val="0"/>
            <w:vAlign w:val="center"/>
          </w:tcPr>
          <w:p w14:paraId="0E5971F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800个/年</w:t>
            </w:r>
          </w:p>
        </w:tc>
        <w:tc>
          <w:tcPr>
            <w:tcW w:w="4727" w:type="dxa"/>
            <w:vMerge w:val="continue"/>
            <w:tcBorders/>
            <w:noWrap w:val="0"/>
            <w:vAlign w:val="center"/>
          </w:tcPr>
          <w:p w14:paraId="7D0E233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3866DF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 w14:paraId="72AA35D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7AAB2A76">
      <w:pPr>
        <w:spacing w:line="360" w:lineRule="auto"/>
        <w:jc w:val="center"/>
        <w:outlineLvl w:val="0"/>
        <w:rPr>
          <w:rFonts w:hint="eastAsia" w:ascii="宋体" w:hAnsi="宋体" w:cs="宋体"/>
          <w:b/>
          <w:bCs/>
          <w:sz w:val="24"/>
        </w:rPr>
      </w:pPr>
    </w:p>
    <w:p w14:paraId="077442F2">
      <w:pPr>
        <w:spacing w:line="360" w:lineRule="auto"/>
        <w:jc w:val="left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（一）技术要求</w:t>
      </w:r>
    </w:p>
    <w:p w14:paraId="398CFDA4">
      <w:pPr>
        <w:spacing w:line="360" w:lineRule="auto"/>
        <w:jc w:val="left"/>
        <w:outlineLvl w:val="0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1、标准纸棺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  <w:lang w:val="en-US" w:eastAsia="zh-CN"/>
        </w:rPr>
        <w:t>中档布棺</w:t>
      </w:r>
    </w:p>
    <w:p w14:paraId="0EAE4191">
      <w:pPr>
        <w:spacing w:line="360" w:lineRule="auto"/>
        <w:ind w:firstLine="480" w:firstLineChars="200"/>
        <w:jc w:val="left"/>
        <w:outlineLvl w:val="0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1、纸棺材质为瓦楞纸板，棺身厚度小于或等于1.0cm，（不含外饰厚度），外观颜色为暗红、综色、暗色等为主，纤维或绒布面料，外表面应进行防潮处理。工艺要求为一体成型，符合环保要求（GB/T3118-2014中的环境安全规定即可）、无污渍、无损坏。承重力大于或等于150公斤，无变形、开裂、塌陷现象。馆盖应平整和馆体接缝紧密。</w:t>
      </w:r>
    </w:p>
    <w:p w14:paraId="2CEB7A9E">
      <w:pPr>
        <w:spacing w:line="360" w:lineRule="auto"/>
        <w:ind w:firstLine="480" w:firstLineChars="200"/>
        <w:jc w:val="left"/>
        <w:outlineLvl w:val="0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2、纸棺尺寸：长宽高（单位cm）,外径总长190±1 x55±1 x40±1(大头)、190±1 x50±1 x36±1（小头），内径总长，185cm±1 x50±1 x38±1（大头）、185±1 x45±1 x34±1（小头）。</w:t>
      </w:r>
    </w:p>
    <w:p w14:paraId="6043C26B">
      <w:pPr>
        <w:spacing w:line="360" w:lineRule="auto"/>
        <w:jc w:val="left"/>
        <w:outlineLvl w:val="0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二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>其他要求</w:t>
      </w:r>
    </w:p>
    <w:p w14:paraId="1C855DD8">
      <w:pPr>
        <w:spacing w:line="360" w:lineRule="auto"/>
        <w:ind w:firstLine="480" w:firstLineChars="200"/>
        <w:jc w:val="left"/>
        <w:outlineLvl w:val="0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（1）</w:t>
      </w:r>
      <w:r>
        <w:rPr>
          <w:rFonts w:hint="default" w:ascii="宋体" w:hAnsi="宋体" w:cs="宋体"/>
          <w:b w:val="0"/>
          <w:bCs/>
          <w:sz w:val="24"/>
          <w:lang w:val="en-US" w:eastAsia="zh-CN"/>
        </w:rPr>
        <w:t>纸棺采用偏暗色系、以棕色，暗红、黑色等色系为主，连接处须加固处理，如在正常使用的情况下，</w:t>
      </w:r>
      <w:r>
        <w:rPr>
          <w:rFonts w:hint="eastAsia" w:ascii="宋体" w:hAnsi="宋体" w:cs="宋体"/>
          <w:sz w:val="24"/>
        </w:rPr>
        <w:t>订购后按规定时间配送产品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default" w:ascii="宋体" w:hAnsi="宋体" w:cs="宋体"/>
          <w:b w:val="0"/>
          <w:bCs/>
          <w:sz w:val="24"/>
          <w:lang w:val="en-US" w:eastAsia="zh-CN"/>
        </w:rPr>
        <w:t>因产品质量问题发生接口脱落等问题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无条件退回。</w:t>
      </w:r>
    </w:p>
    <w:p w14:paraId="6E8AE5CA">
      <w:pPr>
        <w:spacing w:line="360" w:lineRule="auto"/>
        <w:jc w:val="left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sz w:val="24"/>
        </w:rPr>
        <w:t>）参考样式</w:t>
      </w:r>
    </w:p>
    <w:p w14:paraId="2C37220D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1、标准纸棺</w:t>
      </w:r>
    </w:p>
    <w:p w14:paraId="45FB324D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2617470"/>
            <wp:effectExtent l="0" t="0" r="2540" b="11430"/>
            <wp:docPr id="3" name="图片 1" descr="C:\Users\ADMINI~1\AppData\Local\Temp\WeChat Files\a08ca18dce84a36e6275d3c49af5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\AppData\Local\Temp\WeChat Files\a08ca18dce84a36e6275d3c49af541d.jpg"/>
                    <pic:cNvPicPr>
                      <a:picLocks noChangeAspect="1"/>
                    </pic:cNvPicPr>
                  </pic:nvPicPr>
                  <pic:blipFill>
                    <a:blip r:embed="rId4"/>
                    <a:srcRect t="18617" b="1187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3004185"/>
            <wp:effectExtent l="0" t="0" r="2540" b="5715"/>
            <wp:docPr id="4" name="图片 2" descr="C:\Users\ADMINI~1\AppData\Local\Temp\WeChat Files\3a5243ab80b1734864607818cb69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~1\AppData\Local\Temp\WeChat Files\3a5243ab80b1734864607818cb6917b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0269" b="99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7583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中档布棺</w:t>
      </w:r>
    </w:p>
    <w:p w14:paraId="36AB6FC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2550795"/>
            <wp:effectExtent l="0" t="0" r="2540" b="1905"/>
            <wp:docPr id="1" name="图片 1" descr="C:\Users\ADMINI~1\AppData\Local\Temp\WeChat Files\a996a13479f3adedcf32e94d2fd2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a996a13479f3adedcf32e94d2fd29b0.jpg"/>
                    <pic:cNvPicPr>
                      <a:picLocks noChangeAspect="1"/>
                    </pic:cNvPicPr>
                  </pic:nvPicPr>
                  <pic:blipFill>
                    <a:blip r:embed="rId6"/>
                    <a:srcRect t="21619" b="1064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3168015"/>
            <wp:effectExtent l="0" t="0" r="2540" b="13335"/>
            <wp:docPr id="2" name="图片 2" descr="C:\Users\ADMINI~1\AppData\Local\Temp\WeChat Files\93235109cbf6c9245776424271b56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93235109cbf6c9245776424271b569a.jpg"/>
                    <pic:cNvPicPr>
                      <a:picLocks noChangeAspect="1"/>
                    </pic:cNvPicPr>
                  </pic:nvPicPr>
                  <pic:blipFill>
                    <a:blip r:embed="rId7"/>
                    <a:srcRect t="8954" b="69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>注：</w:t>
      </w:r>
      <w:r>
        <w:rPr>
          <w:rFonts w:hint="eastAsia" w:ascii="宋体" w:hAnsi="宋体" w:cs="宋体"/>
          <w:sz w:val="24"/>
        </w:rPr>
        <w:t>投标总报</w:t>
      </w:r>
      <w:r>
        <w:rPr>
          <w:rFonts w:hint="eastAsia" w:ascii="宋体" w:hAnsi="宋体" w:cs="宋体"/>
          <w:sz w:val="24"/>
          <w:lang w:val="en-US" w:eastAsia="zh-CN"/>
        </w:rPr>
        <w:t>价包括</w:t>
      </w:r>
      <w:r>
        <w:rPr>
          <w:rFonts w:hint="eastAsia" w:ascii="宋体" w:hAnsi="宋体" w:cs="宋体"/>
          <w:sz w:val="24"/>
        </w:rPr>
        <w:t>线材辅材、运输费、装卸及搬运、采购保管、检测（检验）费、售后服务费、保险费、运行维护、售后服务、以及国家规定的各项税费。</w:t>
      </w:r>
    </w:p>
    <w:p w14:paraId="04E8391F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报价公司：</w:t>
      </w:r>
    </w:p>
    <w:p w14:paraId="5CECCB2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</w:t>
      </w:r>
    </w:p>
    <w:p w14:paraId="5964F6AB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联系方式：</w:t>
      </w:r>
    </w:p>
    <w:p w14:paraId="5E1967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（附营业执照复印件盖章）</w:t>
      </w:r>
    </w:p>
    <w:p w14:paraId="5A990B13">
      <w:pPr>
        <w:ind w:firstLine="6720" w:firstLineChars="2400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B5C8D"/>
    <w:multiLevelType w:val="singleLevel"/>
    <w:tmpl w:val="E20B5C8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GNlZjA0NGQzZWIzMzNkMzQ2MjBmNGQ3NmRlNjgifQ=="/>
  </w:docVars>
  <w:rsids>
    <w:rsidRoot w:val="0D9B4ABE"/>
    <w:rsid w:val="0D9B4ABE"/>
    <w:rsid w:val="63D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</Pages>
  <Words>505</Words>
  <Characters>557</Characters>
  <Lines>0</Lines>
  <Paragraphs>0</Paragraphs>
  <TotalTime>2</TotalTime>
  <ScaleCrop>false</ScaleCrop>
  <LinksUpToDate>false</LinksUpToDate>
  <CharactersWithSpaces>569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2024-07-23T02:54:00Z</dcterms:created>
  <dc:creator>Admin</dc:creator>
  <cp:lastModifiedBy>Admin</cp:lastModifiedBy>
  <dcterms:modified xsi:type="dcterms:W3CDTF">2024-07-23T09:21:08Z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7743C858506F46CEB38E8D896368F0A7_13</vt:lpwstr>
  </property>
</Properties>
</file>