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F6F9"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</w:p>
    <w:p w14:paraId="1CAB2106">
      <w:pPr>
        <w:pStyle w:val="2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溪源乡都团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村“一村一品”示范村特色产业项目拟扶持项目和资金补助方案一览表</w:t>
      </w:r>
    </w:p>
    <w:bookmarkEnd w:id="0"/>
    <w:tbl>
      <w:tblPr>
        <w:tblStyle w:val="5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19"/>
        <w:gridCol w:w="976"/>
        <w:gridCol w:w="1099"/>
        <w:gridCol w:w="2047"/>
        <w:gridCol w:w="558"/>
        <w:gridCol w:w="1029"/>
        <w:gridCol w:w="825"/>
        <w:gridCol w:w="765"/>
      </w:tblGrid>
      <w:tr w14:paraId="73E0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3C28">
            <w:pPr>
              <w:pStyle w:val="4"/>
              <w:ind w:firstLine="0" w:firstLineChars="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1B29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建设项目名称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7162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建设承担主体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D42C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建设地点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3FC0">
            <w:pPr>
              <w:pStyle w:val="4"/>
              <w:ind w:firstLine="0" w:firstLineChars="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主要建设内容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A402">
            <w:pPr>
              <w:pStyle w:val="4"/>
              <w:ind w:firstLine="632" w:firstLineChars="3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总投资（万元）</w:t>
            </w:r>
          </w:p>
        </w:tc>
      </w:tr>
      <w:tr w14:paraId="2EAF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461B">
            <w:pPr>
              <w:widowControl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CD3F">
            <w:pPr>
              <w:widowControl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3CB4">
            <w:pPr>
              <w:widowControl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EC8B">
            <w:pPr>
              <w:widowControl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E2FD">
            <w:pPr>
              <w:widowControl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7421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16AA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省级</w:t>
            </w:r>
            <w:r>
              <w:rPr>
                <w:b/>
                <w:bCs/>
                <w:color w:val="auto"/>
                <w:szCs w:val="21"/>
              </w:rPr>
              <w:t>财政奖补资金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D54B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地方财政资金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96C2">
            <w:pPr>
              <w:pStyle w:val="4"/>
              <w:ind w:firstLine="0" w:firstLineChars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自筹资金</w:t>
            </w:r>
          </w:p>
        </w:tc>
      </w:tr>
      <w:tr w14:paraId="647A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955D">
            <w:pPr>
              <w:pStyle w:val="4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11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1040">
            <w:pPr>
              <w:pStyle w:val="4"/>
              <w:ind w:firstLine="0"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“一村一品”品牌建设与推广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1E54">
            <w:pPr>
              <w:pStyle w:val="4"/>
              <w:ind w:firstLine="0" w:firstLineChars="0"/>
              <w:jc w:val="left"/>
              <w:rPr>
                <w:rFonts w:ascii="仿宋_GB2312" w:hAnsi="仿宋_GB2312"/>
                <w:color w:val="auto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</w:rPr>
              <w:t>都团村股份经济合作社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3D36">
            <w:pPr>
              <w:pStyle w:val="4"/>
              <w:ind w:firstLine="0"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</w:rPr>
              <w:t>溪源乡都团村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F6E0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1.改造农耕农品展示馆约200平方米；</w:t>
            </w:r>
          </w:p>
          <w:p w14:paraId="2A377C6D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2.在东溪村建设稻谷烘烤房及仓储中心约260平方米；</w:t>
            </w:r>
          </w:p>
          <w:p w14:paraId="2F5AEA3E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3.拍摄“一村一品”宣传短视频1个，制作村标展示牌等宣传品；</w:t>
            </w:r>
          </w:p>
          <w:p w14:paraId="7EA554EF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4.购置直播一体机、补光灯、摄像、监控设备等相关设备。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F146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857B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D3B4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E58D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 w14:paraId="0842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2535">
            <w:pPr>
              <w:pStyle w:val="4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  <w:p w14:paraId="17381A3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304B">
            <w:pPr>
              <w:pStyle w:val="4"/>
              <w:ind w:firstLine="0"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“一村一品”提升工程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56B2">
            <w:pPr>
              <w:pStyle w:val="4"/>
              <w:spacing w:line="500" w:lineRule="exact"/>
              <w:ind w:firstLine="0" w:firstLineChars="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cs="仿宋_GB2312"/>
                <w:color w:val="auto"/>
                <w:sz w:val="24"/>
              </w:rPr>
              <w:t>建宁县溪源乡都团生态农业旅游专业合作社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B46F">
            <w:pPr>
              <w:pStyle w:val="4"/>
              <w:ind w:firstLine="0"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</w:rPr>
              <w:t>溪源乡都团村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592B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1.建设水稻标准化生产基地500亩，包括采购有机肥100吨、杀虫灯30盏、黄板10个等物资，硬化机耕路140米、水渠修复500米；</w:t>
            </w:r>
          </w:p>
          <w:p w14:paraId="11386985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2.购置大米包装机1台；</w:t>
            </w:r>
          </w:p>
          <w:p w14:paraId="3BE931FD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3.开展有机产品认证1个；</w:t>
            </w:r>
          </w:p>
          <w:p w14:paraId="7698F502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4.设计品牌LOGO及品牌宣传品（手提袋、包装袋、礼盒、宣传册）；</w:t>
            </w:r>
          </w:p>
          <w:p w14:paraId="216AED3E">
            <w:pPr>
              <w:pStyle w:val="4"/>
              <w:numPr>
                <w:ilvl w:val="0"/>
                <w:numId w:val="0"/>
              </w:num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5.参加县内外农产品宣传展销会补助。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8189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6653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1023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057F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45</w:t>
            </w:r>
          </w:p>
        </w:tc>
      </w:tr>
      <w:tr w14:paraId="5170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FA31">
            <w:pPr>
              <w:pStyle w:val="4"/>
              <w:rPr>
                <w:color w:val="auto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39DC">
            <w:pPr>
              <w:pStyle w:val="4"/>
              <w:ind w:firstLine="0" w:firstLine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2018">
            <w:pPr>
              <w:pStyle w:val="4"/>
              <w:rPr>
                <w:color w:val="auto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4EAB">
            <w:pPr>
              <w:pStyle w:val="4"/>
              <w:rPr>
                <w:color w:val="auto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BC14">
            <w:pPr>
              <w:pStyle w:val="4"/>
              <w:rPr>
                <w:color w:val="auto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12D9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145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6291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CC9B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20BF">
            <w:pPr>
              <w:pStyle w:val="4"/>
              <w:ind w:firstLine="0" w:firstLineChars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45</w:t>
            </w:r>
          </w:p>
        </w:tc>
      </w:tr>
    </w:tbl>
    <w:p w14:paraId="08899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91681"/>
    <w:rsid w:val="064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2025-03-21T03:38:00Z</dcterms:created>
  <dc:creator>January</dc:creator>
  <cp:lastModifiedBy>January</cp:lastModifiedBy>
  <dcterms:modified xsi:type="dcterms:W3CDTF">2025-03-21T03:39:21Z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21A6822914B84A23ACE8AB2990C87066_11</vt:lpwstr>
  </property>
  <property fmtid="{D5CDD505-2E9C-101B-9397-08002B2CF9AE}" pid="4" name="KSOTemplateDocerSaveRecord">
    <vt:lpwstr>eyJoZGlkIjoiZGM4MGJlMmQzMTEzYTJkNzJiMjQ0YjI5OGMyMDU4MjIiLCJ1c2VySWQiOiI0NzU2NzU5NDcifQ==</vt:lpwstr>
  </property>
</Properties>
</file>