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650E">
      <w:pPr>
        <w:pStyle w:val="4"/>
        <w:numPr>
          <w:ilvl w:val="0"/>
          <w:numId w:val="0"/>
        </w:numPr>
        <w:jc w:val="both"/>
        <w:outlineLvl w:val="2"/>
        <w:rPr>
          <w:rFonts w:hint="eastAsia" w:cstheme="minorBidi"/>
          <w:b/>
          <w:sz w:val="28"/>
          <w:lang w:val="en-US" w:eastAsia="zh-CN" w:bidi="ar-SA"/>
        </w:rPr>
      </w:pPr>
      <w:r>
        <w:rPr>
          <w:rFonts w:hint="eastAsia" w:cstheme="minorBidi"/>
          <w:b/>
          <w:sz w:val="28"/>
          <w:lang w:val="en-US" w:eastAsia="zh-CN" w:bidi="ar-SA"/>
        </w:rPr>
        <w:t>附件一</w:t>
      </w:r>
    </w:p>
    <w:p w14:paraId="77B77EC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outlineLvl w:val="2"/>
        <w:rPr>
          <w:rFonts w:hint="eastAsia" w:cstheme="minorBidi"/>
          <w:b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sz w:val="32"/>
          <w:szCs w:val="32"/>
          <w:lang w:val="en-US" w:eastAsia="zh-CN" w:bidi="ar-SA"/>
        </w:rPr>
        <w:t>建宁县农业农村局2025年主要农作物病虫害监测服务</w:t>
      </w:r>
    </w:p>
    <w:p w14:paraId="4F4ABD1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outlineLvl w:val="2"/>
        <w:rPr>
          <w:rFonts w:hint="default"/>
          <w:b/>
          <w:sz w:val="32"/>
          <w:szCs w:val="32"/>
        </w:rPr>
      </w:pPr>
      <w:r>
        <w:rPr>
          <w:rFonts w:hint="eastAsia" w:cstheme="minorBidi"/>
          <w:b/>
          <w:sz w:val="32"/>
          <w:szCs w:val="32"/>
          <w:lang w:val="en-US" w:eastAsia="zh-CN" w:bidi="ar-SA"/>
        </w:rPr>
        <w:t>采购项目询价函</w:t>
      </w:r>
    </w:p>
    <w:tbl>
      <w:tblPr>
        <w:tblStyle w:val="2"/>
        <w:tblW w:w="8353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20"/>
        <w:gridCol w:w="5460"/>
        <w:gridCol w:w="630"/>
        <w:gridCol w:w="690"/>
      </w:tblGrid>
      <w:tr w14:paraId="27B71F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5426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1822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标的名称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645C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监测调查任务及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8DA4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4F8D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75BC1B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C975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9007F5">
            <w:pPr>
              <w:pStyle w:val="4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1864">
            <w:pPr>
              <w:pStyle w:val="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水稻村级植保员监测点</w:t>
            </w:r>
          </w:p>
        </w:tc>
        <w:tc>
          <w:tcPr>
            <w:tcW w:w="5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2286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做好水稻主要病虫害的调查工作，按规定的时间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上报灯诱虫量及病虫田间调查数据。负责做好测报灯日常管护工作，定期进行用电安全检查，及时排除隐患，确保监测点用电安全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19D6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F1FD4D3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DD639A0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D93D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3F2E73C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82C51F0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4CFBEF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90AE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2BEF46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CC66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果树村级植保员监测点</w:t>
            </w:r>
          </w:p>
        </w:tc>
        <w:tc>
          <w:tcPr>
            <w:tcW w:w="5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01C2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对梨小食心虫、梨瘿蚊、中国梨木虱、梨炭疽斑点病、桃流胶病、桃穿孔病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病虫发生为害情况进行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按规定的时间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上报调查数据。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CA75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FB32591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CD64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89414D3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7119CB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2727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EFE724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B45D63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EB1E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47F309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草地贪夜蛾监测点</w:t>
            </w:r>
          </w:p>
        </w:tc>
        <w:tc>
          <w:tcPr>
            <w:tcW w:w="5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8A87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草地贪夜蛾首发-11月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按规定的时间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上报草地贪夜蛾灯诱、性诱蛾量及玉米田间草地贪夜蛾发生、防治情况调查数据。高空灯、性诱捕器的日常管理和维护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定期进行用电安全检查，及时排除隐患，确保监测点用电安全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5274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A67897F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86A4C8A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DFAB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59AC28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FC8995C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5C2D23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24E8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B873BD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D925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农药使用调查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监测点</w:t>
            </w:r>
          </w:p>
        </w:tc>
        <w:tc>
          <w:tcPr>
            <w:tcW w:w="5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7EB3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按规定的方法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调查水稻（制种）、梨、桃、猕猴桃、莲农药使用情况。水稻（制种）、莲子调查当季用药情况，梨、桃、猕猴桃调查全年用药情况。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7D60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A59B33F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9812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BE534B0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 w14:paraId="235109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03CC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47BBF9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2ADB5F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55E50B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D587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3D82CC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水稻制种检疫性疫情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调查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5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73F0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负责辖区内水稻的检疫性病虫害的监测工作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发现检疫性病虫害立即上报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植保站；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水稻制种产地检疫申报面积与实际生产面积的核查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种子生产的秧田期、分蘖盛期至拔节期、破口抽穗期等关键时期，加强疫情监测、调查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在强台风、暴雨、洪涝过后督促农户对制种田喷施药剂预防水稻细菌性条斑病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产地检疫时负责按种子生产企业申报的生产地点，带领检疫员进行田间检疫调查。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E564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A1192D6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70A550F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51976E6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0803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F21A578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68D4135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3E6B4F1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</w:tr>
      <w:tr w14:paraId="1163A1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5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6F9C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CB76F6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D1CB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农药械使用调查监测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54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EDCE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调查人员在本乡镇随机选取20个农户作为调查户，采用分发调查表格等方式，采集各调查户的植保机械保有量、202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年度使用情况等信息。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2DBA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460BAFA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2DE1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AAD7121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0FB7C1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186D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9DB0">
            <w:pPr>
              <w:pStyle w:val="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总价：</w:t>
            </w:r>
          </w:p>
        </w:tc>
      </w:tr>
    </w:tbl>
    <w:p w14:paraId="592B700E">
      <w:pPr>
        <w:pStyle w:val="4"/>
        <w:ind w:firstLine="480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注：此次报价含税收、监测人员劳务费、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意外险及业务培训等所有费用</w:t>
      </w:r>
    </w:p>
    <w:p w14:paraId="62F29D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报价公司名称：</w:t>
      </w:r>
    </w:p>
    <w:p w14:paraId="207C34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报价人：</w:t>
      </w:r>
    </w:p>
    <w:p w14:paraId="2FBCC6E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联系电话：</w:t>
      </w:r>
    </w:p>
    <w:p w14:paraId="53FF583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年  月  日</w:t>
      </w:r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GNlZjA0NGQzZWIzMzNkMzQ2MjBmNGQ3NmRlNjgifQ=="/>
  </w:docVars>
  <w:rsids>
    <w:rsidRoot w:val="00443C5A"/>
    <w:rsid w:val="000B2951"/>
    <w:rsid w:val="00443C5A"/>
    <w:rsid w:val="00702364"/>
    <w:rsid w:val="00F61BA3"/>
    <w:rsid w:val="21BD2B4C"/>
    <w:rsid w:val="24314217"/>
    <w:rsid w:val="2CF65F21"/>
    <w:rsid w:val="338559A6"/>
    <w:rsid w:val="39396507"/>
    <w:rsid w:val="3B2F1426"/>
    <w:rsid w:val="4DF97756"/>
    <w:rsid w:val="76D56B66"/>
    <w:rsid w:val="78872E66"/>
    <w:rsid w:val="7C6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975</Words>
  <Characters>994</Characters>
  <Lines>20</Lines>
  <Paragraphs>5</Paragraphs>
  <TotalTime>268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2024-06-26T07:46:00Z</dcterms:created>
  <dc:creator>Acer</dc:creator>
  <cp:lastModifiedBy>春风</cp:lastModifiedBy>
  <cp:lastPrinted>2025-03-11T08:31:21Z</cp:lastPrinted>
  <dcterms:modified xsi:type="dcterms:W3CDTF">2025-03-11T09:12:56Z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965820D1C05448D0838C0E4C1288AA66_13</vt:lpwstr>
  </property>
  <property fmtid="{D5CDD505-2E9C-101B-9397-08002B2CF9AE}" pid="4" name="KSOTemplateDocerSaveRecord">
    <vt:lpwstr>eyJoZGlkIjoiY2MzOWU3MzJlZmYwMWVkYzYwNDIwYWMyNGUyY2JiYzYiLCJ1c2VySWQiOiI0NDE1OTg2NTUifQ==</vt:lpwstr>
  </property>
</Properties>
</file>