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386E"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 xml:space="preserve">报 价 </w:t>
      </w:r>
      <w:r>
        <w:rPr>
          <w:rFonts w:hint="eastAsia"/>
          <w:sz w:val="44"/>
          <w:szCs w:val="44"/>
          <w:lang w:eastAsia="zh-CN"/>
        </w:rPr>
        <w:t>单</w:t>
      </w:r>
    </w:p>
    <w:p w14:paraId="25BDD262">
      <w:pPr>
        <w:jc w:val="center"/>
        <w:rPr>
          <w:rFonts w:hint="eastAsia"/>
          <w:sz w:val="44"/>
          <w:szCs w:val="44"/>
        </w:rPr>
      </w:pPr>
    </w:p>
    <w:p w14:paraId="62CDA1EF">
      <w:pPr>
        <w:spacing w:line="360" w:lineRule="auto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建宁县城市建设投资经营有限公司</w:t>
      </w:r>
      <w:r>
        <w:rPr>
          <w:rFonts w:hint="eastAsia" w:ascii="宋体" w:hAnsi="宋体"/>
          <w:sz w:val="30"/>
          <w:szCs w:val="30"/>
          <w:lang w:val="en-US" w:eastAsia="zh-CN"/>
        </w:rPr>
        <w:t>:</w:t>
      </w:r>
    </w:p>
    <w:p w14:paraId="07EA4D4A">
      <w:pPr>
        <w:spacing w:line="360" w:lineRule="auto"/>
        <w:ind w:firstLine="600" w:firstLineChars="200"/>
        <w:jc w:val="left"/>
        <w:rPr>
          <w:rFonts w:hint="eastAsia" w:ascii="宋体" w:hAnsi="宋体" w:cs="Times New Roman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Times New Roman"/>
          <w:sz w:val="30"/>
          <w:szCs w:val="30"/>
          <w:u w:val="none"/>
          <w:lang w:val="en-US" w:eastAsia="zh-CN"/>
        </w:rPr>
        <w:t>我方认真研究了贵单位</w:t>
      </w:r>
      <w:r>
        <w:rPr>
          <w:rFonts w:hint="eastAsia" w:ascii="宋体" w:hAnsi="宋体" w:cs="Times New Roman"/>
          <w:sz w:val="30"/>
          <w:szCs w:val="30"/>
          <w:u w:val="single"/>
          <w:lang w:val="en-US" w:eastAsia="zh-CN"/>
        </w:rPr>
        <w:t>荷香东苑一二区、荷香北苑资产评估第三方服务机构竞价比选公告</w:t>
      </w:r>
      <w:r>
        <w:rPr>
          <w:rFonts w:hint="eastAsia" w:ascii="宋体" w:hAnsi="宋体" w:cs="Times New Roman"/>
          <w:sz w:val="30"/>
          <w:szCs w:val="30"/>
          <w:u w:val="none"/>
          <w:lang w:val="en-US" w:eastAsia="zh-CN"/>
        </w:rPr>
        <w:t>,若有幸中标，我方承诺按三个小区分别出具资产评估报告，资产评估费用根据三个小区评估报告中的房地产资产总值为基数，根据福建省房地产估价行业收费指导意见进行计算，若实际房地产资产总值超过1.45亿，则按1.45亿为基数进行计算。具体报价如下：</w:t>
      </w:r>
    </w:p>
    <w:p w14:paraId="24580CA4">
      <w:pPr>
        <w:tabs>
          <w:tab w:val="left" w:pos="7560"/>
        </w:tabs>
        <w:spacing w:line="800" w:lineRule="exact"/>
        <w:ind w:firstLine="60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Times New Roman"/>
          <w:sz w:val="30"/>
          <w:szCs w:val="30"/>
          <w:lang w:eastAsia="zh-CN"/>
        </w:rPr>
        <w:t>本项目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以标准收费的7折作为最高控制价折数，</w:t>
      </w:r>
      <w:r>
        <w:rPr>
          <w:rFonts w:hint="eastAsia" w:ascii="宋体" w:hAnsi="宋体"/>
          <w:sz w:val="30"/>
          <w:szCs w:val="30"/>
        </w:rPr>
        <w:t>我方</w:t>
      </w:r>
      <w:r>
        <w:rPr>
          <w:rFonts w:hint="eastAsia" w:ascii="宋体" w:hAnsi="宋体"/>
          <w:sz w:val="30"/>
          <w:szCs w:val="30"/>
          <w:lang w:eastAsia="zh-CN"/>
        </w:rPr>
        <w:t>所报折数为：</w:t>
      </w:r>
      <w:r>
        <w:rPr>
          <w:rFonts w:hint="eastAsia" w:ascii="宋体" w:hAnsi="宋体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sz w:val="30"/>
          <w:szCs w:val="30"/>
          <w:lang w:eastAsia="zh-CN"/>
        </w:rPr>
        <w:t>，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我方郑重承诺，在合同规定的时间内完成资产评估工作，确保项目按时交付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 w14:paraId="0794A98C">
      <w:pPr>
        <w:tabs>
          <w:tab w:val="left" w:pos="7560"/>
        </w:tabs>
        <w:spacing w:line="800" w:lineRule="exact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备注：房地产资产总值暂按</w:t>
      </w:r>
      <w:r>
        <w:rPr>
          <w:rFonts w:hint="eastAsia"/>
          <w:sz w:val="24"/>
          <w:szCs w:val="24"/>
        </w:rPr>
        <w:t>145000000元</w:t>
      </w:r>
      <w:r>
        <w:rPr>
          <w:rFonts w:hint="eastAsia"/>
          <w:sz w:val="24"/>
          <w:szCs w:val="24"/>
          <w:lang w:val="en-US" w:eastAsia="zh-CN"/>
        </w:rPr>
        <w:t>为基数，</w:t>
      </w:r>
      <w:r>
        <w:rPr>
          <w:rFonts w:hint="eastAsia"/>
          <w:sz w:val="24"/>
          <w:szCs w:val="24"/>
        </w:rPr>
        <w:t>评估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费计算</w:t>
      </w:r>
      <w:r>
        <w:rPr>
          <w:rFonts w:hint="eastAsia"/>
          <w:sz w:val="24"/>
          <w:szCs w:val="24"/>
          <w:lang w:eastAsia="zh-CN"/>
        </w:rPr>
        <w:t>公式如下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标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准</w:t>
      </w:r>
      <w:r>
        <w:rPr>
          <w:rFonts w:hint="eastAsia"/>
          <w:sz w:val="24"/>
          <w:szCs w:val="24"/>
        </w:rPr>
        <w:t>评估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费</w:t>
      </w:r>
      <w:r>
        <w:rPr>
          <w:rFonts w:hint="eastAsia"/>
          <w:sz w:val="24"/>
          <w:szCs w:val="24"/>
          <w:lang w:val="en-US" w:eastAsia="zh-CN"/>
        </w:rPr>
        <w:t>=</w:t>
      </w:r>
      <w:r>
        <w:rPr>
          <w:rFonts w:hint="eastAsia"/>
          <w:sz w:val="24"/>
          <w:szCs w:val="24"/>
        </w:rPr>
        <w:t>1000000*4‰+9000000*2‰+10000000*1.4‰+30000000*0.7‰</w:t>
      </w:r>
      <w:bookmarkEnd w:id="0"/>
      <w:r>
        <w:rPr>
          <w:rFonts w:hint="eastAsia"/>
          <w:sz w:val="24"/>
          <w:szCs w:val="24"/>
        </w:rPr>
        <w:t>+30000000*0.4‰+20000000*0.2‰+45000000*0.1‰=77500元</w:t>
      </w:r>
      <w:r>
        <w:rPr>
          <w:rFonts w:hint="eastAsia"/>
          <w:sz w:val="24"/>
          <w:szCs w:val="24"/>
          <w:lang w:eastAsia="zh-CN"/>
        </w:rPr>
        <w:t>，合同价</w:t>
      </w:r>
      <w:r>
        <w:rPr>
          <w:rFonts w:hint="eastAsia"/>
          <w:sz w:val="24"/>
          <w:szCs w:val="24"/>
          <w:lang w:val="en-US" w:eastAsia="zh-CN"/>
        </w:rPr>
        <w:t>=标准</w:t>
      </w:r>
      <w:r>
        <w:rPr>
          <w:rFonts w:hint="eastAsia"/>
          <w:sz w:val="24"/>
          <w:szCs w:val="24"/>
        </w:rPr>
        <w:t>评估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费</w:t>
      </w:r>
      <w:r>
        <w:rPr>
          <w:rFonts w:hint="eastAsia"/>
          <w:sz w:val="24"/>
          <w:szCs w:val="24"/>
          <w:lang w:val="en-US" w:eastAsia="zh-CN"/>
        </w:rPr>
        <w:t>*投标人所报折数。</w:t>
      </w:r>
    </w:p>
    <w:p w14:paraId="18D2238D">
      <w:pPr>
        <w:pStyle w:val="2"/>
        <w:rPr>
          <w:rFonts w:hint="eastAsia"/>
          <w:sz w:val="28"/>
          <w:szCs w:val="28"/>
        </w:rPr>
      </w:pPr>
    </w:p>
    <w:p w14:paraId="4DA34504">
      <w:pPr>
        <w:pStyle w:val="2"/>
        <w:ind w:left="0" w:leftChars="0" w:firstLine="3000" w:firstLineChars="10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30"/>
          <w:szCs w:val="30"/>
          <w:u w:val="none"/>
          <w:lang w:val="en-US" w:eastAsia="zh-CN" w:bidi="ar-SA"/>
        </w:rPr>
        <w:t>报价单位（盖章）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 w14:paraId="5F6DB190">
      <w:pPr>
        <w:wordWrap w:val="0"/>
        <w:ind w:right="150"/>
        <w:jc w:val="right"/>
        <w:rPr>
          <w:rFonts w:hint="default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2"/>
          <w:sz w:val="30"/>
          <w:szCs w:val="30"/>
          <w:u w:val="none"/>
          <w:lang w:val="en-US" w:eastAsia="zh-CN" w:bidi="ar-SA"/>
        </w:rPr>
        <w:t xml:space="preserve"> 联系方式</w:t>
      </w:r>
      <w:r>
        <w:rPr>
          <w:rFonts w:hint="eastAsia" w:ascii="宋体" w:hAnsi="宋体"/>
          <w:color w:val="auto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</w:p>
    <w:p w14:paraId="17679242"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 xml:space="preserve">           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739D"/>
    <w:rsid w:val="0AC751FC"/>
    <w:rsid w:val="19CC7085"/>
    <w:rsid w:val="4AB9087A"/>
    <w:rsid w:val="515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423</Characters>
  <Lines>0</Lines>
  <Paragraphs>0</Paragraphs>
  <TotalTime>2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2025-02-20T03:39:00Z</dcterms:created>
  <dc:creator>Administrator</dc:creator>
  <cp:lastModifiedBy>木show于榕</cp:lastModifiedBy>
  <dcterms:modified xsi:type="dcterms:W3CDTF">2025-04-16T01:22:47Z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eyJoZGlkIjoiNTE5NThhZmQ4Y2EwMTM0OWUwZTBlMTM3ZWEzOTI2NDgiLCJ1c2VySWQiOiI0Mzg2NzA3NTAifQ==</vt:lpwstr>
  </property>
  <property fmtid="{D5CDD505-2E9C-101B-9397-08002B2CF9AE}" pid="4" name="ICV">
    <vt:lpwstr>CFBC31322E3C40C2B54B71019C156560_12</vt:lpwstr>
  </property>
</Properties>
</file>