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FD736">
      <w:pPr>
        <w:keepNext w:val="0"/>
        <w:keepLines w:val="0"/>
        <w:pageBreakBefore w:val="0"/>
        <w:kinsoku/>
        <w:wordWrap/>
        <w:overflowPunct/>
        <w:topLinePunct w:val="0"/>
        <w:autoSpaceDE/>
        <w:autoSpaceDN/>
        <w:bidi w:val="0"/>
        <w:adjustRightInd w:val="0"/>
        <w:spacing w:line="500" w:lineRule="exact"/>
        <w:jc w:val="center"/>
        <w:textAlignment w:val="auto"/>
        <w:rPr>
          <w:rFonts w:hint="default"/>
          <w:b/>
          <w:color w:val="auto"/>
          <w:sz w:val="48"/>
          <w:szCs w:val="48"/>
          <w:lang w:val="en-US" w:eastAsia="zh-CN"/>
        </w:rPr>
      </w:pPr>
      <w:r>
        <w:rPr>
          <w:rFonts w:hint="eastAsia"/>
          <w:b/>
          <w:color w:val="auto"/>
          <w:sz w:val="48"/>
          <w:szCs w:val="48"/>
          <w:lang w:val="en-US" w:eastAsia="zh-CN"/>
        </w:rPr>
        <w:t>监理招标公告</w:t>
      </w:r>
    </w:p>
    <w:p w14:paraId="3E180EA7">
      <w:pPr>
        <w:keepNext w:val="0"/>
        <w:keepLines w:val="0"/>
        <w:pageBreakBefore w:val="0"/>
        <w:kinsoku/>
        <w:wordWrap/>
        <w:overflowPunct/>
        <w:topLinePunct w:val="0"/>
        <w:autoSpaceDE/>
        <w:autoSpaceDN/>
        <w:bidi w:val="0"/>
        <w:adjustRightInd w:val="0"/>
        <w:spacing w:line="500" w:lineRule="exact"/>
        <w:jc w:val="center"/>
        <w:textAlignment w:val="auto"/>
        <w:rPr>
          <w:rFonts w:hint="eastAsia" w:ascii="宋体" w:hAnsi="宋体" w:eastAsia="宋体" w:cs="宋体"/>
          <w:b/>
          <w:bCs/>
          <w:color w:val="auto"/>
          <w:kern w:val="2"/>
          <w:sz w:val="24"/>
          <w:szCs w:val="24"/>
          <w:u w:val="single"/>
          <w:lang w:val="en-US" w:eastAsia="zh-CN" w:bidi="ar-SA"/>
        </w:rPr>
      </w:pPr>
      <w:r>
        <w:rPr>
          <w:rFonts w:hint="eastAsia" w:ascii="宋体" w:hAnsi="宋体" w:eastAsia="宋体" w:cs="宋体"/>
          <w:b/>
          <w:bCs/>
          <w:color w:val="auto"/>
          <w:kern w:val="2"/>
          <w:sz w:val="24"/>
          <w:szCs w:val="24"/>
          <w:u w:val="none"/>
          <w:lang w:val="en-US" w:eastAsia="zh-CN" w:bidi="ar-SA"/>
        </w:rPr>
        <w:t>招标项目编号：</w:t>
      </w:r>
      <w:r>
        <w:rPr>
          <w:rFonts w:hint="eastAsia" w:ascii="宋体" w:hAnsi="宋体" w:eastAsia="宋体" w:cs="Times New Roman"/>
          <w:b/>
          <w:bCs/>
          <w:sz w:val="24"/>
          <w:szCs w:val="24"/>
          <w:u w:val="single"/>
          <w:lang w:val="en-US" w:eastAsia="zh-CN"/>
        </w:rPr>
        <w:t>ZNZB（2025）JN-009号</w:t>
      </w:r>
    </w:p>
    <w:p w14:paraId="61C5638E">
      <w:pPr>
        <w:keepNext w:val="0"/>
        <w:keepLines w:val="0"/>
        <w:pageBreakBefore w:val="0"/>
        <w:kinsoku/>
        <w:wordWrap/>
        <w:overflowPunct/>
        <w:topLinePunct w:val="0"/>
        <w:autoSpaceDE/>
        <w:autoSpaceDN/>
        <w:bidi w:val="0"/>
        <w:adjustRightInd w:val="0"/>
        <w:spacing w:line="38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eastAsia="zh-CN"/>
        </w:rPr>
        <w:t>招标条件</w:t>
      </w:r>
    </w:p>
    <w:p w14:paraId="32179953">
      <w:pPr>
        <w:pStyle w:val="73"/>
        <w:pageBreakBefore w:val="0"/>
        <w:kinsoku/>
        <w:wordWrap/>
        <w:overflowPunct/>
        <w:topLinePunct w:val="0"/>
        <w:autoSpaceDE/>
        <w:autoSpaceDN/>
        <w:bidi w:val="0"/>
        <w:spacing w:line="380" w:lineRule="exact"/>
        <w:ind w:firstLine="120" w:firstLineChars="50"/>
        <w:textAlignment w:val="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　　</w:t>
      </w:r>
      <w:r>
        <w:rPr>
          <w:rFonts w:hint="eastAsia" w:ascii="宋体" w:hAnsi="宋体" w:eastAsia="宋体" w:cs="宋体"/>
          <w:b w:val="0"/>
          <w:bCs w:val="0"/>
          <w:color w:val="auto"/>
          <w:sz w:val="24"/>
          <w:szCs w:val="24"/>
        </w:rPr>
        <w:t>本招标项目</w:t>
      </w:r>
      <w:r>
        <w:rPr>
          <w:rFonts w:hint="eastAsia" w:ascii="宋体" w:hAnsi="宋体" w:eastAsia="宋体" w:cs="宋体"/>
          <w:b/>
          <w:kern w:val="2"/>
          <w:sz w:val="24"/>
          <w:szCs w:val="24"/>
          <w:u w:val="single"/>
          <w:lang w:val="en-US" w:eastAsia="zh-CN" w:bidi="ar-SA"/>
        </w:rPr>
        <w:t>里心镇岩上村农业大棚（茶树菇）改造提升工程</w:t>
      </w:r>
      <w:r>
        <w:rPr>
          <w:rFonts w:hint="eastAsia" w:ascii="宋体" w:hAnsi="宋体" w:eastAsia="宋体" w:cs="宋体"/>
          <w:b/>
          <w:bCs/>
          <w:color w:val="auto"/>
          <w:sz w:val="24"/>
          <w:szCs w:val="24"/>
          <w:u w:val="single"/>
          <w:lang w:val="en-US" w:eastAsia="zh-CN"/>
        </w:rPr>
        <w:t xml:space="preserve">监理 </w:t>
      </w:r>
      <w:r>
        <w:rPr>
          <w:rFonts w:hint="eastAsia" w:ascii="宋体" w:hAnsi="宋体" w:eastAsia="宋体" w:cs="宋体"/>
          <w:b w:val="0"/>
          <w:bCs w:val="0"/>
          <w:color w:val="auto"/>
          <w:sz w:val="24"/>
          <w:szCs w:val="24"/>
          <w:u w:val="none"/>
          <w:lang w:eastAsia="zh-CN"/>
        </w:rPr>
        <w:t>已由</w:t>
      </w:r>
      <w:r>
        <w:rPr>
          <w:rFonts w:hint="eastAsia" w:ascii="宋体" w:hAnsi="宋体" w:eastAsia="宋体" w:cs="宋体"/>
          <w:b/>
          <w:bCs/>
          <w:color w:val="auto"/>
          <w:sz w:val="24"/>
          <w:highlight w:val="none"/>
          <w:u w:val="single"/>
          <w:lang w:val="en-US" w:eastAsia="zh-CN"/>
        </w:rPr>
        <w:t>建宁县财政局建宁县农业农村局文件</w:t>
      </w:r>
      <w:r>
        <w:rPr>
          <w:rFonts w:hint="eastAsia" w:ascii="宋体" w:hAnsi="宋体" w:eastAsia="宋体" w:cs="宋体"/>
          <w:b/>
          <w:bCs/>
          <w:color w:val="auto"/>
          <w:sz w:val="24"/>
          <w:highlight w:val="none"/>
          <w:lang w:val="en-US" w:eastAsia="zh-CN"/>
        </w:rPr>
        <w:t>以</w:t>
      </w:r>
      <w:r>
        <w:rPr>
          <w:rFonts w:hint="eastAsia" w:ascii="宋体" w:hAnsi="宋体" w:eastAsia="宋体" w:cs="宋体"/>
          <w:b/>
          <w:bCs/>
          <w:color w:val="auto"/>
          <w:sz w:val="24"/>
          <w:highlight w:val="none"/>
          <w:u w:val="single"/>
          <w:lang w:val="en-US" w:eastAsia="zh-CN"/>
        </w:rPr>
        <w:t>建财农指{2025}15号</w:t>
      </w:r>
      <w:r>
        <w:rPr>
          <w:rFonts w:hint="eastAsia" w:ascii="宋体" w:hAnsi="宋体" w:eastAsia="宋体" w:cs="宋体"/>
          <w:b w:val="0"/>
          <w:bCs w:val="0"/>
          <w:color w:val="auto"/>
          <w:sz w:val="24"/>
          <w:szCs w:val="24"/>
          <w:u w:val="none"/>
          <w:lang w:val="en-US" w:eastAsia="zh-CN"/>
        </w:rPr>
        <w:t>文</w:t>
      </w:r>
      <w:r>
        <w:rPr>
          <w:rFonts w:hint="eastAsia" w:ascii="宋体" w:hAnsi="宋体" w:eastAsia="宋体" w:cs="宋体"/>
          <w:b w:val="0"/>
          <w:bCs w:val="0"/>
          <w:color w:val="auto"/>
          <w:sz w:val="24"/>
          <w:szCs w:val="24"/>
          <w:u w:val="none"/>
          <w:lang w:eastAsia="zh-CN"/>
        </w:rPr>
        <w:t>批准建设</w:t>
      </w:r>
      <w:r>
        <w:rPr>
          <w:rFonts w:hint="eastAsia" w:ascii="宋体" w:hAnsi="宋体" w:eastAsia="宋体" w:cs="宋体"/>
          <w:b w:val="0"/>
          <w:bCs w:val="0"/>
          <w:color w:val="auto"/>
          <w:sz w:val="24"/>
          <w:szCs w:val="24"/>
          <w:u w:val="none"/>
          <w:lang w:val="en-US" w:eastAsia="zh-CN"/>
        </w:rPr>
        <w:t>,监理</w:t>
      </w:r>
      <w:r>
        <w:rPr>
          <w:rFonts w:hint="eastAsia" w:ascii="宋体" w:hAnsi="宋体" w:eastAsia="宋体" w:cs="宋体"/>
          <w:b w:val="0"/>
          <w:bCs w:val="0"/>
          <w:color w:val="auto"/>
          <w:sz w:val="24"/>
          <w:szCs w:val="24"/>
          <w:u w:val="none"/>
          <w:lang w:eastAsia="zh-CN"/>
        </w:rPr>
        <w:t>项目</w:t>
      </w:r>
      <w:r>
        <w:rPr>
          <w:rFonts w:hint="eastAsia" w:ascii="宋体" w:hAnsi="宋体" w:eastAsia="宋体" w:cs="宋体"/>
          <w:b w:val="0"/>
          <w:bCs w:val="0"/>
          <w:color w:val="auto"/>
          <w:sz w:val="24"/>
          <w:szCs w:val="24"/>
        </w:rPr>
        <w:t>业主为</w:t>
      </w:r>
      <w:r>
        <w:rPr>
          <w:rFonts w:hint="eastAsia" w:ascii="宋体" w:hAnsi="宋体" w:eastAsia="宋体" w:cs="宋体"/>
          <w:b w:val="0"/>
          <w:bCs w:val="0"/>
          <w:color w:val="auto"/>
          <w:sz w:val="24"/>
          <w:szCs w:val="24"/>
          <w:u w:val="single"/>
        </w:rPr>
        <w:t xml:space="preserve"> </w:t>
      </w:r>
      <w:r>
        <w:rPr>
          <w:rFonts w:hint="eastAsia" w:ascii="宋体" w:hAnsi="宋体" w:eastAsia="宋体" w:cs="宋体"/>
          <w:b/>
          <w:bCs/>
          <w:color w:val="auto"/>
          <w:sz w:val="24"/>
          <w:szCs w:val="24"/>
          <w:u w:val="single"/>
          <w:lang w:eastAsia="zh-CN"/>
        </w:rPr>
        <w:t>建宁县</w:t>
      </w:r>
      <w:r>
        <w:rPr>
          <w:rFonts w:hint="eastAsia" w:ascii="宋体" w:hAnsi="宋体" w:eastAsia="宋体" w:cs="宋体"/>
          <w:b/>
          <w:bCs/>
          <w:color w:val="auto"/>
          <w:sz w:val="24"/>
          <w:szCs w:val="24"/>
          <w:u w:val="single"/>
          <w:lang w:val="en-US" w:eastAsia="zh-CN"/>
        </w:rPr>
        <w:t xml:space="preserve">里心镇岩上村民委员会 </w:t>
      </w:r>
      <w:r>
        <w:rPr>
          <w:rFonts w:hint="eastAsia" w:ascii="宋体" w:hAnsi="宋体" w:eastAsia="宋体" w:cs="宋体"/>
          <w:b w:val="0"/>
          <w:bCs w:val="0"/>
          <w:color w:val="auto"/>
          <w:sz w:val="24"/>
          <w:szCs w:val="24"/>
        </w:rPr>
        <w:t>建设资金来源</w:t>
      </w:r>
      <w:r>
        <w:rPr>
          <w:rFonts w:hint="eastAsia" w:ascii="宋体" w:hAnsi="宋体" w:eastAsia="宋体" w:cs="宋体"/>
          <w:b/>
          <w:bCs/>
          <w:color w:val="auto"/>
          <w:sz w:val="24"/>
          <w:highlight w:val="none"/>
          <w:u w:val="single"/>
          <w:lang w:val="en-US" w:eastAsia="zh-CN"/>
        </w:rPr>
        <w:t>乡村振兴补助资金</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rPr>
        <w:t>委托的招标代理单位为</w:t>
      </w:r>
      <w:r>
        <w:rPr>
          <w:rFonts w:hint="eastAsia" w:ascii="宋体" w:hAnsi="宋体" w:eastAsia="宋体" w:cs="宋体"/>
          <w:color w:val="auto"/>
          <w:sz w:val="24"/>
          <w:szCs w:val="24"/>
          <w:u w:val="single"/>
          <w:lang w:eastAsia="zh-CN"/>
        </w:rPr>
        <w:t xml:space="preserve"> </w:t>
      </w:r>
      <w:r>
        <w:rPr>
          <w:rFonts w:hint="eastAsia" w:ascii="宋体" w:hAnsi="宋体" w:eastAsia="宋体" w:cs="宋体"/>
          <w:b/>
          <w:bCs/>
          <w:color w:val="auto"/>
          <w:sz w:val="24"/>
          <w:szCs w:val="24"/>
          <w:u w:val="single"/>
          <w:lang w:val="en-US" w:eastAsia="zh-CN"/>
        </w:rPr>
        <w:t xml:space="preserve">中纳恒业项目管理有限公司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rPr>
        <w:t>项目已具备招标条件，现对该项目</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bCs/>
          <w:color w:val="auto"/>
          <w:sz w:val="24"/>
          <w:szCs w:val="24"/>
          <w:u w:val="single"/>
          <w:lang w:eastAsia="zh-CN"/>
        </w:rPr>
        <w:t>监理</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rPr>
        <w:t>进行</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公开</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none"/>
          <w:lang w:eastAsia="zh-CN"/>
        </w:rPr>
        <w:t>招标</w:t>
      </w:r>
      <w:r>
        <w:rPr>
          <w:rFonts w:hint="eastAsia" w:ascii="宋体" w:hAnsi="宋体" w:eastAsia="宋体" w:cs="宋体"/>
          <w:b w:val="0"/>
          <w:bCs w:val="0"/>
          <w:color w:val="auto"/>
          <w:sz w:val="24"/>
          <w:szCs w:val="24"/>
        </w:rPr>
        <w:t>。</w:t>
      </w:r>
    </w:p>
    <w:p w14:paraId="36EA6972">
      <w:pPr>
        <w:keepNext w:val="0"/>
        <w:keepLines w:val="0"/>
        <w:pageBreakBefore w:val="0"/>
        <w:kinsoku/>
        <w:wordWrap/>
        <w:overflowPunct/>
        <w:topLinePunct w:val="0"/>
        <w:autoSpaceDE/>
        <w:autoSpaceDN/>
        <w:bidi w:val="0"/>
        <w:adjustRightInd w:val="0"/>
        <w:spacing w:line="38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2.项目概况与招标范围</w:t>
      </w:r>
    </w:p>
    <w:p w14:paraId="7494193F">
      <w:pPr>
        <w:keepNext w:val="0"/>
        <w:keepLines w:val="0"/>
        <w:pageBreakBefore w:val="0"/>
        <w:kinsoku/>
        <w:wordWrap/>
        <w:overflowPunct/>
        <w:topLinePunct w:val="0"/>
        <w:autoSpaceDE/>
        <w:autoSpaceDN/>
        <w:bidi w:val="0"/>
        <w:adjustRightInd w:val="0"/>
        <w:spacing w:line="380" w:lineRule="exact"/>
        <w:ind w:left="1944" w:leftChars="240" w:hanging="1440" w:hangingChars="600"/>
        <w:jc w:val="left"/>
        <w:textAlignment w:val="auto"/>
        <w:rPr>
          <w:rFonts w:hint="eastAsia" w:ascii="宋体" w:hAnsi="宋体" w:eastAsia="宋体" w:cs="宋体"/>
          <w:b w:val="0"/>
          <w:bCs w:val="0"/>
          <w:color w:val="auto"/>
          <w:sz w:val="24"/>
          <w:szCs w:val="24"/>
          <w:u w:val="single"/>
          <w:lang w:val="en-US" w:eastAsia="zh-CN"/>
        </w:rPr>
      </w:pPr>
      <w:r>
        <w:rPr>
          <w:rFonts w:hint="eastAsia" w:ascii="宋体" w:hAnsi="宋体" w:eastAsia="宋体" w:cs="宋体"/>
          <w:color w:val="auto"/>
          <w:sz w:val="24"/>
          <w:szCs w:val="24"/>
        </w:rPr>
        <w:t>2.1项目名称</w:t>
      </w:r>
      <w:r>
        <w:rPr>
          <w:rFonts w:hint="eastAsia" w:ascii="宋体" w:hAnsi="宋体" w:eastAsia="宋体" w:cs="宋体"/>
          <w:b/>
          <w:bCs/>
          <w:color w:val="auto"/>
          <w:sz w:val="24"/>
          <w:szCs w:val="24"/>
        </w:rPr>
        <w:t>：</w:t>
      </w:r>
      <w:r>
        <w:rPr>
          <w:rFonts w:hint="eastAsia" w:ascii="宋体" w:hAnsi="宋体" w:eastAsia="宋体" w:cs="宋体"/>
          <w:b/>
          <w:kern w:val="2"/>
          <w:sz w:val="24"/>
          <w:szCs w:val="24"/>
          <w:u w:val="single"/>
          <w:lang w:val="en-US" w:eastAsia="zh-CN" w:bidi="ar-SA"/>
        </w:rPr>
        <w:t>里心镇岩上村农业大棚（茶树菇）改造提升工程</w:t>
      </w:r>
      <w:r>
        <w:rPr>
          <w:rFonts w:hint="eastAsia" w:ascii="宋体" w:hAnsi="宋体" w:eastAsia="宋体" w:cs="宋体"/>
          <w:b/>
          <w:bCs/>
          <w:color w:val="auto"/>
          <w:sz w:val="24"/>
          <w:szCs w:val="24"/>
          <w:u w:val="single"/>
          <w:lang w:val="en-US" w:eastAsia="zh-CN"/>
        </w:rPr>
        <w:t>监理</w:t>
      </w:r>
    </w:p>
    <w:p w14:paraId="28F2A8B6">
      <w:pPr>
        <w:keepNext w:val="0"/>
        <w:keepLines w:val="0"/>
        <w:pageBreakBefore w:val="0"/>
        <w:kinsoku/>
        <w:wordWrap/>
        <w:overflowPunct/>
        <w:topLinePunct w:val="0"/>
        <w:autoSpaceDE/>
        <w:autoSpaceDN/>
        <w:bidi w:val="0"/>
        <w:adjustRightInd w:val="0"/>
        <w:spacing w:line="380" w:lineRule="exact"/>
        <w:ind w:left="1944" w:leftChars="240" w:hanging="1440" w:hangingChars="600"/>
        <w:jc w:val="left"/>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2.2建设地点</w:t>
      </w:r>
      <w:r>
        <w:rPr>
          <w:rFonts w:hint="eastAsia" w:ascii="宋体" w:hAnsi="宋体" w:eastAsia="宋体" w:cs="宋体"/>
          <w:color w:val="auto"/>
          <w:sz w:val="24"/>
          <w:szCs w:val="24"/>
          <w:lang w:eastAsia="zh-CN"/>
        </w:rPr>
        <w:t>：</w:t>
      </w:r>
      <w:r>
        <w:rPr>
          <w:rFonts w:hint="eastAsia" w:ascii="宋体" w:hAnsi="宋体" w:cs="宋体"/>
          <w:b/>
          <w:bCs/>
          <w:color w:val="auto"/>
          <w:sz w:val="24"/>
          <w:szCs w:val="24"/>
          <w:u w:val="single"/>
          <w:lang w:val="en-US" w:eastAsia="zh-CN"/>
        </w:rPr>
        <w:t>建宁县</w:t>
      </w:r>
      <w:r>
        <w:rPr>
          <w:rFonts w:hint="eastAsia" w:ascii="宋体" w:hAnsi="宋体" w:eastAsia="宋体" w:cs="宋体"/>
          <w:b/>
          <w:kern w:val="2"/>
          <w:sz w:val="24"/>
          <w:szCs w:val="24"/>
          <w:u w:val="single"/>
          <w:lang w:val="en-US" w:eastAsia="zh-CN" w:bidi="ar-SA"/>
        </w:rPr>
        <w:t>里心镇岩上村</w:t>
      </w:r>
      <w:r>
        <w:rPr>
          <w:rFonts w:hint="eastAsia" w:ascii="宋体" w:hAnsi="宋体" w:eastAsia="宋体" w:cs="宋体"/>
          <w:b/>
          <w:bCs/>
          <w:color w:val="auto"/>
          <w:sz w:val="24"/>
          <w:szCs w:val="24"/>
          <w:u w:val="single"/>
          <w:lang w:val="en-US" w:eastAsia="zh-CN"/>
        </w:rPr>
        <w:t>；</w:t>
      </w:r>
    </w:p>
    <w:p w14:paraId="6451E33B">
      <w:pPr>
        <w:keepNext w:val="0"/>
        <w:keepLines w:val="0"/>
        <w:pageBreakBefore w:val="0"/>
        <w:kinsoku/>
        <w:wordWrap/>
        <w:overflowPunct/>
        <w:topLinePunct w:val="0"/>
        <w:autoSpaceDE/>
        <w:autoSpaceDN/>
        <w:bidi w:val="0"/>
        <w:adjustRightInd w:val="0"/>
        <w:spacing w:line="380" w:lineRule="exact"/>
        <w:ind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2.3资金来源</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highlight w:val="none"/>
          <w:u w:val="single"/>
          <w:lang w:val="en-US" w:eastAsia="zh-CN"/>
        </w:rPr>
        <w:t>乡村振兴补助资金</w:t>
      </w:r>
      <w:r>
        <w:rPr>
          <w:rFonts w:hint="eastAsia" w:ascii="宋体" w:hAnsi="宋体" w:eastAsia="宋体" w:cs="宋体"/>
          <w:color w:val="auto"/>
          <w:sz w:val="24"/>
          <w:szCs w:val="24"/>
          <w:highlight w:val="none"/>
          <w:u w:val="single"/>
          <w:lang w:val="en-US" w:eastAsia="zh-CN"/>
        </w:rPr>
        <w:t xml:space="preserve">  </w:t>
      </w:r>
    </w:p>
    <w:p w14:paraId="7463BA34">
      <w:pPr>
        <w:pageBreakBefore w:val="0"/>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2.4工程建设规模：</w:t>
      </w:r>
      <w:r>
        <w:rPr>
          <w:rFonts w:hint="eastAsia" w:ascii="宋体" w:hAnsi="宋体" w:eastAsia="宋体" w:cs="宋体"/>
          <w:color w:val="0000FF"/>
          <w:sz w:val="24"/>
          <w:highlight w:val="white"/>
          <w:u w:val="single"/>
          <w:lang w:eastAsia="zh-CN"/>
        </w:rPr>
        <w:t>工程预算</w:t>
      </w:r>
      <w:r>
        <w:rPr>
          <w:rFonts w:hint="eastAsia" w:ascii="宋体" w:hAnsi="宋体" w:cs="宋体"/>
          <w:color w:val="0000FF"/>
          <w:sz w:val="24"/>
          <w:highlight w:val="white"/>
          <w:u w:val="single"/>
          <w:lang w:val="en-US" w:eastAsia="zh-CN"/>
        </w:rPr>
        <w:t>审核</w:t>
      </w:r>
      <w:r>
        <w:rPr>
          <w:rFonts w:hint="eastAsia" w:ascii="宋体" w:hAnsi="宋体" w:eastAsia="宋体" w:cs="宋体"/>
          <w:color w:val="0000FF"/>
          <w:sz w:val="24"/>
          <w:highlight w:val="white"/>
          <w:u w:val="single"/>
          <w:lang w:val="en-US" w:eastAsia="zh-CN"/>
        </w:rPr>
        <w:t>造价976050元，具体按预算审核</w:t>
      </w:r>
      <w:r>
        <w:rPr>
          <w:rFonts w:hint="eastAsia" w:ascii="宋体" w:hAnsi="宋体" w:cs="宋体"/>
          <w:color w:val="0000FF"/>
          <w:sz w:val="24"/>
          <w:highlight w:val="white"/>
          <w:u w:val="single"/>
          <w:lang w:val="en-US" w:eastAsia="zh-CN"/>
        </w:rPr>
        <w:t>书</w:t>
      </w:r>
      <w:r>
        <w:rPr>
          <w:rFonts w:hint="eastAsia" w:ascii="宋体" w:hAnsi="宋体" w:eastAsia="宋体" w:cs="宋体"/>
          <w:color w:val="0000FF"/>
          <w:sz w:val="24"/>
          <w:highlight w:val="white"/>
          <w:u w:val="single"/>
          <w:lang w:val="en-US" w:eastAsia="zh-CN"/>
        </w:rPr>
        <w:t>为准。</w:t>
      </w:r>
    </w:p>
    <w:p w14:paraId="370CE356">
      <w:pPr>
        <w:pageBreakBefore w:val="0"/>
        <w:kinsoku/>
        <w:wordWrap/>
        <w:overflowPunct/>
        <w:topLinePunct w:val="0"/>
        <w:autoSpaceDE/>
        <w:autoSpaceDN/>
        <w:bidi w:val="0"/>
        <w:spacing w:line="380" w:lineRule="exact"/>
        <w:ind w:firstLine="482" w:firstLineChars="200"/>
        <w:jc w:val="left"/>
        <w:textAlignment w:val="auto"/>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2.</w:t>
      </w:r>
      <w:r>
        <w:rPr>
          <w:rFonts w:hint="eastAsia" w:ascii="宋体" w:hAnsi="宋体" w:cs="宋体"/>
          <w:b/>
          <w:bCs/>
          <w:color w:val="auto"/>
          <w:sz w:val="24"/>
          <w:szCs w:val="24"/>
          <w:u w:val="none"/>
          <w:lang w:val="en-US" w:eastAsia="zh-CN"/>
        </w:rPr>
        <w:t>5</w:t>
      </w:r>
      <w:r>
        <w:rPr>
          <w:rFonts w:hint="eastAsia" w:ascii="宋体" w:hAnsi="宋体" w:eastAsia="宋体" w:cs="宋体"/>
          <w:color w:val="auto"/>
          <w:sz w:val="24"/>
          <w:szCs w:val="24"/>
        </w:rPr>
        <w:t>本工程监理取费</w:t>
      </w:r>
      <w:r>
        <w:rPr>
          <w:rFonts w:hint="eastAsia" w:ascii="宋体" w:hAnsi="宋体" w:eastAsia="宋体" w:cs="宋体"/>
          <w:color w:val="auto"/>
          <w:sz w:val="24"/>
          <w:szCs w:val="24"/>
          <w:lang w:eastAsia="zh-CN"/>
        </w:rPr>
        <w:t>：</w:t>
      </w:r>
      <w:r>
        <w:rPr>
          <w:rFonts w:hint="eastAsia" w:ascii="宋体" w:hAnsi="宋体" w:eastAsia="宋体" w:cs="宋体"/>
          <w:b/>
          <w:bCs/>
          <w:color w:val="000000"/>
          <w:sz w:val="24"/>
          <w:szCs w:val="24"/>
          <w:highlight w:val="none"/>
          <w:u w:val="single"/>
        </w:rPr>
        <w:t>本工程监理费</w:t>
      </w:r>
      <w:r>
        <w:rPr>
          <w:rFonts w:hint="eastAsia" w:ascii="宋体" w:hAnsi="宋体" w:eastAsia="宋体" w:cs="宋体"/>
          <w:b/>
          <w:bCs/>
          <w:color w:val="000000"/>
          <w:sz w:val="24"/>
          <w:szCs w:val="24"/>
          <w:highlight w:val="none"/>
          <w:u w:val="single"/>
          <w:lang w:eastAsia="zh-CN"/>
        </w:rPr>
        <w:t>按</w:t>
      </w:r>
      <w:r>
        <w:rPr>
          <w:rFonts w:hint="eastAsia" w:ascii="宋体" w:hAnsi="宋体" w:cs="宋体"/>
          <w:b/>
          <w:bCs/>
          <w:color w:val="000000"/>
          <w:sz w:val="24"/>
          <w:szCs w:val="24"/>
          <w:highlight w:val="none"/>
          <w:u w:val="single"/>
          <w:lang w:val="en-US" w:eastAsia="zh-CN"/>
        </w:rPr>
        <w:t>施工中标价</w:t>
      </w:r>
      <w:r>
        <w:rPr>
          <w:rFonts w:hint="eastAsia" w:ascii="宋体" w:hAnsi="宋体" w:cs="宋体"/>
          <w:b/>
          <w:bCs/>
          <w:color w:val="000000"/>
          <w:sz w:val="24"/>
          <w:szCs w:val="24"/>
          <w:highlight w:val="none"/>
          <w:u w:val="single"/>
          <w:lang w:eastAsia="zh-CN"/>
        </w:rPr>
        <w:t>（</w:t>
      </w:r>
      <w:r>
        <w:rPr>
          <w:rFonts w:hint="eastAsia" w:ascii="宋体" w:hAnsi="宋体" w:cs="宋体"/>
          <w:b/>
          <w:bCs/>
          <w:color w:val="000000"/>
          <w:sz w:val="24"/>
          <w:szCs w:val="24"/>
          <w:highlight w:val="none"/>
          <w:u w:val="single"/>
          <w:lang w:val="en-US" w:eastAsia="zh-CN"/>
        </w:rPr>
        <w:t>不含暂列金、暂估价</w:t>
      </w:r>
      <w:r>
        <w:rPr>
          <w:rFonts w:hint="eastAsia" w:ascii="宋体" w:hAnsi="宋体" w:cs="宋体"/>
          <w:b/>
          <w:bCs/>
          <w:color w:val="000000"/>
          <w:sz w:val="24"/>
          <w:szCs w:val="24"/>
          <w:highlight w:val="none"/>
          <w:u w:val="single"/>
          <w:lang w:eastAsia="zh-CN"/>
        </w:rPr>
        <w:t>）</w:t>
      </w:r>
      <w:r>
        <w:rPr>
          <w:rFonts w:hint="eastAsia" w:ascii="宋体" w:hAnsi="宋体" w:cs="宋体"/>
          <w:b/>
          <w:bCs/>
          <w:color w:val="000000"/>
          <w:sz w:val="24"/>
          <w:szCs w:val="24"/>
          <w:highlight w:val="none"/>
          <w:u w:val="single"/>
          <w:lang w:val="en-US" w:eastAsia="zh-CN"/>
        </w:rPr>
        <w:t>的1.5 %</w:t>
      </w:r>
      <w:r>
        <w:rPr>
          <w:rFonts w:hint="eastAsia" w:ascii="宋体" w:hAnsi="宋体" w:eastAsia="宋体" w:cs="宋体"/>
          <w:b/>
          <w:bCs/>
          <w:color w:val="auto"/>
          <w:sz w:val="24"/>
          <w:szCs w:val="24"/>
          <w:highlight w:val="none"/>
          <w:u w:val="single"/>
        </w:rPr>
        <w:t>计</w:t>
      </w:r>
      <w:r>
        <w:rPr>
          <w:rFonts w:hint="eastAsia" w:ascii="宋体" w:hAnsi="宋体" w:eastAsia="宋体" w:cs="宋体"/>
          <w:b/>
          <w:bCs/>
          <w:color w:val="000000"/>
          <w:sz w:val="24"/>
          <w:szCs w:val="24"/>
          <w:highlight w:val="none"/>
          <w:u w:val="single"/>
        </w:rPr>
        <w:t>取作为监理服务费用</w:t>
      </w:r>
      <w:r>
        <w:rPr>
          <w:rFonts w:hint="eastAsia" w:ascii="宋体" w:hAnsi="宋体" w:cs="宋体"/>
          <w:b/>
          <w:bCs/>
          <w:color w:val="000000"/>
          <w:sz w:val="24"/>
          <w:szCs w:val="24"/>
          <w:u w:val="single"/>
          <w:lang w:eastAsia="zh-CN"/>
        </w:rPr>
        <w:t>，</w:t>
      </w:r>
      <w:r>
        <w:rPr>
          <w:rFonts w:hint="eastAsia" w:ascii="宋体" w:hAnsi="宋体" w:cs="宋体"/>
          <w:b/>
          <w:bCs/>
          <w:sz w:val="24"/>
          <w:u w:val="single"/>
        </w:rPr>
        <w:t>中标后不另行计取监理延期致监理服务费的增减等相关费用</w:t>
      </w:r>
      <w:r>
        <w:rPr>
          <w:rFonts w:hint="eastAsia" w:ascii="宋体" w:hAnsi="宋体" w:cs="宋体"/>
          <w:sz w:val="24"/>
          <w:u w:val="single"/>
        </w:rPr>
        <w:t>。</w:t>
      </w:r>
    </w:p>
    <w:p w14:paraId="4242B117">
      <w:pPr>
        <w:keepNext w:val="0"/>
        <w:keepLines w:val="0"/>
        <w:pageBreakBefore w:val="0"/>
        <w:kinsoku/>
        <w:wordWrap/>
        <w:overflowPunct/>
        <w:topLinePunct w:val="0"/>
        <w:autoSpaceDE/>
        <w:autoSpaceDN/>
        <w:bidi w:val="0"/>
        <w:adjustRightInd w:val="0"/>
        <w:spacing w:line="380" w:lineRule="exact"/>
        <w:ind w:left="2664" w:leftChars="240" w:hanging="2160" w:hangingChars="9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6监理</w:t>
      </w:r>
      <w:r>
        <w:rPr>
          <w:rFonts w:hint="eastAsia" w:ascii="宋体" w:hAnsi="宋体" w:eastAsia="宋体" w:cs="宋体"/>
          <w:color w:val="auto"/>
          <w:sz w:val="24"/>
          <w:szCs w:val="24"/>
        </w:rPr>
        <w:t>范围和内容：</w:t>
      </w:r>
      <w:r>
        <w:rPr>
          <w:rFonts w:hint="eastAsia" w:ascii="宋体" w:hAnsi="宋体" w:eastAsia="宋体" w:cs="宋体"/>
          <w:color w:val="auto"/>
          <w:sz w:val="24"/>
          <w:szCs w:val="24"/>
          <w:u w:val="single"/>
        </w:rPr>
        <w:t>全过程监理包括施工准备阶段、施工阶段和竣工验收、</w:t>
      </w:r>
    </w:p>
    <w:p w14:paraId="210A071A">
      <w:pPr>
        <w:keepNext w:val="0"/>
        <w:keepLines w:val="0"/>
        <w:pageBreakBefore w:val="0"/>
        <w:kinsoku/>
        <w:wordWrap/>
        <w:overflowPunct/>
        <w:topLinePunct w:val="0"/>
        <w:autoSpaceDE/>
        <w:autoSpaceDN/>
        <w:bidi w:val="0"/>
        <w:adjustRightInd w:val="0"/>
        <w:spacing w:line="38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保质期</w:t>
      </w:r>
      <w:r>
        <w:rPr>
          <w:rFonts w:hint="eastAsia" w:ascii="宋体" w:hAnsi="宋体" w:eastAsia="宋体" w:cs="宋体"/>
          <w:color w:val="auto"/>
          <w:sz w:val="24"/>
          <w:szCs w:val="24"/>
          <w:u w:val="single"/>
        </w:rPr>
        <w:t>阶段的工程监理</w:t>
      </w:r>
      <w:r>
        <w:rPr>
          <w:rFonts w:hint="eastAsia" w:ascii="宋体" w:hAnsi="宋体" w:cs="宋体"/>
          <w:sz w:val="24"/>
          <w:u w:val="single"/>
        </w:rPr>
        <w:t>及工程全过程所需的相关内业资料</w:t>
      </w:r>
      <w:r>
        <w:rPr>
          <w:rFonts w:hint="eastAsia" w:ascii="宋体" w:hAnsi="宋体" w:eastAsia="宋体" w:cs="宋体"/>
          <w:color w:val="auto"/>
          <w:sz w:val="24"/>
          <w:szCs w:val="24"/>
        </w:rPr>
        <w:t>；</w:t>
      </w:r>
    </w:p>
    <w:p w14:paraId="5CF7BAF5">
      <w:pPr>
        <w:keepNext w:val="0"/>
        <w:keepLines w:val="0"/>
        <w:pageBreakBefore w:val="0"/>
        <w:kinsoku/>
        <w:wordWrap/>
        <w:overflowPunct/>
        <w:topLinePunct w:val="0"/>
        <w:autoSpaceDE/>
        <w:autoSpaceDN/>
        <w:bidi w:val="0"/>
        <w:adjustRightInd w:val="0"/>
        <w:spacing w:line="380" w:lineRule="exact"/>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标段划分：</w:t>
      </w:r>
      <w:r>
        <w:rPr>
          <w:rFonts w:hint="eastAsia" w:ascii="宋体" w:hAnsi="宋体" w:eastAsia="宋体" w:cs="宋体"/>
          <w:color w:val="auto"/>
          <w:sz w:val="24"/>
          <w:szCs w:val="24"/>
          <w:u w:val="single"/>
          <w:lang w:val="en-US" w:eastAsia="zh-CN"/>
        </w:rPr>
        <w:t xml:space="preserve"> </w:t>
      </w:r>
      <w:r>
        <w:rPr>
          <w:rFonts w:hint="eastAsia" w:ascii="宋体" w:hAnsi="宋体" w:cs="宋体"/>
          <w:sz w:val="24"/>
          <w:u w:val="single"/>
        </w:rPr>
        <w:t>1个标段</w:t>
      </w:r>
      <w:r>
        <w:rPr>
          <w:rFonts w:hint="eastAsia" w:ascii="宋体" w:hAnsi="宋体" w:eastAsia="宋体" w:cs="宋体"/>
          <w:color w:val="auto"/>
          <w:sz w:val="24"/>
          <w:szCs w:val="24"/>
          <w:u w:val="single"/>
          <w:lang w:eastAsia="zh-CN"/>
        </w:rPr>
        <w:t xml:space="preserve"> </w:t>
      </w:r>
    </w:p>
    <w:p w14:paraId="1142F4AD">
      <w:pPr>
        <w:keepNext w:val="0"/>
        <w:keepLines w:val="0"/>
        <w:pageBreakBefore w:val="0"/>
        <w:kinsoku/>
        <w:wordWrap/>
        <w:overflowPunct/>
        <w:topLinePunct w:val="0"/>
        <w:autoSpaceDE/>
        <w:autoSpaceDN/>
        <w:bidi w:val="0"/>
        <w:adjustRightInd w:val="0"/>
        <w:spacing w:line="380" w:lineRule="exact"/>
        <w:ind w:firstLine="480" w:firstLineChars="200"/>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工期要求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从开工至竣工验收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中标人监理总工期以外的善后服务须随时到位；</w:t>
      </w:r>
    </w:p>
    <w:p w14:paraId="2BCE0451">
      <w:pPr>
        <w:keepNext w:val="0"/>
        <w:keepLines w:val="0"/>
        <w:pageBreakBefore w:val="0"/>
        <w:kinsoku/>
        <w:wordWrap/>
        <w:overflowPunct/>
        <w:topLinePunct w:val="0"/>
        <w:autoSpaceDE/>
        <w:autoSpaceDN/>
        <w:bidi w:val="0"/>
        <w:adjustRightInd w:val="0"/>
        <w:spacing w:line="380" w:lineRule="exact"/>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工程质量要求：</w:t>
      </w:r>
      <w:bookmarkStart w:id="0" w:name="EBa6bd3cb7cb2f452fb742553de5b82b39"/>
      <w:r>
        <w:rPr>
          <w:rFonts w:hint="eastAsia" w:hAnsi="宋体"/>
          <w:color w:val="auto"/>
          <w:sz w:val="24"/>
          <w:szCs w:val="24"/>
          <w:highlight w:val="white"/>
          <w:u w:val="single"/>
        </w:rPr>
        <w:t>符合国家《工程施工质量验收规范》及其他相关规范合格标准</w:t>
      </w:r>
      <w:bookmarkEnd w:id="0"/>
      <w:r>
        <w:rPr>
          <w:rFonts w:hint="eastAsia" w:hAnsi="宋体"/>
          <w:color w:val="auto"/>
          <w:sz w:val="24"/>
          <w:szCs w:val="24"/>
          <w:highlight w:val="white"/>
          <w:u w:val="single"/>
        </w:rPr>
        <w:t>。</w:t>
      </w:r>
    </w:p>
    <w:p w14:paraId="0AA10C1E">
      <w:pPr>
        <w:keepNext w:val="0"/>
        <w:keepLines w:val="0"/>
        <w:pageBreakBefore w:val="0"/>
        <w:numPr>
          <w:ilvl w:val="0"/>
          <w:numId w:val="0"/>
        </w:numPr>
        <w:kinsoku/>
        <w:wordWrap/>
        <w:overflowPunct/>
        <w:topLinePunct w:val="0"/>
        <w:autoSpaceDE/>
        <w:autoSpaceDN/>
        <w:bidi w:val="0"/>
        <w:adjustRightInd w:val="0"/>
        <w:spacing w:line="380" w:lineRule="exact"/>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投标人</w:t>
      </w:r>
      <w:r>
        <w:rPr>
          <w:rFonts w:hint="eastAsia" w:ascii="宋体" w:hAnsi="宋体" w:cs="宋体"/>
          <w:b/>
          <w:bCs/>
          <w:color w:val="auto"/>
          <w:sz w:val="24"/>
          <w:szCs w:val="24"/>
          <w:highlight w:val="none"/>
          <w:lang w:val="en-US" w:eastAsia="zh-CN"/>
        </w:rPr>
        <w:t>资格</w:t>
      </w:r>
      <w:r>
        <w:rPr>
          <w:rFonts w:hint="eastAsia" w:ascii="宋体" w:hAnsi="宋体" w:eastAsia="宋体" w:cs="宋体"/>
          <w:b/>
          <w:bCs/>
          <w:color w:val="auto"/>
          <w:sz w:val="24"/>
          <w:szCs w:val="24"/>
          <w:highlight w:val="none"/>
        </w:rPr>
        <w:t>要求</w:t>
      </w:r>
      <w:r>
        <w:rPr>
          <w:rFonts w:hint="eastAsia" w:ascii="宋体" w:hAnsi="宋体" w:eastAsia="宋体" w:cs="宋体"/>
          <w:b/>
          <w:bCs/>
          <w:color w:val="auto"/>
          <w:sz w:val="24"/>
          <w:szCs w:val="24"/>
          <w:highlight w:val="none"/>
          <w:lang w:eastAsia="zh-CN"/>
        </w:rPr>
        <w:t>：</w:t>
      </w:r>
    </w:p>
    <w:p w14:paraId="6144FA68">
      <w:pPr>
        <w:pageBreakBefore w:val="0"/>
        <w:widowControl/>
        <w:numPr>
          <w:ilvl w:val="0"/>
          <w:numId w:val="0"/>
        </w:numPr>
        <w:tabs>
          <w:tab w:val="left" w:pos="900"/>
          <w:tab w:val="left" w:pos="1100"/>
        </w:tabs>
        <w:kinsoku/>
        <w:wordWrap/>
        <w:overflowPunct/>
        <w:topLinePunct w:val="0"/>
        <w:autoSpaceDE/>
        <w:autoSpaceDN/>
        <w:bidi w:val="0"/>
        <w:adjustRightInd/>
        <w:spacing w:line="380" w:lineRule="exact"/>
        <w:ind w:firstLine="481"/>
        <w:jc w:val="left"/>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3.1</w:t>
      </w:r>
      <w:r>
        <w:rPr>
          <w:rFonts w:hint="eastAsia" w:ascii="宋体" w:hAnsi="宋体" w:eastAsia="宋体" w:cs="宋体"/>
          <w:b/>
          <w:bCs/>
          <w:color w:val="auto"/>
          <w:sz w:val="24"/>
          <w:szCs w:val="24"/>
        </w:rPr>
        <w:t>本招标项目采用</w:t>
      </w:r>
      <w:r>
        <w:rPr>
          <w:rFonts w:hint="eastAsia" w:ascii="宋体" w:hAnsi="宋体" w:eastAsia="宋体" w:cs="宋体"/>
          <w:b/>
          <w:bCs/>
          <w:color w:val="auto"/>
          <w:sz w:val="24"/>
          <w:szCs w:val="24"/>
          <w:u w:val="single"/>
        </w:rPr>
        <w:t xml:space="preserve">  资格</w:t>
      </w:r>
      <w:r>
        <w:rPr>
          <w:rFonts w:hint="eastAsia" w:ascii="宋体" w:hAnsi="宋体" w:cs="宋体"/>
          <w:b/>
          <w:bCs/>
          <w:color w:val="auto"/>
          <w:sz w:val="24"/>
          <w:szCs w:val="24"/>
          <w:u w:val="single"/>
          <w:lang w:val="en-US" w:eastAsia="zh-CN"/>
        </w:rPr>
        <w:t>预</w:t>
      </w:r>
      <w:r>
        <w:rPr>
          <w:rFonts w:hint="eastAsia" w:ascii="宋体" w:hAnsi="宋体" w:eastAsia="宋体" w:cs="宋体"/>
          <w:b/>
          <w:bCs/>
          <w:color w:val="auto"/>
          <w:sz w:val="24"/>
          <w:szCs w:val="24"/>
          <w:u w:val="single"/>
        </w:rPr>
        <w:t xml:space="preserve">审 </w:t>
      </w:r>
      <w:r>
        <w:rPr>
          <w:rFonts w:hint="eastAsia" w:ascii="宋体" w:hAnsi="宋体" w:eastAsia="宋体" w:cs="宋体"/>
          <w:b/>
          <w:bCs/>
          <w:color w:val="auto"/>
          <w:sz w:val="24"/>
          <w:szCs w:val="24"/>
        </w:rPr>
        <w:t>方式对投标人的资格进行审查</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要求投标人报名时需提供以下材料</w:t>
      </w:r>
      <w:r>
        <w:rPr>
          <w:rFonts w:hint="eastAsia" w:ascii="宋体" w:hAnsi="宋体" w:eastAsia="宋体" w:cs="宋体"/>
          <w:b/>
          <w:bCs/>
          <w:color w:val="auto"/>
          <w:sz w:val="24"/>
          <w:szCs w:val="24"/>
          <w:lang w:val="en-US" w:eastAsia="zh-CN"/>
        </w:rPr>
        <w:t>:</w:t>
      </w:r>
    </w:p>
    <w:p w14:paraId="6AA827BC">
      <w:pPr>
        <w:keepNext w:val="0"/>
        <w:keepLines w:val="0"/>
        <w:pageBreakBefore w:val="0"/>
        <w:widowControl/>
        <w:kinsoku/>
        <w:wordWrap/>
        <w:overflowPunct/>
        <w:topLinePunct w:val="0"/>
        <w:autoSpaceDE/>
        <w:autoSpaceDN/>
        <w:bidi w:val="0"/>
        <w:adjustRightInd w:val="0"/>
        <w:snapToGrid w:val="0"/>
        <w:spacing w:line="380" w:lineRule="exact"/>
        <w:ind w:firstLine="480"/>
        <w:jc w:val="left"/>
        <w:textAlignment w:val="auto"/>
        <w:rPr>
          <w:rFonts w:hint="eastAsia" w:ascii="宋体" w:hAnsi="宋体" w:eastAsia="宋体" w:cs="宋体"/>
          <w:color w:val="auto"/>
          <w:sz w:val="24"/>
          <w:szCs w:val="24"/>
          <w:u w:val="single"/>
          <w:lang w:val="en-US" w:eastAsia="zh-CN"/>
        </w:rPr>
      </w:pPr>
      <w:r>
        <w:rPr>
          <w:rFonts w:hint="eastAsia" w:ascii="宋体" w:hAnsi="宋体" w:cs="宋体"/>
          <w:color w:val="auto"/>
          <w:kern w:val="0"/>
          <w:sz w:val="24"/>
          <w:szCs w:val="24"/>
          <w:u w:val="none"/>
          <w:lang w:val="en-US" w:eastAsia="zh-CN"/>
        </w:rPr>
        <w:t>3.1.1</w:t>
      </w:r>
      <w:r>
        <w:rPr>
          <w:rFonts w:hint="eastAsia" w:ascii="宋体" w:hAnsi="宋体" w:eastAsia="宋体" w:cs="宋体"/>
          <w:color w:val="auto"/>
          <w:kern w:val="0"/>
          <w:sz w:val="24"/>
          <w:szCs w:val="24"/>
          <w:u w:val="single"/>
        </w:rPr>
        <w:t>具有</w:t>
      </w:r>
      <w:r>
        <w:rPr>
          <w:rFonts w:hint="eastAsia" w:ascii="宋体" w:hAnsi="宋体" w:eastAsia="宋体" w:cs="宋体"/>
          <w:color w:val="auto"/>
          <w:sz w:val="24"/>
          <w:szCs w:val="24"/>
          <w:u w:val="single"/>
        </w:rPr>
        <w:t>年检合格</w:t>
      </w:r>
      <w:r>
        <w:rPr>
          <w:rFonts w:hint="eastAsia" w:ascii="宋体" w:hAnsi="宋体" w:eastAsia="宋体" w:cs="宋体"/>
          <w:color w:val="auto"/>
          <w:sz w:val="24"/>
          <w:szCs w:val="24"/>
          <w:u w:val="single"/>
          <w:lang w:eastAsia="zh-CN"/>
        </w:rPr>
        <w:t>有效的《</w:t>
      </w:r>
      <w:r>
        <w:rPr>
          <w:rFonts w:hint="eastAsia" w:ascii="宋体" w:hAnsi="宋体" w:eastAsia="宋体" w:cs="宋体"/>
          <w:color w:val="auto"/>
          <w:sz w:val="24"/>
          <w:szCs w:val="24"/>
          <w:u w:val="single"/>
        </w:rPr>
        <w:t>企业营业执照</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（加盖公章的复印件）</w:t>
      </w:r>
    </w:p>
    <w:p w14:paraId="0DF80DD9">
      <w:pPr>
        <w:keepNext w:val="0"/>
        <w:keepLines w:val="0"/>
        <w:pageBreakBefore w:val="0"/>
        <w:widowControl/>
        <w:kinsoku/>
        <w:wordWrap/>
        <w:overflowPunct/>
        <w:topLinePunct w:val="0"/>
        <w:autoSpaceDE/>
        <w:autoSpaceDN/>
        <w:bidi w:val="0"/>
        <w:adjustRightInd w:val="0"/>
        <w:snapToGrid w:val="0"/>
        <w:spacing w:line="380" w:lineRule="exact"/>
        <w:ind w:firstLine="480"/>
        <w:jc w:val="left"/>
        <w:textAlignment w:val="auto"/>
        <w:rPr>
          <w:rFonts w:hint="eastAsia" w:ascii="宋体" w:hAnsi="宋体" w:eastAsia="宋体" w:cs="宋体"/>
          <w:color w:val="auto"/>
          <w:kern w:val="0"/>
          <w:sz w:val="24"/>
          <w:szCs w:val="24"/>
          <w:u w:val="none"/>
          <w:lang w:eastAsia="zh-CN"/>
        </w:rPr>
      </w:pPr>
      <w:r>
        <w:rPr>
          <w:rFonts w:hint="eastAsia" w:ascii="宋体" w:hAnsi="宋体" w:cs="宋体"/>
          <w:color w:val="auto"/>
          <w:kern w:val="0"/>
          <w:sz w:val="24"/>
          <w:szCs w:val="24"/>
          <w:lang w:val="en-US" w:eastAsia="zh-CN"/>
        </w:rPr>
        <w:t>3.1.2</w:t>
      </w:r>
      <w:r>
        <w:rPr>
          <w:rFonts w:hint="eastAsia" w:ascii="宋体" w:hAnsi="宋体" w:eastAsia="宋体" w:cs="宋体"/>
          <w:color w:val="auto"/>
          <w:kern w:val="0"/>
          <w:sz w:val="24"/>
          <w:szCs w:val="24"/>
          <w:u w:val="single"/>
        </w:rPr>
        <w:t>投标人必须具备</w:t>
      </w:r>
      <w:r>
        <w:rPr>
          <w:rFonts w:hint="eastAsia" w:ascii="宋体" w:hAnsi="宋体" w:cs="宋体"/>
          <w:color w:val="0000FF"/>
          <w:kern w:val="0"/>
          <w:sz w:val="24"/>
          <w:szCs w:val="24"/>
          <w:u w:val="single"/>
          <w:lang w:val="en-US" w:eastAsia="zh-CN"/>
        </w:rPr>
        <w:t>房屋建筑工程或</w:t>
      </w:r>
      <w:r>
        <w:rPr>
          <w:rFonts w:hint="eastAsia" w:ascii="宋体" w:hAnsi="宋体" w:eastAsia="宋体" w:cs="宋体"/>
          <w:b w:val="0"/>
          <w:bCs w:val="0"/>
          <w:color w:val="0000FF"/>
          <w:sz w:val="24"/>
          <w:highlight w:val="white"/>
          <w:u w:val="single"/>
          <w:lang w:val="en-US" w:eastAsia="zh-CN"/>
        </w:rPr>
        <w:t>市政公用工程监理丙级</w:t>
      </w:r>
      <w:r>
        <w:rPr>
          <w:rFonts w:hint="eastAsia" w:ascii="宋体" w:hAnsi="宋体" w:eastAsia="宋体" w:cs="宋体"/>
          <w:color w:val="auto"/>
          <w:kern w:val="0"/>
          <w:sz w:val="24"/>
          <w:szCs w:val="24"/>
          <w:u w:val="single"/>
        </w:rPr>
        <w:t>及以上资质，具备有效的监理企业资质等级证书</w:t>
      </w:r>
      <w:r>
        <w:rPr>
          <w:rFonts w:hint="eastAsia" w:ascii="宋体" w:hAnsi="宋体" w:eastAsia="宋体" w:cs="宋体"/>
          <w:b w:val="0"/>
          <w:bCs w:val="0"/>
          <w:color w:val="auto"/>
          <w:sz w:val="24"/>
          <w:szCs w:val="24"/>
          <w:u w:val="single"/>
          <w:shd w:val="clear" w:color="auto" w:fill="FFFFFF"/>
        </w:rPr>
        <w:t>（加盖公章）</w:t>
      </w:r>
    </w:p>
    <w:p w14:paraId="661E9CC5">
      <w:pPr>
        <w:pStyle w:val="9"/>
        <w:pageBreakBefore w:val="0"/>
        <w:kinsoku/>
        <w:overflowPunct/>
        <w:topLinePunct w:val="0"/>
        <w:autoSpaceDE/>
        <w:autoSpaceDN/>
        <w:bidi w:val="0"/>
        <w:spacing w:line="380" w:lineRule="exact"/>
        <w:ind w:left="0" w:leftChars="0" w:firstLine="480" w:firstLineChars="0"/>
        <w:rPr>
          <w:rFonts w:hint="eastAsia" w:ascii="宋体" w:hAnsi="宋体" w:eastAsia="宋体" w:cs="宋体"/>
          <w:b w:val="0"/>
          <w:bCs w:val="0"/>
          <w:color w:val="auto"/>
          <w:sz w:val="24"/>
          <w:szCs w:val="24"/>
          <w:u w:val="single"/>
          <w:shd w:val="clear" w:color="auto" w:fill="FFFFFF"/>
        </w:rPr>
      </w:pPr>
      <w:r>
        <w:rPr>
          <w:rFonts w:hint="eastAsia" w:ascii="宋体" w:hAnsi="宋体" w:cs="宋体"/>
          <w:color w:val="auto"/>
          <w:kern w:val="0"/>
          <w:sz w:val="24"/>
          <w:szCs w:val="24"/>
          <w:u w:val="none"/>
          <w:lang w:val="en-US" w:eastAsia="zh-CN"/>
        </w:rPr>
        <w:t>3.1.3</w:t>
      </w:r>
      <w:r>
        <w:rPr>
          <w:rFonts w:hint="eastAsia" w:ascii="宋体" w:hAnsi="宋体" w:eastAsia="宋体" w:cs="宋体"/>
          <w:color w:val="auto"/>
          <w:kern w:val="0"/>
          <w:sz w:val="24"/>
          <w:szCs w:val="24"/>
          <w:u w:val="single"/>
          <w:lang w:val="en-US" w:eastAsia="zh-CN"/>
        </w:rPr>
        <w:t>拟任总监理工程师须具备建设行政主管部门核发有效的全国注册监理工程师注册证书，专业要求为</w:t>
      </w:r>
      <w:r>
        <w:rPr>
          <w:rFonts w:hint="eastAsia" w:ascii="宋体" w:hAnsi="宋体" w:cs="宋体"/>
          <w:color w:val="auto"/>
          <w:kern w:val="0"/>
          <w:sz w:val="24"/>
          <w:szCs w:val="24"/>
          <w:u w:val="single"/>
          <w:lang w:val="en-US" w:eastAsia="zh-CN"/>
        </w:rPr>
        <w:t>房屋建筑工程或</w:t>
      </w:r>
      <w:r>
        <w:rPr>
          <w:rFonts w:hint="eastAsia" w:ascii="宋体" w:hAnsi="宋体" w:eastAsia="宋体" w:cs="宋体"/>
          <w:color w:val="auto"/>
          <w:kern w:val="0"/>
          <w:sz w:val="24"/>
          <w:szCs w:val="24"/>
          <w:u w:val="single"/>
          <w:lang w:val="en-US" w:eastAsia="zh-CN"/>
        </w:rPr>
        <w:t>市政公用工程</w:t>
      </w:r>
      <w:r>
        <w:rPr>
          <w:rFonts w:hint="eastAsia" w:ascii="宋体" w:hAnsi="宋体" w:eastAsia="宋体" w:cs="宋体"/>
          <w:b w:val="0"/>
          <w:bCs w:val="0"/>
          <w:color w:val="auto"/>
          <w:sz w:val="24"/>
          <w:szCs w:val="24"/>
          <w:u w:val="single"/>
          <w:shd w:val="clear" w:color="auto" w:fill="FFFFFF"/>
        </w:rPr>
        <w:t>（加盖公章）</w:t>
      </w:r>
    </w:p>
    <w:p w14:paraId="0DB768BC">
      <w:pPr>
        <w:keepNext w:val="0"/>
        <w:keepLines w:val="0"/>
        <w:pageBreakBefore w:val="0"/>
        <w:kinsoku/>
        <w:wordWrap/>
        <w:overflowPunct/>
        <w:topLinePunct w:val="0"/>
        <w:autoSpaceDE/>
        <w:autoSpaceDN/>
        <w:bidi w:val="0"/>
        <w:adjustRightInd w:val="0"/>
        <w:spacing w:line="380" w:lineRule="exact"/>
        <w:ind w:firstLine="480" w:firstLineChars="200"/>
        <w:textAlignment w:val="auto"/>
        <w:rPr>
          <w:rFonts w:hint="default" w:ascii="宋体" w:hAnsi="宋体" w:eastAsia="宋体" w:cs="宋体"/>
          <w:b w:val="0"/>
          <w:bCs w:val="0"/>
          <w:color w:val="auto"/>
          <w:sz w:val="24"/>
          <w:szCs w:val="24"/>
          <w:u w:val="single"/>
          <w:shd w:val="clear" w:color="auto" w:fill="FFFFFF"/>
          <w:lang w:val="en-US" w:eastAsia="zh-CN"/>
        </w:rPr>
      </w:pPr>
      <w:r>
        <w:rPr>
          <w:rFonts w:hint="eastAsia" w:ascii="宋体" w:hAnsi="宋体" w:eastAsia="宋体" w:cs="宋体"/>
          <w:b w:val="0"/>
          <w:bCs w:val="0"/>
          <w:color w:val="auto"/>
          <w:sz w:val="24"/>
          <w:szCs w:val="24"/>
          <w:u w:val="none"/>
          <w:shd w:val="clear" w:color="auto" w:fill="FFFFFF"/>
          <w:lang w:val="en-US" w:eastAsia="zh-CN"/>
        </w:rPr>
        <w:t>3.</w:t>
      </w:r>
      <w:r>
        <w:rPr>
          <w:rFonts w:hint="eastAsia" w:ascii="宋体" w:hAnsi="宋体" w:cs="宋体"/>
          <w:b w:val="0"/>
          <w:bCs w:val="0"/>
          <w:color w:val="auto"/>
          <w:sz w:val="24"/>
          <w:szCs w:val="24"/>
          <w:u w:val="none"/>
          <w:shd w:val="clear" w:color="auto" w:fill="FFFFFF"/>
          <w:lang w:val="en-US" w:eastAsia="zh-CN"/>
        </w:rPr>
        <w:t>1</w:t>
      </w:r>
      <w:r>
        <w:rPr>
          <w:rFonts w:hint="eastAsia" w:ascii="宋体" w:hAnsi="宋体" w:eastAsia="宋体" w:cs="宋体"/>
          <w:b w:val="0"/>
          <w:bCs w:val="0"/>
          <w:color w:val="auto"/>
          <w:sz w:val="24"/>
          <w:szCs w:val="24"/>
          <w:u w:val="none"/>
          <w:shd w:val="clear" w:color="auto" w:fill="FFFFFF"/>
          <w:lang w:val="en-US" w:eastAsia="zh-CN"/>
        </w:rPr>
        <w:t>.4</w:t>
      </w:r>
      <w:r>
        <w:rPr>
          <w:rFonts w:hint="eastAsia" w:ascii="宋体" w:hAnsi="宋体" w:eastAsia="宋体" w:cs="宋体"/>
          <w:b w:val="0"/>
          <w:bCs w:val="0"/>
          <w:color w:val="auto"/>
          <w:sz w:val="24"/>
          <w:szCs w:val="24"/>
          <w:u w:val="single"/>
          <w:shd w:val="clear" w:color="auto" w:fill="FFFFFF"/>
          <w:lang w:val="en-US" w:eastAsia="zh-CN"/>
        </w:rPr>
        <w:t>企业开户许可证</w:t>
      </w:r>
      <w:r>
        <w:rPr>
          <w:rFonts w:hint="eastAsia" w:ascii="宋体" w:hAnsi="宋体" w:eastAsia="宋体" w:cs="宋体"/>
          <w:b w:val="0"/>
          <w:bCs w:val="0"/>
          <w:color w:val="auto"/>
          <w:sz w:val="24"/>
          <w:szCs w:val="24"/>
          <w:u w:val="single"/>
          <w:shd w:val="clear" w:color="auto" w:fill="FFFFFF"/>
        </w:rPr>
        <w:t>（加盖公章）</w:t>
      </w:r>
    </w:p>
    <w:p w14:paraId="1C9234FB">
      <w:pPr>
        <w:keepNext w:val="0"/>
        <w:keepLines w:val="0"/>
        <w:pageBreakBefore w:val="0"/>
        <w:kinsoku/>
        <w:wordWrap/>
        <w:overflowPunct/>
        <w:topLinePunct w:val="0"/>
        <w:autoSpaceDE/>
        <w:autoSpaceDN/>
        <w:bidi w:val="0"/>
        <w:adjustRightInd w:val="0"/>
        <w:spacing w:line="380" w:lineRule="exact"/>
        <w:ind w:firstLine="480" w:firstLineChars="200"/>
        <w:textAlignment w:val="auto"/>
        <w:rPr>
          <w:rFonts w:hint="eastAsia" w:ascii="宋体" w:hAnsi="宋体" w:cs="宋体"/>
          <w:b w:val="0"/>
          <w:bCs w:val="0"/>
          <w:color w:val="auto"/>
          <w:sz w:val="24"/>
          <w:szCs w:val="24"/>
          <w:u w:val="single"/>
          <w:shd w:val="clear" w:color="auto" w:fill="FFFFFF"/>
          <w:lang w:eastAsia="zh-CN"/>
        </w:rPr>
      </w:pPr>
      <w:r>
        <w:rPr>
          <w:rFonts w:hint="eastAsia" w:ascii="宋体" w:hAnsi="宋体" w:cs="宋体"/>
          <w:b w:val="0"/>
          <w:bCs w:val="0"/>
          <w:color w:val="auto"/>
          <w:sz w:val="24"/>
          <w:szCs w:val="24"/>
          <w:u w:val="none"/>
          <w:shd w:val="clear" w:color="auto" w:fill="FFFFFF"/>
          <w:lang w:val="en-US" w:eastAsia="zh-CN"/>
        </w:rPr>
        <w:t>3.1.5</w:t>
      </w:r>
      <w:r>
        <w:rPr>
          <w:rFonts w:hint="eastAsia" w:ascii="宋体" w:hAnsi="宋体" w:cs="宋体"/>
          <w:b w:val="0"/>
          <w:bCs w:val="0"/>
          <w:color w:val="auto"/>
          <w:sz w:val="24"/>
          <w:szCs w:val="24"/>
          <w:u w:val="single"/>
          <w:shd w:val="clear" w:color="auto" w:fill="FFFFFF"/>
          <w:lang w:val="en-US" w:eastAsia="zh-CN"/>
        </w:rPr>
        <w:t>企业</w:t>
      </w:r>
      <w:r>
        <w:rPr>
          <w:rFonts w:hint="eastAsia" w:ascii="宋体" w:hAnsi="宋体" w:cs="宋体"/>
          <w:b w:val="0"/>
          <w:bCs w:val="0"/>
          <w:color w:val="auto"/>
          <w:sz w:val="24"/>
          <w:szCs w:val="24"/>
          <w:u w:val="single"/>
          <w:shd w:val="clear" w:color="auto" w:fill="FFFFFF"/>
          <w:lang w:eastAsia="zh-CN"/>
        </w:rPr>
        <w:t>法人身份证复印件</w:t>
      </w:r>
      <w:r>
        <w:rPr>
          <w:rFonts w:hint="eastAsia" w:ascii="宋体" w:hAnsi="宋体" w:eastAsia="宋体" w:cs="宋体"/>
          <w:b w:val="0"/>
          <w:bCs w:val="0"/>
          <w:color w:val="auto"/>
          <w:sz w:val="24"/>
          <w:szCs w:val="24"/>
          <w:u w:val="single"/>
          <w:shd w:val="clear" w:color="auto" w:fill="FFFFFF"/>
        </w:rPr>
        <w:t>（加盖公章）</w:t>
      </w:r>
    </w:p>
    <w:p w14:paraId="4735E959">
      <w:pPr>
        <w:keepNext w:val="0"/>
        <w:keepLines w:val="0"/>
        <w:pageBreakBefore w:val="0"/>
        <w:kinsoku/>
        <w:wordWrap/>
        <w:overflowPunct/>
        <w:topLinePunct w:val="0"/>
        <w:autoSpaceDE/>
        <w:autoSpaceDN/>
        <w:bidi w:val="0"/>
        <w:adjustRightInd w:val="0"/>
        <w:spacing w:line="380" w:lineRule="exact"/>
        <w:ind w:firstLine="480" w:firstLineChars="200"/>
        <w:textAlignment w:val="auto"/>
        <w:rPr>
          <w:rFonts w:hint="default" w:eastAsia="宋体"/>
          <w:lang w:val="en-US" w:eastAsia="zh-CN"/>
        </w:rPr>
      </w:pPr>
      <w:r>
        <w:rPr>
          <w:rFonts w:hint="eastAsia" w:ascii="宋体" w:hAnsi="宋体" w:cs="宋体"/>
          <w:b w:val="0"/>
          <w:bCs w:val="0"/>
          <w:color w:val="auto"/>
          <w:sz w:val="24"/>
          <w:szCs w:val="24"/>
          <w:u w:val="none"/>
          <w:shd w:val="clear" w:color="auto" w:fill="FFFFFF"/>
          <w:lang w:val="en-US" w:eastAsia="zh-CN"/>
        </w:rPr>
        <w:t>3.1.6</w:t>
      </w:r>
      <w:r>
        <w:rPr>
          <w:rFonts w:hint="eastAsia" w:ascii="宋体" w:hAnsi="宋体" w:eastAsia="宋体" w:cs="宋体"/>
          <w:b w:val="0"/>
          <w:bCs w:val="0"/>
          <w:color w:val="auto"/>
          <w:sz w:val="24"/>
          <w:szCs w:val="24"/>
          <w:u w:val="single"/>
          <w:shd w:val="clear" w:color="auto" w:fill="FFFFFF"/>
        </w:rPr>
        <w:t>法人授权委托书（原件）及</w:t>
      </w:r>
      <w:r>
        <w:rPr>
          <w:rFonts w:hint="eastAsia" w:ascii="宋体" w:hAnsi="宋体" w:cs="宋体"/>
          <w:b w:val="0"/>
          <w:bCs w:val="0"/>
          <w:color w:val="auto"/>
          <w:sz w:val="24"/>
          <w:szCs w:val="24"/>
          <w:u w:val="single"/>
          <w:shd w:val="clear" w:color="auto" w:fill="FFFFFF"/>
          <w:lang w:val="en-US" w:eastAsia="zh-CN"/>
        </w:rPr>
        <w:t>委托代理人</w:t>
      </w:r>
      <w:r>
        <w:rPr>
          <w:rFonts w:hint="eastAsia" w:ascii="宋体" w:hAnsi="宋体" w:eastAsia="宋体" w:cs="宋体"/>
          <w:b w:val="0"/>
          <w:bCs w:val="0"/>
          <w:color w:val="auto"/>
          <w:sz w:val="24"/>
          <w:szCs w:val="24"/>
          <w:u w:val="single"/>
          <w:shd w:val="clear" w:color="auto" w:fill="FFFFFF"/>
        </w:rPr>
        <w:t>身份证复印件（加盖公章）</w:t>
      </w:r>
    </w:p>
    <w:p w14:paraId="1F358B87">
      <w:pPr>
        <w:pageBreakBefore w:val="0"/>
        <w:widowControl/>
        <w:numPr>
          <w:ilvl w:val="0"/>
          <w:numId w:val="1"/>
        </w:numPr>
        <w:kinsoku/>
        <w:overflowPunct/>
        <w:topLinePunct w:val="0"/>
        <w:autoSpaceDE/>
        <w:autoSpaceDN/>
        <w:bidi w:val="0"/>
        <w:spacing w:line="380" w:lineRule="exact"/>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招标文件的获取</w:t>
      </w:r>
    </w:p>
    <w:p w14:paraId="27C9A7E2">
      <w:pPr>
        <w:pageBreakBefore w:val="0"/>
        <w:widowControl/>
        <w:numPr>
          <w:ilvl w:val="0"/>
          <w:numId w:val="0"/>
        </w:numPr>
        <w:kinsoku/>
        <w:overflowPunct/>
        <w:topLinePunct w:val="0"/>
        <w:autoSpaceDE/>
        <w:autoSpaceDN/>
        <w:bidi w:val="0"/>
        <w:spacing w:line="380" w:lineRule="exact"/>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4.1.凡有意参加投标者，请于</w:t>
      </w:r>
      <w:r>
        <w:rPr>
          <w:rFonts w:hint="eastAsia" w:ascii="宋体" w:hAnsi="宋体" w:eastAsia="宋体" w:cs="宋体"/>
          <w:color w:val="auto"/>
          <w:kern w:val="0"/>
          <w:sz w:val="24"/>
          <w:szCs w:val="24"/>
          <w:u w:val="single"/>
        </w:rPr>
        <w:t>202</w:t>
      </w:r>
      <w:r>
        <w:rPr>
          <w:rFonts w:hint="eastAsia" w:ascii="宋体" w:hAnsi="宋体" w:cs="宋体"/>
          <w:color w:val="auto"/>
          <w:kern w:val="0"/>
          <w:sz w:val="24"/>
          <w:szCs w:val="24"/>
          <w:u w:val="single"/>
          <w:lang w:val="en-US" w:eastAsia="zh-CN"/>
        </w:rPr>
        <w:t>5</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lang w:val="en-US" w:eastAsia="zh-CN"/>
        </w:rPr>
        <w:t>0</w:t>
      </w:r>
      <w:r>
        <w:rPr>
          <w:rFonts w:hint="eastAsia" w:ascii="宋体" w:hAnsi="宋体" w:cs="宋体"/>
          <w:color w:val="auto"/>
          <w:kern w:val="0"/>
          <w:sz w:val="24"/>
          <w:szCs w:val="24"/>
          <w:u w:val="single"/>
          <w:lang w:val="en-US" w:eastAsia="zh-CN"/>
        </w:rPr>
        <w:t>6</w:t>
      </w:r>
      <w:r>
        <w:rPr>
          <w:rFonts w:hint="eastAsia" w:ascii="宋体" w:hAnsi="宋体" w:eastAsia="宋体" w:cs="宋体"/>
          <w:color w:val="auto"/>
          <w:kern w:val="0"/>
          <w:sz w:val="24"/>
          <w:szCs w:val="24"/>
        </w:rPr>
        <w:t>月</w:t>
      </w:r>
      <w:r>
        <w:rPr>
          <w:rFonts w:hint="eastAsia" w:ascii="宋体" w:hAnsi="宋体" w:cs="宋体"/>
          <w:color w:val="auto"/>
          <w:kern w:val="0"/>
          <w:sz w:val="24"/>
          <w:szCs w:val="24"/>
          <w:u w:val="single"/>
          <w:lang w:val="en-US" w:eastAsia="zh-CN"/>
        </w:rPr>
        <w:t>18</w:t>
      </w:r>
      <w:r>
        <w:rPr>
          <w:rFonts w:hint="eastAsia" w:ascii="宋体" w:hAnsi="宋体" w:eastAsia="宋体" w:cs="宋体"/>
          <w:color w:val="auto"/>
          <w:kern w:val="0"/>
          <w:sz w:val="24"/>
          <w:szCs w:val="24"/>
        </w:rPr>
        <w:t>日至</w:t>
      </w:r>
      <w:r>
        <w:rPr>
          <w:rFonts w:hint="eastAsia" w:ascii="宋体" w:hAnsi="宋体" w:eastAsia="宋体" w:cs="宋体"/>
          <w:color w:val="auto"/>
          <w:kern w:val="0"/>
          <w:sz w:val="24"/>
          <w:szCs w:val="24"/>
          <w:u w:val="single"/>
        </w:rPr>
        <w:t>202</w:t>
      </w:r>
      <w:r>
        <w:rPr>
          <w:rFonts w:hint="eastAsia" w:ascii="宋体" w:hAnsi="宋体" w:cs="宋体"/>
          <w:color w:val="auto"/>
          <w:kern w:val="0"/>
          <w:sz w:val="24"/>
          <w:szCs w:val="24"/>
          <w:u w:val="single"/>
          <w:lang w:val="en-US" w:eastAsia="zh-CN"/>
        </w:rPr>
        <w:t>5</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highlight w:val="none"/>
          <w:u w:val="single"/>
          <w:lang w:val="en-US" w:eastAsia="zh-CN"/>
        </w:rPr>
        <w:t>0</w:t>
      </w:r>
      <w:r>
        <w:rPr>
          <w:rFonts w:hint="eastAsia" w:ascii="宋体" w:hAnsi="宋体" w:cs="宋体"/>
          <w:color w:val="auto"/>
          <w:kern w:val="0"/>
          <w:sz w:val="24"/>
          <w:szCs w:val="24"/>
          <w:highlight w:val="none"/>
          <w:u w:val="single"/>
          <w:lang w:val="en-US" w:eastAsia="zh-CN"/>
        </w:rPr>
        <w:t>6</w:t>
      </w:r>
      <w:r>
        <w:rPr>
          <w:rFonts w:hint="eastAsia" w:ascii="宋体" w:hAnsi="宋体" w:eastAsia="宋体" w:cs="宋体"/>
          <w:color w:val="auto"/>
          <w:kern w:val="0"/>
          <w:sz w:val="24"/>
          <w:szCs w:val="24"/>
        </w:rPr>
        <w:t>月</w:t>
      </w:r>
      <w:r>
        <w:rPr>
          <w:rFonts w:hint="eastAsia" w:ascii="宋体" w:hAnsi="宋体" w:cs="宋体"/>
          <w:color w:val="auto"/>
          <w:kern w:val="0"/>
          <w:sz w:val="24"/>
          <w:szCs w:val="24"/>
          <w:u w:val="single"/>
          <w:lang w:val="en-US" w:eastAsia="zh-CN"/>
        </w:rPr>
        <w:t>24</w:t>
      </w:r>
      <w:r>
        <w:rPr>
          <w:rFonts w:hint="eastAsia" w:ascii="宋体" w:hAnsi="宋体" w:eastAsia="宋体" w:cs="宋体"/>
          <w:color w:val="auto"/>
          <w:kern w:val="0"/>
          <w:sz w:val="24"/>
          <w:szCs w:val="24"/>
        </w:rPr>
        <w:t>日每天上午</w:t>
      </w:r>
      <w:r>
        <w:rPr>
          <w:rFonts w:hint="eastAsia" w:ascii="宋体" w:hAnsi="宋体" w:eastAsia="宋体" w:cs="宋体"/>
          <w:color w:val="auto"/>
          <w:kern w:val="0"/>
          <w:sz w:val="24"/>
          <w:szCs w:val="24"/>
          <w:highlight w:val="none"/>
          <w:u w:val="single"/>
          <w:lang w:val="en-US" w:eastAsia="zh-CN"/>
        </w:rPr>
        <w:t>0</w:t>
      </w:r>
      <w:r>
        <w:rPr>
          <w:rFonts w:hint="eastAsia" w:ascii="宋体" w:hAnsi="宋体" w:eastAsia="宋体" w:cs="宋体"/>
          <w:color w:val="auto"/>
          <w:kern w:val="0"/>
          <w:sz w:val="24"/>
          <w:szCs w:val="24"/>
          <w:highlight w:val="none"/>
          <w:u w:val="single"/>
        </w:rPr>
        <w:t>8时</w:t>
      </w:r>
      <w:r>
        <w:rPr>
          <w:rFonts w:hint="eastAsia" w:ascii="宋体" w:hAnsi="宋体" w:cs="宋体"/>
          <w:color w:val="auto"/>
          <w:kern w:val="0"/>
          <w:sz w:val="24"/>
          <w:szCs w:val="24"/>
          <w:highlight w:val="none"/>
          <w:u w:val="single"/>
          <w:lang w:val="en-US" w:eastAsia="zh-CN"/>
        </w:rPr>
        <w:t>0</w:t>
      </w:r>
      <w:r>
        <w:rPr>
          <w:rFonts w:hint="eastAsia" w:ascii="宋体" w:hAnsi="宋体" w:eastAsia="宋体" w:cs="宋体"/>
          <w:color w:val="auto"/>
          <w:kern w:val="0"/>
          <w:sz w:val="24"/>
          <w:szCs w:val="24"/>
          <w:highlight w:val="none"/>
          <w:u w:val="single"/>
        </w:rPr>
        <w:t>0分</w:t>
      </w:r>
      <w:r>
        <w:rPr>
          <w:rFonts w:hint="eastAsia" w:ascii="宋体" w:hAnsi="宋体" w:eastAsia="宋体" w:cs="宋体"/>
          <w:color w:val="auto"/>
          <w:kern w:val="0"/>
          <w:sz w:val="24"/>
          <w:szCs w:val="24"/>
          <w:highlight w:val="none"/>
        </w:rPr>
        <w:t>至</w:t>
      </w:r>
      <w:r>
        <w:rPr>
          <w:rFonts w:hint="eastAsia" w:ascii="宋体" w:hAnsi="宋体" w:eastAsia="宋体" w:cs="宋体"/>
          <w:color w:val="auto"/>
          <w:kern w:val="0"/>
          <w:sz w:val="24"/>
          <w:szCs w:val="24"/>
          <w:highlight w:val="none"/>
          <w:u w:val="single"/>
          <w:lang w:val="en-US" w:eastAsia="zh-CN"/>
        </w:rPr>
        <w:t>12</w:t>
      </w:r>
      <w:r>
        <w:rPr>
          <w:rFonts w:hint="eastAsia" w:ascii="宋体" w:hAnsi="宋体" w:eastAsia="宋体" w:cs="宋体"/>
          <w:color w:val="auto"/>
          <w:kern w:val="0"/>
          <w:sz w:val="24"/>
          <w:szCs w:val="24"/>
          <w:highlight w:val="none"/>
          <w:u w:val="single"/>
        </w:rPr>
        <w:t>时</w:t>
      </w:r>
      <w:r>
        <w:rPr>
          <w:rFonts w:hint="eastAsia" w:ascii="宋体" w:hAnsi="宋体" w:eastAsia="宋体" w:cs="宋体"/>
          <w:color w:val="auto"/>
          <w:kern w:val="0"/>
          <w:sz w:val="24"/>
          <w:szCs w:val="24"/>
          <w:highlight w:val="none"/>
          <w:u w:val="single"/>
          <w:lang w:val="en-US" w:eastAsia="zh-CN"/>
        </w:rPr>
        <w:t>0</w:t>
      </w:r>
      <w:r>
        <w:rPr>
          <w:rFonts w:hint="eastAsia" w:ascii="宋体" w:hAnsi="宋体" w:eastAsia="宋体" w:cs="宋体"/>
          <w:color w:val="auto"/>
          <w:kern w:val="0"/>
          <w:sz w:val="24"/>
          <w:szCs w:val="24"/>
          <w:highlight w:val="none"/>
          <w:u w:val="single"/>
        </w:rPr>
        <w:t>0分</w:t>
      </w:r>
      <w:r>
        <w:rPr>
          <w:rFonts w:hint="eastAsia" w:ascii="宋体" w:hAnsi="宋体" w:eastAsia="宋体" w:cs="宋体"/>
          <w:color w:val="auto"/>
          <w:kern w:val="0"/>
          <w:sz w:val="24"/>
          <w:szCs w:val="24"/>
          <w:highlight w:val="none"/>
        </w:rPr>
        <w:t>，下午</w:t>
      </w:r>
      <w:r>
        <w:rPr>
          <w:rFonts w:hint="eastAsia" w:ascii="宋体" w:hAnsi="宋体" w:eastAsia="宋体" w:cs="宋体"/>
          <w:color w:val="auto"/>
          <w:kern w:val="0"/>
          <w:sz w:val="24"/>
          <w:szCs w:val="24"/>
          <w:highlight w:val="none"/>
          <w:u w:val="single"/>
          <w:lang w:val="en-US" w:eastAsia="zh-CN"/>
        </w:rPr>
        <w:t>15</w:t>
      </w:r>
      <w:r>
        <w:rPr>
          <w:rFonts w:hint="eastAsia" w:ascii="宋体" w:hAnsi="宋体" w:eastAsia="宋体" w:cs="宋体"/>
          <w:color w:val="auto"/>
          <w:kern w:val="0"/>
          <w:sz w:val="24"/>
          <w:szCs w:val="24"/>
          <w:highlight w:val="none"/>
          <w:u w:val="single"/>
        </w:rPr>
        <w:t>时</w:t>
      </w:r>
      <w:r>
        <w:rPr>
          <w:rFonts w:hint="eastAsia" w:ascii="宋体" w:hAnsi="宋体" w:eastAsia="宋体" w:cs="宋体"/>
          <w:color w:val="auto"/>
          <w:kern w:val="0"/>
          <w:sz w:val="24"/>
          <w:szCs w:val="24"/>
          <w:highlight w:val="none"/>
          <w:u w:val="single"/>
          <w:lang w:val="en-US" w:eastAsia="zh-CN"/>
        </w:rPr>
        <w:t>0</w:t>
      </w:r>
      <w:r>
        <w:rPr>
          <w:rFonts w:hint="eastAsia" w:ascii="宋体" w:hAnsi="宋体" w:eastAsia="宋体" w:cs="宋体"/>
          <w:color w:val="auto"/>
          <w:kern w:val="0"/>
          <w:sz w:val="24"/>
          <w:szCs w:val="24"/>
          <w:highlight w:val="none"/>
          <w:u w:val="single"/>
        </w:rPr>
        <w:t>0分</w:t>
      </w:r>
      <w:r>
        <w:rPr>
          <w:rFonts w:hint="eastAsia" w:ascii="宋体" w:hAnsi="宋体" w:eastAsia="宋体" w:cs="宋体"/>
          <w:color w:val="auto"/>
          <w:kern w:val="0"/>
          <w:sz w:val="24"/>
          <w:szCs w:val="24"/>
          <w:highlight w:val="none"/>
        </w:rPr>
        <w:t>至</w:t>
      </w:r>
      <w:r>
        <w:rPr>
          <w:rFonts w:hint="eastAsia" w:ascii="宋体" w:hAnsi="宋体" w:eastAsia="宋体" w:cs="宋体"/>
          <w:color w:val="auto"/>
          <w:kern w:val="0"/>
          <w:sz w:val="24"/>
          <w:szCs w:val="24"/>
          <w:highlight w:val="none"/>
          <w:u w:val="single"/>
          <w:lang w:val="en-US" w:eastAsia="zh-CN"/>
        </w:rPr>
        <w:t>1</w:t>
      </w:r>
      <w:r>
        <w:rPr>
          <w:rFonts w:hint="eastAsia" w:ascii="宋体" w:hAnsi="宋体" w:cs="宋体"/>
          <w:color w:val="auto"/>
          <w:kern w:val="0"/>
          <w:sz w:val="24"/>
          <w:szCs w:val="24"/>
          <w:highlight w:val="none"/>
          <w:u w:val="single"/>
          <w:lang w:val="en-US" w:eastAsia="zh-CN"/>
        </w:rPr>
        <w:t>8</w:t>
      </w:r>
      <w:r>
        <w:rPr>
          <w:rFonts w:hint="eastAsia" w:ascii="宋体" w:hAnsi="宋体" w:eastAsia="宋体" w:cs="宋体"/>
          <w:color w:val="auto"/>
          <w:kern w:val="0"/>
          <w:sz w:val="24"/>
          <w:szCs w:val="24"/>
          <w:highlight w:val="none"/>
          <w:u w:val="single"/>
        </w:rPr>
        <w:t>时</w:t>
      </w:r>
      <w:r>
        <w:rPr>
          <w:rFonts w:hint="eastAsia" w:ascii="宋体" w:hAnsi="宋体" w:cs="宋体"/>
          <w:color w:val="auto"/>
          <w:kern w:val="0"/>
          <w:sz w:val="24"/>
          <w:szCs w:val="24"/>
          <w:highlight w:val="none"/>
          <w:u w:val="single"/>
          <w:lang w:val="en-US" w:eastAsia="zh-CN"/>
        </w:rPr>
        <w:t>0</w:t>
      </w:r>
      <w:r>
        <w:rPr>
          <w:rFonts w:hint="eastAsia" w:ascii="宋体" w:hAnsi="宋体" w:eastAsia="宋体" w:cs="宋体"/>
          <w:color w:val="auto"/>
          <w:kern w:val="0"/>
          <w:sz w:val="24"/>
          <w:szCs w:val="24"/>
          <w:highlight w:val="none"/>
          <w:u w:val="single"/>
        </w:rPr>
        <w:t>0分</w:t>
      </w:r>
      <w:r>
        <w:rPr>
          <w:rFonts w:hint="eastAsia" w:ascii="宋体" w:hAnsi="宋体" w:eastAsia="宋体" w:cs="宋体"/>
          <w:color w:val="auto"/>
          <w:sz w:val="24"/>
          <w:szCs w:val="24"/>
          <w:highlight w:val="none"/>
          <w:u w:val="none"/>
        </w:rPr>
        <w:t>（</w:t>
      </w:r>
      <w:r>
        <w:rPr>
          <w:rFonts w:hint="eastAsia" w:ascii="宋体" w:hAnsi="宋体" w:cs="宋体"/>
          <w:color w:val="auto"/>
          <w:sz w:val="24"/>
          <w:szCs w:val="24"/>
          <w:highlight w:val="none"/>
          <w:u w:val="none"/>
          <w:lang w:val="en-US" w:eastAsia="zh-CN"/>
        </w:rPr>
        <w:t>不</w:t>
      </w:r>
      <w:r>
        <w:rPr>
          <w:rFonts w:hint="eastAsia" w:ascii="宋体" w:hAnsi="宋体" w:eastAsia="宋体" w:cs="宋体"/>
          <w:color w:val="auto"/>
          <w:sz w:val="24"/>
          <w:szCs w:val="24"/>
          <w:u w:val="none"/>
          <w:lang w:eastAsia="zh-CN"/>
        </w:rPr>
        <w:t>含法定节假日，公休日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none"/>
        </w:rPr>
        <w:t>北京时间，下同）</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到</w:t>
      </w:r>
      <w:r>
        <w:rPr>
          <w:rFonts w:hint="eastAsia" w:ascii="宋体" w:hAnsi="宋体" w:eastAsia="宋体" w:cs="宋体"/>
          <w:color w:val="auto"/>
          <w:sz w:val="24"/>
          <w:highlight w:val="none"/>
          <w:u w:val="single"/>
        </w:rPr>
        <w:t>建宁县濉溪镇</w:t>
      </w:r>
      <w:r>
        <w:rPr>
          <w:rFonts w:hint="eastAsia" w:ascii="宋体" w:hAnsi="宋体" w:eastAsia="宋体" w:cs="宋体"/>
          <w:color w:val="000000"/>
          <w:sz w:val="24"/>
          <w:u w:val="single"/>
          <w:lang w:val="en-US" w:eastAsia="zh-CN"/>
        </w:rPr>
        <w:t>电商</w:t>
      </w:r>
      <w:r>
        <w:rPr>
          <w:rFonts w:hint="eastAsia" w:ascii="宋体" w:hAnsi="宋体" w:eastAsia="宋体" w:cs="宋体"/>
          <w:color w:val="000000"/>
          <w:sz w:val="24"/>
          <w:u w:val="single"/>
          <w:lang w:eastAsia="zh-CN"/>
        </w:rPr>
        <w:t>大厦</w:t>
      </w:r>
      <w:r>
        <w:rPr>
          <w:rFonts w:hint="eastAsia" w:ascii="宋体" w:hAnsi="宋体" w:eastAsia="宋体" w:cs="宋体"/>
          <w:color w:val="000000"/>
          <w:sz w:val="24"/>
          <w:u w:val="single"/>
          <w:lang w:val="en-US" w:eastAsia="zh-CN"/>
        </w:rPr>
        <w:t>7楼708室</w:t>
      </w:r>
      <w:r>
        <w:rPr>
          <w:rFonts w:hint="eastAsia" w:ascii="宋体" w:hAnsi="宋体" w:eastAsia="宋体" w:cs="宋体"/>
          <w:color w:val="auto"/>
          <w:sz w:val="24"/>
          <w:szCs w:val="24"/>
          <w:u w:val="single"/>
          <w:shd w:val="clear" w:color="auto" w:fill="FFFFFF"/>
          <w:lang w:val="en-US" w:eastAsia="zh-CN"/>
        </w:rPr>
        <w:t xml:space="preserve"> </w:t>
      </w:r>
      <w:r>
        <w:rPr>
          <w:rFonts w:hint="eastAsia" w:ascii="宋体" w:hAnsi="宋体" w:eastAsia="宋体" w:cs="宋体"/>
          <w:color w:val="auto"/>
          <w:sz w:val="24"/>
          <w:szCs w:val="24"/>
          <w:u w:val="single"/>
          <w:shd w:val="clear" w:color="auto" w:fill="FFFFFF"/>
        </w:rPr>
        <w:t>联系电话：</w:t>
      </w:r>
      <w:r>
        <w:rPr>
          <w:rFonts w:hint="eastAsia" w:ascii="宋体" w:hAnsi="宋体" w:eastAsia="宋体" w:cs="宋体"/>
          <w:color w:val="auto"/>
          <w:sz w:val="24"/>
          <w:szCs w:val="24"/>
          <w:u w:val="single"/>
          <w:shd w:val="clear" w:color="auto" w:fill="FFFFFF"/>
          <w:lang w:eastAsia="zh-CN"/>
        </w:rPr>
        <w:t>黄女士</w:t>
      </w:r>
      <w:r>
        <w:rPr>
          <w:rFonts w:hint="eastAsia" w:ascii="宋体" w:hAnsi="宋体" w:eastAsia="宋体" w:cs="宋体"/>
          <w:color w:val="auto"/>
          <w:sz w:val="24"/>
          <w:szCs w:val="24"/>
          <w:u w:val="single"/>
          <w:shd w:val="clear" w:color="auto" w:fill="FFFFFF"/>
        </w:rPr>
        <w:t>：</w:t>
      </w:r>
      <w:r>
        <w:rPr>
          <w:rFonts w:hint="eastAsia" w:ascii="宋体" w:hAnsi="宋体" w:eastAsia="宋体" w:cs="宋体"/>
          <w:color w:val="auto"/>
          <w:sz w:val="24"/>
          <w:szCs w:val="24"/>
          <w:u w:val="single"/>
          <w:shd w:val="clear" w:color="auto" w:fill="FFFFFF"/>
          <w:lang w:val="en-US" w:eastAsia="zh-CN"/>
        </w:rPr>
        <w:t>15860366167</w:t>
      </w:r>
      <w:r>
        <w:rPr>
          <w:rFonts w:hint="eastAsia" w:ascii="宋体" w:hAnsi="宋体" w:eastAsia="宋体" w:cs="宋体"/>
          <w:color w:val="auto"/>
          <w:sz w:val="24"/>
          <w:szCs w:val="24"/>
        </w:rPr>
        <w:t>购买招标文件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rPr>
        <w:t>招标文件每份售价</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rPr>
        <w:t>元，售后不退</w:t>
      </w:r>
      <w:r>
        <w:rPr>
          <w:rFonts w:hint="eastAsia" w:ascii="宋体" w:hAnsi="宋体" w:eastAsia="宋体" w:cs="宋体"/>
          <w:color w:val="auto"/>
          <w:sz w:val="24"/>
          <w:szCs w:val="24"/>
        </w:rPr>
        <w:t>；</w:t>
      </w:r>
    </w:p>
    <w:p w14:paraId="45D9B055">
      <w:pPr>
        <w:keepNext w:val="0"/>
        <w:keepLines w:val="0"/>
        <w:pageBreakBefore w:val="0"/>
        <w:kinsoku/>
        <w:wordWrap/>
        <w:overflowPunct/>
        <w:topLinePunct w:val="0"/>
        <w:autoSpaceDE/>
        <w:autoSpaceDN/>
        <w:bidi w:val="0"/>
        <w:adjustRightInd w:val="0"/>
        <w:spacing w:line="38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.评标办法</w:t>
      </w:r>
    </w:p>
    <w:p w14:paraId="418E115C">
      <w:pPr>
        <w:keepNext w:val="0"/>
        <w:keepLines w:val="0"/>
        <w:pageBreakBefore w:val="0"/>
        <w:widowControl/>
        <w:kinsoku/>
        <w:wordWrap/>
        <w:overflowPunct/>
        <w:topLinePunct w:val="0"/>
        <w:autoSpaceDE/>
        <w:autoSpaceDN/>
        <w:bidi w:val="0"/>
        <w:adjustRightInd w:val="0"/>
        <w:spacing w:line="380" w:lineRule="exact"/>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.1、本招标项目采用的评标办法</w:t>
      </w:r>
      <w:r>
        <w:rPr>
          <w:rFonts w:hint="eastAsia" w:ascii="宋体" w:hAnsi="宋体" w:cs="宋体"/>
          <w:color w:val="auto"/>
          <w:sz w:val="24"/>
          <w:szCs w:val="24"/>
          <w:lang w:val="en-US" w:eastAsia="zh-CN"/>
        </w:rPr>
        <w:t>为</w:t>
      </w:r>
      <w:r>
        <w:rPr>
          <w:rFonts w:hint="eastAsia" w:ascii="宋体" w:hAnsi="宋体" w:eastAsia="宋体" w:cs="宋体"/>
          <w:color w:val="auto"/>
          <w:sz w:val="24"/>
          <w:szCs w:val="24"/>
        </w:rPr>
        <w:t>：</w:t>
      </w:r>
      <w:r>
        <w:rPr>
          <w:rFonts w:hint="eastAsia" w:ascii="宋体" w:hAnsi="宋体" w:cs="宋体"/>
          <w:color w:val="auto"/>
          <w:sz w:val="24"/>
          <w:szCs w:val="24"/>
          <w:u w:val="single"/>
          <w:lang w:val="en-US" w:eastAsia="zh-CN"/>
        </w:rPr>
        <w:t>简易评标法</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eastAsia="zh-CN"/>
        </w:rPr>
        <w:t>。</w:t>
      </w:r>
    </w:p>
    <w:p w14:paraId="2A0A7CD9">
      <w:pPr>
        <w:keepNext w:val="0"/>
        <w:keepLines w:val="0"/>
        <w:pageBreakBefore w:val="0"/>
        <w:tabs>
          <w:tab w:val="left" w:pos="1050"/>
        </w:tabs>
        <w:kinsoku/>
        <w:wordWrap/>
        <w:overflowPunct/>
        <w:topLinePunct w:val="0"/>
        <w:autoSpaceDE/>
        <w:autoSpaceDN/>
        <w:bidi w:val="0"/>
        <w:adjustRightInd w:val="0"/>
        <w:spacing w:line="380" w:lineRule="exact"/>
        <w:ind w:left="0" w:leftChars="0" w:right="0" w:right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5</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b/>
          <w:bCs w:val="0"/>
          <w:color w:val="auto"/>
          <w:sz w:val="24"/>
          <w:szCs w:val="24"/>
          <w:u w:val="single"/>
          <w:lang w:val="en-US" w:eastAsia="zh-CN"/>
        </w:rPr>
        <w:t>投标</w:t>
      </w:r>
      <w:r>
        <w:rPr>
          <w:rFonts w:hint="eastAsia" w:ascii="宋体" w:hAnsi="宋体" w:eastAsia="宋体" w:cs="宋体"/>
          <w:b/>
          <w:bCs w:val="0"/>
          <w:color w:val="auto"/>
          <w:sz w:val="24"/>
          <w:szCs w:val="24"/>
          <w:highlight w:val="none"/>
          <w:u w:val="single"/>
          <w:lang w:val="en-US" w:eastAsia="zh-CN"/>
        </w:rPr>
        <w:t>人</w:t>
      </w:r>
      <w:r>
        <w:rPr>
          <w:rFonts w:hint="eastAsia" w:ascii="宋体" w:hAnsi="宋体" w:cs="宋体"/>
          <w:b/>
          <w:bCs w:val="0"/>
          <w:color w:val="auto"/>
          <w:sz w:val="24"/>
          <w:szCs w:val="24"/>
          <w:highlight w:val="none"/>
          <w:u w:val="single"/>
          <w:lang w:val="en-US" w:eastAsia="zh-CN"/>
        </w:rPr>
        <w:t>报名</w:t>
      </w:r>
      <w:r>
        <w:rPr>
          <w:rFonts w:hint="eastAsia" w:ascii="宋体" w:hAnsi="宋体" w:eastAsia="宋体" w:cs="宋体"/>
          <w:b/>
          <w:bCs w:val="0"/>
          <w:color w:val="auto"/>
          <w:sz w:val="24"/>
          <w:szCs w:val="24"/>
          <w:highlight w:val="none"/>
          <w:u w:val="single"/>
          <w:lang w:val="en-US" w:eastAsia="zh-CN"/>
        </w:rPr>
        <w:t>序号</w:t>
      </w:r>
      <w:r>
        <w:rPr>
          <w:rFonts w:hint="eastAsia" w:ascii="宋体" w:hAnsi="宋体" w:eastAsia="宋体" w:cs="宋体"/>
          <w:b/>
          <w:bCs w:val="0"/>
          <w:color w:val="auto"/>
          <w:sz w:val="24"/>
          <w:szCs w:val="24"/>
          <w:u w:val="single"/>
          <w:lang w:val="en-US" w:eastAsia="zh-CN"/>
        </w:rPr>
        <w:t>即为投标人代表球号，不再另行抽取投标人代表球号</w:t>
      </w:r>
      <w:r>
        <w:rPr>
          <w:rFonts w:hint="eastAsia" w:ascii="宋体" w:hAnsi="宋体" w:eastAsia="宋体" w:cs="宋体"/>
          <w:b w:val="0"/>
          <w:bCs/>
          <w:color w:val="auto"/>
          <w:sz w:val="24"/>
          <w:szCs w:val="24"/>
          <w:u w:val="single"/>
          <w:lang w:val="en-US" w:eastAsia="zh-CN"/>
        </w:rPr>
        <w:t>。</w:t>
      </w:r>
      <w:r>
        <w:rPr>
          <w:rFonts w:hint="eastAsia" w:ascii="宋体" w:hAnsi="宋体" w:eastAsia="宋体" w:cs="宋体"/>
          <w:color w:val="auto"/>
          <w:sz w:val="24"/>
          <w:szCs w:val="24"/>
        </w:rPr>
        <w:t>若投标人少于</w:t>
      </w:r>
      <w:r>
        <w:rPr>
          <w:rFonts w:hint="eastAsia" w:ascii="宋体" w:hAnsi="宋体" w:eastAsia="宋体" w:cs="宋体"/>
          <w:color w:val="auto"/>
          <w:sz w:val="24"/>
          <w:szCs w:val="24"/>
          <w:u w:val="single"/>
        </w:rPr>
        <w:t>3</w:t>
      </w:r>
      <w:r>
        <w:rPr>
          <w:rFonts w:hint="eastAsia" w:ascii="宋体" w:hAnsi="宋体" w:eastAsia="宋体" w:cs="宋体"/>
          <w:color w:val="auto"/>
          <w:sz w:val="24"/>
          <w:szCs w:val="24"/>
        </w:rPr>
        <w:t>家时，则重新招标。</w:t>
      </w:r>
    </w:p>
    <w:p w14:paraId="7E4FCB44">
      <w:pPr>
        <w:keepNext w:val="0"/>
        <w:keepLines w:val="0"/>
        <w:pageBreakBefore w:val="0"/>
        <w:tabs>
          <w:tab w:val="left" w:pos="420"/>
          <w:tab w:val="left" w:pos="525"/>
          <w:tab w:val="left" w:pos="630"/>
          <w:tab w:val="left" w:pos="735"/>
        </w:tabs>
        <w:kinsoku/>
        <w:wordWrap/>
        <w:overflowPunct/>
        <w:topLinePunct w:val="0"/>
        <w:autoSpaceDE/>
        <w:autoSpaceDN/>
        <w:bidi w:val="0"/>
        <w:adjustRightInd w:val="0"/>
        <w:snapToGrid w:val="0"/>
        <w:spacing w:line="380" w:lineRule="exact"/>
        <w:ind w:left="0" w:leftChars="0" w:right="0" w:rightChars="0"/>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lang w:val="en-US" w:eastAsia="zh-CN"/>
        </w:rPr>
        <w:t xml:space="preserve">   5</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rPr>
        <w:t>将候选人的对应号码球放进抽取箱内，由招标人</w:t>
      </w:r>
      <w:r>
        <w:rPr>
          <w:rFonts w:hint="eastAsia" w:ascii="宋体" w:hAnsi="宋体" w:eastAsia="宋体" w:cs="宋体"/>
          <w:bCs/>
          <w:color w:val="auto"/>
          <w:sz w:val="24"/>
          <w:szCs w:val="24"/>
          <w:lang w:eastAsia="zh-CN"/>
        </w:rPr>
        <w:t>代表</w:t>
      </w:r>
      <w:r>
        <w:rPr>
          <w:rFonts w:hint="eastAsia" w:ascii="宋体" w:hAnsi="宋体" w:eastAsia="宋体" w:cs="宋体"/>
          <w:bCs/>
          <w:color w:val="auto"/>
          <w:sz w:val="24"/>
          <w:szCs w:val="24"/>
        </w:rPr>
        <w:t>公开随机抽取其中三个号码，第一个号码对应的投标人为第三中标候</w:t>
      </w:r>
      <w:r>
        <w:rPr>
          <w:rFonts w:hint="eastAsia" w:ascii="宋体" w:hAnsi="宋体" w:eastAsia="宋体" w:cs="宋体"/>
          <w:bCs/>
          <w:color w:val="auto"/>
          <w:sz w:val="24"/>
          <w:szCs w:val="24"/>
          <w:lang w:eastAsia="zh-CN"/>
        </w:rPr>
        <w:t>选</w:t>
      </w:r>
      <w:r>
        <w:rPr>
          <w:rFonts w:hint="eastAsia" w:ascii="宋体" w:hAnsi="宋体" w:eastAsia="宋体" w:cs="宋体"/>
          <w:bCs/>
          <w:color w:val="auto"/>
          <w:sz w:val="24"/>
          <w:szCs w:val="24"/>
        </w:rPr>
        <w:t>人，第二个号码对应的投标人为第二中标候选人，第三个号码对应的投标人为第一中标候选人。</w:t>
      </w:r>
    </w:p>
    <w:p w14:paraId="1F42C7FF">
      <w:pPr>
        <w:keepNext w:val="0"/>
        <w:keepLines w:val="0"/>
        <w:pageBreakBefore w:val="0"/>
        <w:kinsoku/>
        <w:wordWrap/>
        <w:overflowPunct/>
        <w:topLinePunct w:val="0"/>
        <w:autoSpaceDE/>
        <w:autoSpaceDN/>
        <w:bidi w:val="0"/>
        <w:adjustRightInd w:val="0"/>
        <w:spacing w:line="38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 xml:space="preserve">.开标时间 </w:t>
      </w:r>
    </w:p>
    <w:p w14:paraId="2E14AC92">
      <w:pPr>
        <w:keepNext w:val="0"/>
        <w:keepLines w:val="0"/>
        <w:pageBreakBefore w:val="0"/>
        <w:kinsoku/>
        <w:wordWrap/>
        <w:overflowPunct/>
        <w:topLinePunct w:val="0"/>
        <w:autoSpaceDE/>
        <w:autoSpaceDN/>
        <w:bidi w:val="0"/>
        <w:adjustRightInd w:val="0"/>
        <w:spacing w:line="38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.1开标时间：</w:t>
      </w:r>
      <w:r>
        <w:rPr>
          <w:rFonts w:hint="eastAsia" w:ascii="宋体" w:hAnsi="宋体" w:eastAsia="宋体" w:cs="宋体"/>
          <w:color w:val="auto"/>
          <w:sz w:val="24"/>
          <w:szCs w:val="24"/>
          <w:u w:val="single"/>
        </w:rPr>
        <w:t xml:space="preserve"> 20</w:t>
      </w:r>
      <w:r>
        <w:rPr>
          <w:rFonts w:hint="eastAsia" w:ascii="宋体" w:hAnsi="宋体" w:eastAsia="宋体" w:cs="宋体"/>
          <w:color w:val="auto"/>
          <w:sz w:val="24"/>
          <w:szCs w:val="24"/>
          <w:u w:val="single"/>
          <w:lang w:val="en-US" w:eastAsia="zh-CN"/>
        </w:rPr>
        <w:t>2</w:t>
      </w:r>
      <w:r>
        <w:rPr>
          <w:rFonts w:hint="eastAsia" w:ascii="宋体" w:hAnsi="宋体" w:cs="宋体"/>
          <w:color w:val="auto"/>
          <w:sz w:val="24"/>
          <w:szCs w:val="24"/>
          <w:u w:val="single"/>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0</w:t>
      </w:r>
      <w:r>
        <w:rPr>
          <w:rFonts w:hint="eastAsia" w:ascii="宋体" w:hAnsi="宋体" w:cs="宋体"/>
          <w:color w:val="auto"/>
          <w:sz w:val="24"/>
          <w:szCs w:val="24"/>
          <w:u w:val="single"/>
          <w:lang w:val="en-US" w:eastAsia="zh-CN"/>
        </w:rPr>
        <w:t xml:space="preserve">6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25 </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下</w:t>
      </w:r>
      <w:r>
        <w:rPr>
          <w:rFonts w:hint="eastAsia" w:ascii="宋体" w:hAnsi="宋体" w:eastAsia="宋体" w:cs="宋体"/>
          <w:color w:val="auto"/>
          <w:sz w:val="24"/>
          <w:szCs w:val="24"/>
        </w:rPr>
        <w:t>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15</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u w:val="single"/>
          <w:lang w:val="en-US" w:eastAsia="zh-CN"/>
        </w:rPr>
        <w:t xml:space="preserve">0 </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14:paraId="387F09CC">
      <w:pPr>
        <w:pageBreakBefore w:val="0"/>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u w:val="none"/>
        </w:rPr>
        <w:t>开标地点</w:t>
      </w:r>
      <w:r>
        <w:rPr>
          <w:rFonts w:hint="eastAsia" w:ascii="宋体" w:hAnsi="宋体" w:eastAsia="宋体" w:cs="宋体"/>
          <w:color w:val="auto"/>
          <w:sz w:val="24"/>
          <w:szCs w:val="24"/>
          <w:u w:val="none"/>
          <w:lang w:eastAsia="zh-CN"/>
        </w:rPr>
        <w:t>：</w:t>
      </w:r>
      <w:r>
        <w:rPr>
          <w:rFonts w:hint="eastAsia" w:ascii="宋体" w:hAnsi="宋体"/>
          <w:b/>
          <w:bCs/>
          <w:color w:val="000000"/>
          <w:sz w:val="24"/>
          <w:u w:val="single"/>
          <w:lang w:val="en-US" w:eastAsia="zh-CN"/>
        </w:rPr>
        <w:t>中纳恒业项目管理</w:t>
      </w:r>
      <w:r>
        <w:rPr>
          <w:rFonts w:hint="eastAsia" w:ascii="宋体" w:hAnsi="宋体"/>
          <w:b/>
          <w:bCs/>
          <w:color w:val="000000"/>
          <w:sz w:val="24"/>
          <w:u w:val="single"/>
        </w:rPr>
        <w:t>有限公司</w:t>
      </w:r>
      <w:r>
        <w:rPr>
          <w:rFonts w:hint="eastAsia" w:hAnsi="宋体"/>
          <w:b/>
          <w:kern w:val="2"/>
          <w:sz w:val="24"/>
          <w:szCs w:val="24"/>
          <w:u w:val="single"/>
          <w:lang w:eastAsia="zh-CN"/>
        </w:rPr>
        <w:t>会议室（</w:t>
      </w:r>
      <w:r>
        <w:rPr>
          <w:rFonts w:hint="eastAsia" w:ascii="宋体" w:hAnsi="宋体" w:eastAsia="宋体" w:cs="宋体"/>
          <w:b/>
          <w:bCs/>
          <w:color w:val="000000"/>
          <w:sz w:val="24"/>
          <w:u w:val="single"/>
          <w:lang w:val="en-US" w:eastAsia="zh-CN"/>
        </w:rPr>
        <w:t>电商</w:t>
      </w:r>
      <w:r>
        <w:rPr>
          <w:rFonts w:hint="eastAsia" w:ascii="宋体" w:hAnsi="宋体" w:eastAsia="宋体" w:cs="宋体"/>
          <w:b/>
          <w:bCs/>
          <w:color w:val="000000"/>
          <w:sz w:val="24"/>
          <w:u w:val="single"/>
          <w:lang w:eastAsia="zh-CN"/>
        </w:rPr>
        <w:t>大厦</w:t>
      </w:r>
      <w:r>
        <w:rPr>
          <w:rFonts w:hint="eastAsia" w:ascii="宋体" w:hAnsi="宋体" w:eastAsia="宋体" w:cs="宋体"/>
          <w:b/>
          <w:bCs/>
          <w:color w:val="000000"/>
          <w:sz w:val="24"/>
          <w:u w:val="single"/>
          <w:lang w:val="en-US" w:eastAsia="zh-CN"/>
        </w:rPr>
        <w:t>7楼708室</w:t>
      </w:r>
      <w:r>
        <w:rPr>
          <w:rFonts w:hint="eastAsia" w:hAnsi="宋体"/>
          <w:b/>
          <w:kern w:val="2"/>
          <w:sz w:val="24"/>
          <w:szCs w:val="24"/>
          <w:u w:val="single"/>
          <w:lang w:eastAsia="zh-CN"/>
        </w:rPr>
        <w:t>）</w:t>
      </w:r>
      <w:r>
        <w:rPr>
          <w:rFonts w:hint="eastAsia" w:ascii="宋体" w:hAnsi="宋体" w:cs="宋体"/>
          <w:color w:val="auto"/>
          <w:sz w:val="24"/>
          <w:szCs w:val="24"/>
          <w:u w:val="single"/>
          <w:lang w:val="en-US" w:eastAsia="zh-CN"/>
        </w:rPr>
        <w:t>。</w:t>
      </w:r>
    </w:p>
    <w:p w14:paraId="7D20D9A5">
      <w:pPr>
        <w:keepNext w:val="0"/>
        <w:keepLines w:val="0"/>
        <w:pageBreakBefore w:val="0"/>
        <w:kinsoku/>
        <w:wordWrap/>
        <w:overflowPunct/>
        <w:topLinePunct w:val="0"/>
        <w:autoSpaceDE/>
        <w:autoSpaceDN/>
        <w:bidi w:val="0"/>
        <w:adjustRightInd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cs="宋体"/>
          <w:b w:val="0"/>
          <w:bCs w:val="0"/>
          <w:color w:val="auto"/>
          <w:sz w:val="24"/>
          <w:szCs w:val="24"/>
          <w:u w:val="none"/>
          <w:lang w:eastAsia="zh-CN"/>
        </w:rPr>
        <w:t>本项目开标时，不要求投标人递交投标文件，</w:t>
      </w:r>
      <w:r>
        <w:rPr>
          <w:rFonts w:hint="eastAsia" w:ascii="宋体" w:hAnsi="宋体" w:eastAsia="宋体" w:cs="宋体"/>
          <w:b w:val="0"/>
          <w:bCs w:val="0"/>
          <w:color w:val="auto"/>
          <w:sz w:val="24"/>
          <w:szCs w:val="24"/>
          <w:u w:val="none"/>
          <w:shd w:val="clear" w:color="auto" w:fill="FFFFFF"/>
        </w:rPr>
        <w:t>投标人</w:t>
      </w:r>
      <w:bookmarkStart w:id="1" w:name="_GoBack"/>
      <w:bookmarkEnd w:id="1"/>
      <w:r>
        <w:rPr>
          <w:rFonts w:hint="eastAsia" w:ascii="宋体" w:hAnsi="宋体" w:eastAsia="宋体" w:cs="宋体"/>
          <w:b w:val="0"/>
          <w:bCs w:val="0"/>
          <w:color w:val="auto"/>
          <w:sz w:val="24"/>
          <w:szCs w:val="24"/>
          <w:u w:val="none"/>
          <w:shd w:val="clear" w:color="auto" w:fill="FFFFFF"/>
        </w:rPr>
        <w:t>代表应在</w:t>
      </w:r>
      <w:r>
        <w:rPr>
          <w:rFonts w:hint="eastAsia" w:ascii="宋体" w:hAnsi="宋体" w:cs="宋体"/>
          <w:b w:val="0"/>
          <w:bCs w:val="0"/>
          <w:color w:val="auto"/>
          <w:sz w:val="24"/>
          <w:szCs w:val="24"/>
          <w:u w:val="none"/>
          <w:shd w:val="clear" w:color="auto" w:fill="FFFFFF"/>
          <w:lang w:eastAsia="zh-CN"/>
        </w:rPr>
        <w:t>开</w:t>
      </w:r>
      <w:r>
        <w:rPr>
          <w:rFonts w:hint="eastAsia" w:ascii="宋体" w:hAnsi="宋体" w:eastAsia="宋体" w:cs="宋体"/>
          <w:b w:val="0"/>
          <w:bCs w:val="0"/>
          <w:color w:val="auto"/>
          <w:sz w:val="24"/>
          <w:szCs w:val="24"/>
          <w:u w:val="none"/>
          <w:shd w:val="clear" w:color="auto" w:fill="FFFFFF"/>
        </w:rPr>
        <w:t>标</w:t>
      </w:r>
      <w:r>
        <w:rPr>
          <w:rFonts w:hint="eastAsia" w:ascii="宋体" w:hAnsi="宋体" w:eastAsia="宋体" w:cs="宋体"/>
          <w:b w:val="0"/>
          <w:bCs w:val="0"/>
          <w:color w:val="auto"/>
          <w:sz w:val="24"/>
          <w:szCs w:val="24"/>
          <w:u w:val="none"/>
          <w:shd w:val="clear" w:color="auto" w:fill="FFFFFF"/>
          <w:lang w:val="en-US" w:eastAsia="zh-CN"/>
        </w:rPr>
        <w:t>签到</w:t>
      </w:r>
      <w:r>
        <w:rPr>
          <w:rFonts w:hint="eastAsia" w:ascii="宋体" w:hAnsi="宋体" w:eastAsia="宋体" w:cs="宋体"/>
          <w:b w:val="0"/>
          <w:bCs w:val="0"/>
          <w:color w:val="auto"/>
          <w:sz w:val="24"/>
          <w:szCs w:val="24"/>
          <w:u w:val="none"/>
          <w:shd w:val="clear" w:color="auto" w:fill="FFFFFF"/>
        </w:rPr>
        <w:t>的截止时间前</w:t>
      </w:r>
      <w:r>
        <w:rPr>
          <w:rFonts w:hint="eastAsia" w:ascii="宋体" w:hAnsi="宋体" w:eastAsia="宋体" w:cs="宋体"/>
          <w:color w:val="auto"/>
          <w:sz w:val="24"/>
          <w:szCs w:val="24"/>
        </w:rPr>
        <w:t>持法定代表人或其委托代理人本人身份证原件以及购买招标文件的凭证原件到场核验登记</w:t>
      </w:r>
      <w:r>
        <w:rPr>
          <w:rFonts w:hint="eastAsia" w:ascii="宋体" w:hAnsi="宋体" w:cs="宋体"/>
          <w:color w:val="auto"/>
          <w:sz w:val="24"/>
          <w:szCs w:val="24"/>
          <w:lang w:eastAsia="zh-CN"/>
        </w:rPr>
        <w:t>，</w:t>
      </w:r>
      <w:r>
        <w:rPr>
          <w:rFonts w:hint="eastAsia" w:ascii="宋体" w:hAnsi="宋体" w:eastAsia="宋体" w:cs="宋体"/>
          <w:color w:val="auto"/>
          <w:sz w:val="24"/>
          <w:szCs w:val="24"/>
        </w:rPr>
        <w:t>逾期</w:t>
      </w:r>
      <w:r>
        <w:rPr>
          <w:rFonts w:hint="eastAsia" w:ascii="宋体" w:hAnsi="宋体" w:cs="宋体"/>
          <w:color w:val="auto"/>
          <w:sz w:val="24"/>
          <w:szCs w:val="24"/>
          <w:lang w:val="en-US" w:eastAsia="zh-CN"/>
        </w:rPr>
        <w:t>未</w:t>
      </w:r>
      <w:r>
        <w:rPr>
          <w:rFonts w:hint="eastAsia" w:ascii="宋体" w:hAnsi="宋体" w:eastAsia="宋体" w:cs="宋体"/>
          <w:color w:val="auto"/>
          <w:sz w:val="24"/>
          <w:szCs w:val="24"/>
        </w:rPr>
        <w:t>到达的投标人视为自动放弃抽球资格。</w:t>
      </w:r>
    </w:p>
    <w:p w14:paraId="62A7F25D">
      <w:pPr>
        <w:pageBreakBefore w:val="0"/>
        <w:numPr>
          <w:ilvl w:val="0"/>
          <w:numId w:val="0"/>
        </w:numPr>
        <w:tabs>
          <w:tab w:val="left" w:pos="510"/>
        </w:tabs>
        <w:kinsoku/>
        <w:overflowPunct/>
        <w:topLinePunct w:val="0"/>
        <w:autoSpaceDE/>
        <w:autoSpaceDN/>
        <w:bidi w:val="0"/>
        <w:adjustRightInd/>
        <w:spacing w:line="380" w:lineRule="exact"/>
        <w:ind w:firstLine="240" w:firstLineChars="100"/>
        <w:textAlignment w:val="auto"/>
        <w:rPr>
          <w:rFonts w:hint="default" w:eastAsia="宋体"/>
          <w:lang w:val="en-US" w:eastAsia="zh-CN"/>
        </w:rPr>
      </w:pPr>
      <w:r>
        <w:rPr>
          <w:rFonts w:hint="eastAsia" w:ascii="宋体" w:hAnsi="宋体" w:cs="宋体"/>
          <w:color w:val="auto"/>
          <w:sz w:val="24"/>
          <w:szCs w:val="24"/>
          <w:lang w:val="en-US" w:eastAsia="zh-CN"/>
        </w:rPr>
        <w:t xml:space="preserve"> 6.4</w:t>
      </w:r>
      <w:r>
        <w:rPr>
          <w:rFonts w:hint="eastAsia" w:ascii="宋体" w:hAnsi="宋体" w:eastAsia="宋体" w:cs="宋体"/>
          <w:color w:val="auto"/>
          <w:sz w:val="24"/>
          <w:szCs w:val="24"/>
        </w:rPr>
        <w:t>投标人应对所递交的投标</w:t>
      </w:r>
      <w:r>
        <w:rPr>
          <w:rFonts w:hint="eastAsia" w:ascii="宋体" w:hAnsi="宋体" w:cs="宋体"/>
          <w:color w:val="auto"/>
          <w:sz w:val="24"/>
          <w:szCs w:val="24"/>
          <w:lang w:val="en-US" w:eastAsia="zh-CN"/>
        </w:rPr>
        <w:t>文件</w:t>
      </w:r>
      <w:r>
        <w:rPr>
          <w:rFonts w:hint="eastAsia" w:ascii="宋体" w:hAnsi="宋体" w:eastAsia="宋体" w:cs="宋体"/>
          <w:color w:val="auto"/>
          <w:sz w:val="24"/>
          <w:szCs w:val="24"/>
        </w:rPr>
        <w:t>以及与投标有关的证明资料的真实性负责，若以弄虚作假骗取中标的，中标无效，给招标人造成损失的依法承担赔偿责任。</w:t>
      </w:r>
    </w:p>
    <w:p w14:paraId="5A80E6B1">
      <w:pPr>
        <w:pageBreakBefore w:val="0"/>
        <w:numPr>
          <w:ilvl w:val="0"/>
          <w:numId w:val="0"/>
        </w:numPr>
        <w:tabs>
          <w:tab w:val="left" w:pos="510"/>
        </w:tabs>
        <w:kinsoku/>
        <w:overflowPunct/>
        <w:topLinePunct w:val="0"/>
        <w:autoSpaceDE/>
        <w:autoSpaceDN/>
        <w:bidi w:val="0"/>
        <w:adjustRightInd/>
        <w:spacing w:line="38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其他主要人员要求</w:t>
      </w:r>
    </w:p>
    <w:p w14:paraId="5D66FFA4">
      <w:pPr>
        <w:pageBreakBefore w:val="0"/>
        <w:numPr>
          <w:ilvl w:val="0"/>
          <w:numId w:val="0"/>
        </w:numPr>
        <w:tabs>
          <w:tab w:val="left" w:pos="510"/>
        </w:tabs>
        <w:kinsoku/>
        <w:overflowPunct/>
        <w:topLinePunct w:val="0"/>
        <w:autoSpaceDE/>
        <w:autoSpaceDN/>
        <w:bidi w:val="0"/>
        <w:adjustRightInd/>
        <w:spacing w:line="3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其他施工</w:t>
      </w:r>
      <w:r>
        <w:rPr>
          <w:rFonts w:hint="eastAsia" w:ascii="宋体" w:hAnsi="宋体" w:eastAsia="宋体" w:cs="宋体"/>
          <w:color w:val="auto"/>
          <w:sz w:val="24"/>
          <w:szCs w:val="24"/>
          <w:lang w:val="en-US" w:eastAsia="zh-CN"/>
        </w:rPr>
        <w:t>监理</w:t>
      </w:r>
      <w:r>
        <w:rPr>
          <w:rFonts w:hint="eastAsia" w:ascii="宋体" w:hAnsi="宋体" w:eastAsia="宋体" w:cs="宋体"/>
          <w:color w:val="auto"/>
          <w:sz w:val="24"/>
          <w:szCs w:val="24"/>
        </w:rPr>
        <w:t>现场管理人员应当在工程开工前，由中标</w:t>
      </w:r>
      <w:r>
        <w:rPr>
          <w:rFonts w:hint="eastAsia" w:ascii="宋体" w:hAnsi="宋体" w:eastAsia="宋体" w:cs="宋体"/>
          <w:color w:val="auto"/>
          <w:sz w:val="24"/>
          <w:szCs w:val="24"/>
          <w:lang w:val="en-US" w:eastAsia="zh-CN"/>
        </w:rPr>
        <w:t>监理</w:t>
      </w:r>
      <w:r>
        <w:rPr>
          <w:rFonts w:hint="eastAsia" w:ascii="宋体" w:hAnsi="宋体" w:eastAsia="宋体" w:cs="宋体"/>
          <w:color w:val="auto"/>
          <w:sz w:val="24"/>
          <w:szCs w:val="24"/>
        </w:rPr>
        <w:t>人按照施工</w:t>
      </w:r>
      <w:r>
        <w:rPr>
          <w:rFonts w:hint="eastAsia" w:ascii="宋体" w:hAnsi="宋体" w:eastAsia="宋体" w:cs="宋体"/>
          <w:color w:val="auto"/>
          <w:sz w:val="24"/>
          <w:szCs w:val="24"/>
          <w:lang w:val="en-US" w:eastAsia="zh-CN"/>
        </w:rPr>
        <w:t>监理</w:t>
      </w:r>
      <w:r>
        <w:rPr>
          <w:rFonts w:hint="eastAsia" w:ascii="宋体" w:hAnsi="宋体" w:eastAsia="宋体" w:cs="宋体"/>
          <w:color w:val="auto"/>
          <w:sz w:val="24"/>
          <w:szCs w:val="24"/>
        </w:rPr>
        <w:t>现场管理需要配备相应管理人员，且相应管理人员的人数不得低于我省关于项目施工</w:t>
      </w:r>
      <w:r>
        <w:rPr>
          <w:rFonts w:hint="eastAsia" w:ascii="宋体" w:hAnsi="宋体" w:eastAsia="宋体" w:cs="宋体"/>
          <w:color w:val="auto"/>
          <w:sz w:val="24"/>
          <w:szCs w:val="24"/>
          <w:lang w:val="en-US" w:eastAsia="zh-CN"/>
        </w:rPr>
        <w:t>监理</w:t>
      </w:r>
      <w:r>
        <w:rPr>
          <w:rFonts w:hint="eastAsia" w:ascii="宋体" w:hAnsi="宋体" w:eastAsia="宋体" w:cs="宋体"/>
          <w:color w:val="auto"/>
          <w:sz w:val="24"/>
          <w:szCs w:val="24"/>
        </w:rPr>
        <w:t>管理人员配备的要求</w:t>
      </w:r>
      <w:r>
        <w:rPr>
          <w:rFonts w:hint="eastAsia" w:ascii="宋体" w:hAnsi="宋体" w:eastAsia="宋体" w:cs="宋体"/>
          <w:color w:val="auto"/>
          <w:sz w:val="24"/>
          <w:szCs w:val="24"/>
          <w:lang w:eastAsia="zh-CN"/>
        </w:rPr>
        <w:t>。</w:t>
      </w:r>
    </w:p>
    <w:p w14:paraId="0788AA7F">
      <w:pPr>
        <w:pStyle w:val="75"/>
        <w:widowControl/>
        <w:shd w:val="clear" w:color="auto" w:fill="FFFFFF"/>
        <w:snapToGrid w:val="0"/>
        <w:spacing w:line="360" w:lineRule="auto"/>
        <w:jc w:val="left"/>
        <w:rPr>
          <w:rFonts w:hint="default" w:ascii="宋体" w:hAnsi="宋体" w:eastAsia="宋体" w:cs="宋体"/>
          <w:b/>
          <w:sz w:val="24"/>
          <w:szCs w:val="24"/>
          <w:lang w:val="en-US" w:eastAsia="zh-CN"/>
        </w:rPr>
      </w:pPr>
      <w:r>
        <w:rPr>
          <w:rFonts w:hint="eastAsia" w:ascii="宋体" w:hAnsi="宋体" w:cs="宋体"/>
          <w:b/>
          <w:sz w:val="24"/>
          <w:szCs w:val="24"/>
          <w:lang w:val="en-US" w:eastAsia="zh-CN"/>
        </w:rPr>
        <w:t>8.监理</w:t>
      </w:r>
      <w:r>
        <w:rPr>
          <w:rFonts w:hint="eastAsia" w:ascii="宋体" w:hAnsi="宋体" w:eastAsia="宋体" w:cs="宋体"/>
          <w:b/>
          <w:sz w:val="24"/>
          <w:szCs w:val="24"/>
        </w:rPr>
        <w:t>费用</w:t>
      </w:r>
      <w:r>
        <w:rPr>
          <w:rFonts w:hint="eastAsia" w:ascii="宋体" w:hAnsi="宋体" w:cs="宋体"/>
          <w:b/>
          <w:sz w:val="24"/>
          <w:szCs w:val="24"/>
          <w:lang w:val="en-US" w:eastAsia="zh-CN"/>
        </w:rPr>
        <w:t>支付方式</w:t>
      </w:r>
    </w:p>
    <w:p w14:paraId="2A98265F">
      <w:pPr>
        <w:widowControl w:val="0"/>
        <w:spacing w:line="360" w:lineRule="auto"/>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u w:val="none"/>
          <w:lang w:val="en-US" w:eastAsia="zh-CN" w:bidi="ar-SA"/>
        </w:rPr>
        <w:t>8.1</w:t>
      </w:r>
      <w:r>
        <w:rPr>
          <w:rFonts w:hint="eastAsia" w:ascii="宋体" w:hAnsi="宋体" w:eastAsia="宋体" w:cs="宋体"/>
          <w:kern w:val="2"/>
          <w:sz w:val="24"/>
          <w:szCs w:val="24"/>
          <w:u w:val="single"/>
          <w:lang w:val="en-US" w:eastAsia="zh-CN" w:bidi="ar-SA"/>
        </w:rPr>
        <w:t>工程竣工验收合格后（含监理内页材料移交给业主）并经项目结算审核后待县财政局项目款到账后一次性付清。</w:t>
      </w:r>
    </w:p>
    <w:p w14:paraId="1E5B2529">
      <w:pPr>
        <w:pStyle w:val="75"/>
        <w:spacing w:line="360" w:lineRule="auto"/>
        <w:rPr>
          <w:rFonts w:hint="eastAsia"/>
          <w:sz w:val="24"/>
          <w:szCs w:val="24"/>
          <w:lang w:val="en-US" w:eastAsia="zh-CN"/>
        </w:rPr>
      </w:pPr>
      <w:r>
        <w:rPr>
          <w:rFonts w:hint="eastAsia" w:ascii="宋体" w:hAnsi="宋体" w:cs="宋体"/>
          <w:sz w:val="24"/>
          <w:szCs w:val="24"/>
          <w:lang w:val="en-US" w:eastAsia="zh-CN"/>
        </w:rPr>
        <w:t>8.2</w:t>
      </w:r>
      <w:r>
        <w:rPr>
          <w:rFonts w:hint="eastAsia" w:ascii="宋体" w:hAnsi="宋体" w:eastAsia="宋体" w:cs="宋体"/>
          <w:sz w:val="24"/>
          <w:szCs w:val="24"/>
          <w:u w:val="none"/>
        </w:rPr>
        <w:t>支付方式为：</w:t>
      </w:r>
      <w:r>
        <w:rPr>
          <w:rFonts w:hint="eastAsia" w:ascii="宋体" w:hAnsi="宋体" w:eastAsia="宋体" w:cs="宋体"/>
          <w:kern w:val="2"/>
          <w:sz w:val="24"/>
          <w:szCs w:val="24"/>
          <w:u w:val="single"/>
          <w:lang w:val="en-US" w:eastAsia="zh-CN" w:bidi="ar-SA"/>
        </w:rPr>
        <w:t>以银行转账形式支付</w:t>
      </w:r>
      <w:r>
        <w:rPr>
          <w:rFonts w:hint="eastAsia" w:ascii="宋体" w:hAnsi="宋体" w:cs="宋体"/>
          <w:kern w:val="2"/>
          <w:sz w:val="24"/>
          <w:szCs w:val="24"/>
          <w:u w:val="single"/>
          <w:lang w:val="en-US" w:eastAsia="zh-CN" w:bidi="ar-SA"/>
        </w:rPr>
        <w:t>，</w:t>
      </w:r>
      <w:r>
        <w:rPr>
          <w:rFonts w:hint="eastAsia" w:ascii="宋体" w:hAnsi="宋体" w:eastAsia="宋体" w:cs="宋体"/>
          <w:sz w:val="24"/>
          <w:szCs w:val="24"/>
          <w:u w:val="single"/>
        </w:rPr>
        <w:t>监理</w:t>
      </w:r>
      <w:r>
        <w:rPr>
          <w:rFonts w:hint="eastAsia" w:ascii="宋体" w:hAnsi="宋体" w:cs="宋体"/>
          <w:sz w:val="24"/>
          <w:szCs w:val="24"/>
          <w:u w:val="single"/>
          <w:lang w:val="en-US" w:eastAsia="zh-CN"/>
        </w:rPr>
        <w:t>单位</w:t>
      </w:r>
      <w:r>
        <w:rPr>
          <w:rFonts w:hint="eastAsia" w:ascii="宋体" w:hAnsi="宋体" w:eastAsia="宋体" w:cs="宋体"/>
          <w:sz w:val="24"/>
          <w:szCs w:val="24"/>
          <w:u w:val="single"/>
        </w:rPr>
        <w:t>应提供</w:t>
      </w:r>
      <w:r>
        <w:rPr>
          <w:rFonts w:hint="eastAsia" w:ascii="宋体" w:hAnsi="宋体" w:cs="宋体"/>
          <w:sz w:val="24"/>
          <w:szCs w:val="24"/>
          <w:u w:val="single"/>
          <w:lang w:val="en-US" w:eastAsia="zh-CN"/>
        </w:rPr>
        <w:t>同</w:t>
      </w:r>
      <w:r>
        <w:rPr>
          <w:rFonts w:hint="eastAsia" w:ascii="宋体" w:hAnsi="宋体" w:eastAsia="宋体" w:cs="宋体"/>
          <w:sz w:val="24"/>
          <w:szCs w:val="24"/>
          <w:u w:val="single"/>
        </w:rPr>
        <w:t>等</w:t>
      </w:r>
      <w:r>
        <w:rPr>
          <w:rFonts w:hint="eastAsia" w:ascii="宋体" w:hAnsi="宋体" w:cs="宋体"/>
          <w:sz w:val="24"/>
          <w:szCs w:val="24"/>
          <w:u w:val="single"/>
          <w:lang w:val="en-US" w:eastAsia="zh-CN"/>
        </w:rPr>
        <w:t>金</w:t>
      </w:r>
      <w:r>
        <w:rPr>
          <w:rFonts w:hint="eastAsia" w:ascii="宋体" w:hAnsi="宋体" w:eastAsia="宋体" w:cs="宋体"/>
          <w:sz w:val="24"/>
          <w:szCs w:val="24"/>
          <w:u w:val="single"/>
        </w:rPr>
        <w:t>额</w:t>
      </w:r>
      <w:r>
        <w:rPr>
          <w:rFonts w:hint="eastAsia" w:ascii="宋体" w:hAnsi="宋体" w:cs="宋体"/>
          <w:sz w:val="24"/>
          <w:szCs w:val="24"/>
          <w:u w:val="single"/>
          <w:lang w:eastAsia="zh-CN"/>
        </w:rPr>
        <w:t>的</w:t>
      </w:r>
      <w:r>
        <w:rPr>
          <w:rFonts w:hint="eastAsia" w:hAnsi="宋体" w:cs="宋体"/>
          <w:b w:val="0"/>
          <w:bCs/>
          <w:color w:val="auto"/>
          <w:sz w:val="24"/>
          <w:szCs w:val="24"/>
          <w:highlight w:val="none"/>
          <w:u w:val="single"/>
        </w:rPr>
        <w:t>增值税发票</w:t>
      </w:r>
      <w:r>
        <w:rPr>
          <w:rFonts w:hint="eastAsia" w:ascii="宋体" w:hAnsi="宋体" w:eastAsia="宋体" w:cs="宋体"/>
          <w:b w:val="0"/>
          <w:bCs/>
          <w:color w:val="auto"/>
          <w:sz w:val="24"/>
          <w:szCs w:val="24"/>
        </w:rPr>
        <w:t>。</w:t>
      </w:r>
    </w:p>
    <w:p w14:paraId="3F501ACA">
      <w:pPr>
        <w:pageBreakBefore w:val="0"/>
        <w:widowControl/>
        <w:numPr>
          <w:ilvl w:val="0"/>
          <w:numId w:val="0"/>
        </w:numPr>
        <w:tabs>
          <w:tab w:val="left" w:pos="900"/>
          <w:tab w:val="left" w:pos="1100"/>
        </w:tabs>
        <w:kinsoku/>
        <w:overflowPunct/>
        <w:topLinePunct w:val="0"/>
        <w:autoSpaceDE/>
        <w:autoSpaceDN/>
        <w:bidi w:val="0"/>
        <w:spacing w:line="380" w:lineRule="exact"/>
        <w:rPr>
          <w:rFonts w:hint="eastAsia" w:ascii="宋体" w:hAnsi="宋体" w:eastAsia="宋体" w:cs="宋体"/>
          <w:b/>
          <w:sz w:val="24"/>
        </w:rPr>
      </w:pPr>
      <w:r>
        <w:rPr>
          <w:rFonts w:hint="eastAsia" w:ascii="宋体" w:hAnsi="宋体" w:cs="宋体"/>
          <w:b/>
          <w:sz w:val="24"/>
          <w:highlight w:val="white"/>
          <w:lang w:val="en-US" w:eastAsia="zh-CN"/>
        </w:rPr>
        <w:t>9.</w:t>
      </w:r>
      <w:r>
        <w:rPr>
          <w:rFonts w:hint="eastAsia" w:ascii="宋体" w:hAnsi="宋体" w:eastAsia="宋体" w:cs="宋体"/>
          <w:b/>
          <w:sz w:val="24"/>
          <w:highlight w:val="white"/>
        </w:rPr>
        <w:t>发布公告的媒介</w:t>
      </w:r>
    </w:p>
    <w:p w14:paraId="00DFB493">
      <w:pPr>
        <w:pStyle w:val="4"/>
        <w:pageBreakBefore w:val="0"/>
        <w:kinsoku/>
        <w:overflowPunct/>
        <w:topLinePunct w:val="0"/>
        <w:autoSpaceDE/>
        <w:autoSpaceDN/>
        <w:bidi w:val="0"/>
        <w:snapToGrid w:val="0"/>
        <w:spacing w:line="380" w:lineRule="exact"/>
        <w:ind w:left="0" w:leftChars="0" w:firstLine="0" w:firstLineChars="0"/>
        <w:rPr>
          <w:rFonts w:hint="default" w:eastAsia="宋体"/>
          <w:lang w:val="en-US" w:eastAsia="zh-CN"/>
        </w:rPr>
      </w:pPr>
      <w:r>
        <w:rPr>
          <w:rFonts w:hint="eastAsia" w:ascii="宋体" w:hAnsi="宋体" w:eastAsia="宋体" w:cs="宋体"/>
          <w:sz w:val="24"/>
          <w:highlight w:val="white"/>
        </w:rPr>
        <w:t xml:space="preserve"> 本次招标公告同时在</w:t>
      </w:r>
      <w:r>
        <w:rPr>
          <w:rStyle w:val="12"/>
          <w:rFonts w:hint="eastAsia" w:ascii="Calibri" w:hAnsi="Calibri" w:eastAsia="宋体" w:cs="Times New Roman"/>
          <w:b/>
          <w:bCs/>
          <w:caps w:val="0"/>
          <w:color w:val="0000FF"/>
          <w:spacing w:val="0"/>
          <w:kern w:val="0"/>
          <w:sz w:val="24"/>
          <w:szCs w:val="24"/>
          <w:highlight w:val="none"/>
          <w:u w:val="single"/>
          <w:lang w:val="en-US" w:eastAsia="zh-CN" w:bidi="ar"/>
        </w:rPr>
        <w:t>建宁县人民政府网（网址：</w:t>
      </w:r>
      <w:r>
        <w:rPr>
          <w:rStyle w:val="12"/>
          <w:rFonts w:hint="eastAsia" w:ascii="宋体" w:hAnsi="宋体" w:eastAsia="宋体" w:cs="宋体"/>
          <w:b/>
          <w:bCs/>
          <w:caps w:val="0"/>
          <w:color w:val="0000FF"/>
          <w:spacing w:val="0"/>
          <w:kern w:val="0"/>
          <w:sz w:val="24"/>
          <w:szCs w:val="24"/>
          <w:highlight w:val="none"/>
          <w:u w:val="single"/>
          <w:lang w:val="en-US" w:eastAsia="zh-CN" w:bidi="ar"/>
        </w:rPr>
        <w:fldChar w:fldCharType="begin"/>
      </w:r>
      <w:r>
        <w:rPr>
          <w:rStyle w:val="12"/>
          <w:rFonts w:hint="eastAsia" w:ascii="宋体" w:hAnsi="宋体" w:eastAsia="宋体" w:cs="宋体"/>
          <w:b/>
          <w:bCs/>
          <w:caps w:val="0"/>
          <w:color w:val="0000FF"/>
          <w:spacing w:val="0"/>
          <w:kern w:val="0"/>
          <w:sz w:val="24"/>
          <w:szCs w:val="24"/>
          <w:highlight w:val="none"/>
          <w:u w:val="single"/>
          <w:lang w:val="en-US" w:eastAsia="zh-CN" w:bidi="ar"/>
        </w:rPr>
        <w:instrText xml:space="preserve"> HYPERLINK "http://www.fjjn.gov.cn/zwgk/）、业主公示栏" </w:instrText>
      </w:r>
      <w:r>
        <w:rPr>
          <w:rStyle w:val="12"/>
          <w:rFonts w:hint="eastAsia" w:ascii="宋体" w:hAnsi="宋体" w:eastAsia="宋体" w:cs="宋体"/>
          <w:b/>
          <w:bCs/>
          <w:caps w:val="0"/>
          <w:color w:val="0000FF"/>
          <w:spacing w:val="0"/>
          <w:kern w:val="0"/>
          <w:sz w:val="24"/>
          <w:szCs w:val="24"/>
          <w:highlight w:val="none"/>
          <w:u w:val="single"/>
          <w:lang w:val="en-US" w:eastAsia="zh-CN" w:bidi="ar"/>
        </w:rPr>
        <w:fldChar w:fldCharType="separate"/>
      </w:r>
      <w:r>
        <w:rPr>
          <w:rStyle w:val="13"/>
          <w:rFonts w:hint="eastAsia" w:ascii="宋体" w:hAnsi="宋体" w:eastAsia="宋体" w:cs="宋体"/>
          <w:b/>
          <w:bCs/>
          <w:caps w:val="0"/>
          <w:color w:val="0000FF"/>
          <w:spacing w:val="0"/>
          <w:kern w:val="0"/>
          <w:sz w:val="24"/>
          <w:szCs w:val="24"/>
          <w:highlight w:val="none"/>
          <w:u w:val="single"/>
          <w:lang w:val="en-US" w:eastAsia="zh-CN" w:bidi="ar"/>
        </w:rPr>
        <w:t>http://www.fjjn.gov.cn/zwgk/）</w:t>
      </w:r>
      <w:r>
        <w:rPr>
          <w:rStyle w:val="12"/>
          <w:rFonts w:hint="eastAsia" w:ascii="宋体" w:hAnsi="宋体" w:eastAsia="宋体" w:cs="宋体"/>
          <w:b/>
          <w:bCs/>
          <w:caps w:val="0"/>
          <w:color w:val="0000FF"/>
          <w:spacing w:val="0"/>
          <w:kern w:val="0"/>
          <w:sz w:val="24"/>
          <w:szCs w:val="24"/>
          <w:highlight w:val="none"/>
          <w:u w:val="single"/>
          <w:lang w:val="en-US" w:eastAsia="zh-CN" w:bidi="ar"/>
        </w:rPr>
        <w:fldChar w:fldCharType="end"/>
      </w:r>
      <w:r>
        <w:rPr>
          <w:rFonts w:hint="eastAsia" w:ascii="宋体" w:hAnsi="宋体" w:eastAsia="宋体" w:cs="宋体"/>
          <w:b/>
          <w:bCs/>
          <w:sz w:val="24"/>
          <w:u w:val="single"/>
          <w:lang w:val="en-US" w:eastAsia="zh-CN"/>
        </w:rPr>
        <w:t xml:space="preserve"> </w:t>
      </w:r>
      <w:r>
        <w:rPr>
          <w:rFonts w:hint="eastAsia" w:ascii="宋体" w:hAnsi="宋体" w:eastAsia="宋体" w:cs="宋体"/>
          <w:sz w:val="24"/>
          <w:highlight w:val="white"/>
        </w:rPr>
        <w:t>上发布</w:t>
      </w:r>
      <w:r>
        <w:rPr>
          <w:rFonts w:hint="eastAsia" w:ascii="宋体" w:hAnsi="宋体" w:eastAsia="宋体" w:cs="宋体"/>
          <w:sz w:val="24"/>
          <w:highlight w:val="white"/>
          <w:lang w:eastAsia="zh-CN"/>
        </w:rPr>
        <w:t>，</w:t>
      </w:r>
      <w:r>
        <w:rPr>
          <w:rFonts w:hint="eastAsia" w:ascii="宋体" w:hAnsi="宋体" w:eastAsia="宋体" w:cs="宋体"/>
          <w:color w:val="auto"/>
          <w:sz w:val="24"/>
          <w:szCs w:val="24"/>
          <w:shd w:val="clear" w:color="auto" w:fill="FFFFFF"/>
        </w:rPr>
        <w:t>以上事项如有变更，将通过</w:t>
      </w:r>
      <w:r>
        <w:rPr>
          <w:rFonts w:hint="eastAsia" w:ascii="宋体" w:hAnsi="宋体" w:eastAsia="宋体" w:cs="宋体"/>
          <w:b w:val="0"/>
          <w:bCs w:val="0"/>
          <w:sz w:val="24"/>
          <w:highlight w:val="white"/>
          <w:u w:val="none"/>
          <w:lang w:val="en-US" w:eastAsia="zh-CN"/>
        </w:rPr>
        <w:t>以上媒介</w:t>
      </w:r>
      <w:r>
        <w:rPr>
          <w:rFonts w:hint="eastAsia" w:ascii="宋体" w:hAnsi="宋体" w:eastAsia="宋体" w:cs="宋体"/>
          <w:color w:val="auto"/>
          <w:sz w:val="24"/>
          <w:szCs w:val="24"/>
          <w:shd w:val="clear" w:color="auto" w:fill="FFFFFF"/>
        </w:rPr>
        <w:t>发布通知，务请投标人予以关注。</w:t>
      </w:r>
    </w:p>
    <w:p w14:paraId="2005673F">
      <w:pPr>
        <w:pageBreakBefore w:val="0"/>
        <w:numPr>
          <w:ilvl w:val="0"/>
          <w:numId w:val="0"/>
        </w:numPr>
        <w:kinsoku/>
        <w:wordWrap/>
        <w:overflowPunct/>
        <w:topLinePunct w:val="0"/>
        <w:autoSpaceDE/>
        <w:autoSpaceDN/>
        <w:bidi w:val="0"/>
        <w:spacing w:line="380" w:lineRule="exact"/>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10.</w:t>
      </w:r>
      <w:r>
        <w:rPr>
          <w:rFonts w:hint="eastAsia" w:ascii="宋体" w:hAnsi="宋体" w:eastAsia="宋体" w:cs="宋体"/>
          <w:b/>
          <w:bCs/>
          <w:color w:val="auto"/>
          <w:sz w:val="24"/>
          <w:szCs w:val="24"/>
        </w:rPr>
        <w:t>联系方式</w:t>
      </w:r>
    </w:p>
    <w:p w14:paraId="041F934A">
      <w:pPr>
        <w:pageBreakBefore w:val="0"/>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招</w:t>
      </w:r>
      <w:r>
        <w:rPr>
          <w:rFonts w:hint="eastAsia" w:ascii="宋体" w:hAnsi="宋体" w:eastAsia="宋体" w:cs="宋体"/>
          <w:color w:val="auto"/>
          <w:sz w:val="24"/>
          <w:szCs w:val="24"/>
          <w:highlight w:val="none"/>
          <w:lang w:eastAsia="zh-CN"/>
        </w:rPr>
        <w:t>　</w:t>
      </w: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lang w:eastAsia="zh-CN"/>
        </w:rPr>
        <w:t>　</w:t>
      </w:r>
      <w:r>
        <w:rPr>
          <w:rFonts w:hint="eastAsia" w:ascii="宋体" w:hAnsi="宋体" w:eastAsia="宋体" w:cs="宋体"/>
          <w:color w:val="auto"/>
          <w:sz w:val="24"/>
          <w:szCs w:val="24"/>
          <w:highlight w:val="none"/>
        </w:rPr>
        <w:t>人：</w:t>
      </w:r>
      <w:r>
        <w:rPr>
          <w:rFonts w:hint="eastAsia" w:ascii="宋体" w:hAnsi="宋体" w:eastAsia="宋体" w:cs="宋体"/>
          <w:sz w:val="24"/>
          <w:szCs w:val="24"/>
          <w:highlight w:val="none"/>
          <w:u w:val="single"/>
          <w:lang w:eastAsia="zh-CN"/>
        </w:rPr>
        <w:t>建宁县</w:t>
      </w:r>
      <w:r>
        <w:rPr>
          <w:rFonts w:hint="eastAsia" w:ascii="宋体" w:hAnsi="宋体" w:cs="宋体"/>
          <w:sz w:val="24"/>
          <w:szCs w:val="24"/>
          <w:highlight w:val="none"/>
          <w:u w:val="single"/>
          <w:lang w:val="en-US" w:eastAsia="zh-CN"/>
        </w:rPr>
        <w:t>里心</w:t>
      </w:r>
      <w:r>
        <w:rPr>
          <w:rFonts w:hint="eastAsia" w:ascii="宋体" w:hAnsi="宋体" w:eastAsia="宋体" w:cs="宋体"/>
          <w:sz w:val="24"/>
          <w:szCs w:val="24"/>
          <w:highlight w:val="none"/>
          <w:u w:val="single"/>
          <w:lang w:eastAsia="zh-CN"/>
        </w:rPr>
        <w:t>镇</w:t>
      </w:r>
      <w:r>
        <w:rPr>
          <w:rFonts w:hint="eastAsia" w:ascii="宋体" w:hAnsi="宋体" w:cs="宋体"/>
          <w:sz w:val="24"/>
          <w:szCs w:val="24"/>
          <w:highlight w:val="none"/>
          <w:u w:val="single"/>
          <w:lang w:val="en-US" w:eastAsia="zh-CN"/>
        </w:rPr>
        <w:t>岩上村民委员会</w:t>
      </w:r>
      <w:r>
        <w:rPr>
          <w:rFonts w:hint="eastAsia" w:ascii="宋体" w:hAnsi="宋体" w:eastAsia="宋体" w:cs="宋体"/>
          <w:color w:val="auto"/>
          <w:sz w:val="24"/>
          <w:szCs w:val="24"/>
          <w:highlight w:val="none"/>
          <w:u w:val="none"/>
          <w:lang w:eastAsia="zh-CN"/>
        </w:rPr>
        <w:t xml:space="preserve"> 　</w:t>
      </w:r>
    </w:p>
    <w:p w14:paraId="56A29E3B">
      <w:pPr>
        <w:pageBreakBefore w:val="0"/>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white"/>
        </w:rPr>
        <w:t>地</w:t>
      </w:r>
      <w:r>
        <w:rPr>
          <w:rFonts w:hint="eastAsia" w:ascii="宋体" w:hAnsi="宋体" w:cs="宋体"/>
          <w:color w:val="auto"/>
          <w:sz w:val="24"/>
          <w:highlight w:val="white"/>
          <w:lang w:val="en-US" w:eastAsia="zh-CN"/>
        </w:rPr>
        <w:t xml:space="preserve">      </w:t>
      </w:r>
      <w:r>
        <w:rPr>
          <w:rFonts w:hint="eastAsia" w:ascii="宋体" w:hAnsi="宋体" w:cs="宋体"/>
          <w:color w:val="auto"/>
          <w:sz w:val="24"/>
          <w:highlight w:val="white"/>
        </w:rPr>
        <w:t>址：</w:t>
      </w:r>
      <w:r>
        <w:rPr>
          <w:rFonts w:hint="eastAsia" w:ascii="宋体" w:hAnsi="宋体" w:eastAsia="宋体" w:cs="宋体"/>
          <w:sz w:val="24"/>
          <w:szCs w:val="24"/>
          <w:highlight w:val="none"/>
          <w:u w:val="single"/>
          <w:lang w:eastAsia="zh-CN"/>
        </w:rPr>
        <w:t>建宁县</w:t>
      </w:r>
      <w:r>
        <w:rPr>
          <w:rFonts w:hint="eastAsia" w:ascii="宋体" w:hAnsi="宋体" w:cs="宋体"/>
          <w:sz w:val="24"/>
          <w:szCs w:val="24"/>
          <w:highlight w:val="none"/>
          <w:u w:val="single"/>
          <w:lang w:val="en-US" w:eastAsia="zh-CN"/>
        </w:rPr>
        <w:t>里心</w:t>
      </w:r>
      <w:r>
        <w:rPr>
          <w:rFonts w:hint="eastAsia" w:ascii="宋体" w:hAnsi="宋体" w:eastAsia="宋体" w:cs="宋体"/>
          <w:sz w:val="24"/>
          <w:szCs w:val="24"/>
          <w:highlight w:val="none"/>
          <w:u w:val="single"/>
          <w:lang w:eastAsia="zh-CN"/>
        </w:rPr>
        <w:t>镇</w:t>
      </w:r>
      <w:r>
        <w:rPr>
          <w:rFonts w:hint="eastAsia" w:ascii="宋体" w:hAnsi="宋体" w:cs="宋体"/>
          <w:sz w:val="24"/>
          <w:szCs w:val="24"/>
          <w:highlight w:val="none"/>
          <w:u w:val="single"/>
          <w:lang w:val="en-US" w:eastAsia="zh-CN"/>
        </w:rPr>
        <w:t>岩上村</w:t>
      </w:r>
    </w:p>
    <w:p w14:paraId="602E4B18">
      <w:pPr>
        <w:pageBreakBefore w:val="0"/>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w:t>
      </w:r>
      <w:r>
        <w:rPr>
          <w:rFonts w:hint="eastAsia" w:ascii="宋体" w:hAnsi="宋体" w:eastAsia="宋体" w:cs="宋体"/>
          <w:color w:val="auto"/>
          <w:sz w:val="24"/>
          <w:szCs w:val="24"/>
          <w:highlight w:val="none"/>
          <w:lang w:eastAsia="zh-CN"/>
        </w:rPr>
        <w:t>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eastAsia="zh-CN"/>
        </w:rPr>
        <w:t>　</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u w:val="single"/>
          <w:lang w:val="en-US" w:eastAsia="zh-CN"/>
        </w:rPr>
        <w:t>廖先生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eastAsia="zh-CN"/>
        </w:rPr>
        <w:t>　　　</w:t>
      </w:r>
      <w:r>
        <w:rPr>
          <w:rFonts w:hint="eastAsia" w:ascii="宋体" w:hAnsi="宋体" w:eastAsia="宋体" w:cs="宋体"/>
          <w:color w:val="auto"/>
          <w:sz w:val="24"/>
          <w:szCs w:val="24"/>
          <w:highlight w:val="none"/>
          <w:u w:val="none"/>
        </w:rPr>
        <w:t xml:space="preserve"> </w:t>
      </w:r>
    </w:p>
    <w:p w14:paraId="6B3E3C97">
      <w:pPr>
        <w:pageBreakBefore w:val="0"/>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eastAsia="zh-CN"/>
        </w:rPr>
        <w:t>　　　</w:t>
      </w:r>
      <w:r>
        <w:rPr>
          <w:rFonts w:hint="eastAsia" w:ascii="宋体" w:hAnsi="宋体" w:eastAsia="宋体" w:cs="宋体"/>
          <w:color w:val="auto"/>
          <w:sz w:val="24"/>
          <w:szCs w:val="24"/>
          <w:highlight w:val="none"/>
        </w:rPr>
        <w:t>话：</w:t>
      </w:r>
      <w:r>
        <w:rPr>
          <w:rFonts w:hint="eastAsia" w:ascii="宋体" w:hAnsi="宋体" w:cs="宋体"/>
          <w:color w:val="auto"/>
          <w:sz w:val="24"/>
          <w:szCs w:val="24"/>
          <w:highlight w:val="none"/>
          <w:u w:val="single"/>
          <w:lang w:val="en-US" w:eastAsia="zh-CN"/>
        </w:rPr>
        <w:t xml:space="preserve">13850873110 </w:t>
      </w:r>
      <w:r>
        <w:rPr>
          <w:rFonts w:hint="eastAsia" w:ascii="宋体" w:hAnsi="宋体" w:eastAsia="宋体" w:cs="宋体"/>
          <w:color w:val="auto"/>
          <w:sz w:val="24"/>
          <w:szCs w:val="24"/>
          <w:highlight w:val="none"/>
          <w:u w:val="none"/>
          <w:lang w:val="en-US" w:eastAsia="zh-CN"/>
        </w:rPr>
        <w:t xml:space="preserve">         </w:t>
      </w:r>
    </w:p>
    <w:p w14:paraId="4D3D463C">
      <w:pPr>
        <w:pageBreakBefore w:val="0"/>
        <w:kinsoku/>
        <w:wordWrap/>
        <w:overflowPunct/>
        <w:topLinePunct w:val="0"/>
        <w:autoSpaceDE/>
        <w:autoSpaceDN/>
        <w:bidi w:val="0"/>
        <w:spacing w:line="380" w:lineRule="exact"/>
        <w:ind w:firstLine="480" w:firstLineChars="200"/>
        <w:textAlignment w:val="auto"/>
        <w:rPr>
          <w:rFonts w:hint="eastAsia" w:ascii="宋体" w:hAnsi="宋体" w:eastAsia="宋体" w:cs="宋体"/>
          <w:color w:val="0000FF"/>
          <w:sz w:val="24"/>
        </w:rPr>
      </w:pPr>
      <w:r>
        <w:rPr>
          <w:rFonts w:hint="eastAsia" w:ascii="宋体" w:hAnsi="宋体" w:eastAsia="宋体" w:cs="宋体"/>
          <w:color w:val="auto"/>
          <w:sz w:val="24"/>
          <w:szCs w:val="24"/>
        </w:rPr>
        <w:t>招标代理机构：</w:t>
      </w:r>
      <w:r>
        <w:rPr>
          <w:rFonts w:hint="eastAsia" w:ascii="宋体" w:hAnsi="宋体" w:cs="宋体"/>
          <w:sz w:val="24"/>
          <w:szCs w:val="24"/>
          <w:highlight w:val="none"/>
          <w:u w:val="single"/>
          <w:lang w:val="en-US" w:eastAsia="zh-CN"/>
        </w:rPr>
        <w:t>中纳恒业项目管理</w:t>
      </w:r>
      <w:r>
        <w:rPr>
          <w:rFonts w:hint="eastAsia" w:ascii="宋体" w:hAnsi="宋体" w:eastAsia="宋体" w:cs="宋体"/>
          <w:sz w:val="24"/>
          <w:szCs w:val="24"/>
          <w:highlight w:val="none"/>
          <w:u w:val="single"/>
          <w:lang w:val="en-US" w:eastAsia="zh-CN"/>
        </w:rPr>
        <w:t>有限公司</w:t>
      </w:r>
    </w:p>
    <w:p w14:paraId="62971B97">
      <w:pPr>
        <w:pageBreakBefore w:val="0"/>
        <w:kinsoku/>
        <w:wordWrap/>
        <w:overflowPunct/>
        <w:topLinePunct w:val="0"/>
        <w:autoSpaceDE/>
        <w:autoSpaceDN/>
        <w:bidi w:val="0"/>
        <w:spacing w:line="380" w:lineRule="exact"/>
        <w:ind w:firstLine="480" w:firstLineChars="200"/>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地</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址：</w:t>
      </w:r>
      <w:r>
        <w:rPr>
          <w:rFonts w:hint="eastAsia" w:ascii="宋体" w:hAnsi="宋体"/>
          <w:color w:val="000000"/>
          <w:sz w:val="24"/>
          <w:u w:val="single"/>
        </w:rPr>
        <w:t>建宁县</w:t>
      </w:r>
      <w:r>
        <w:rPr>
          <w:rFonts w:hint="eastAsia" w:ascii="宋体" w:hAnsi="宋体"/>
          <w:color w:val="000000"/>
          <w:sz w:val="24"/>
          <w:u w:val="single"/>
          <w:lang w:eastAsia="zh-CN"/>
        </w:rPr>
        <w:t>濉溪镇</w:t>
      </w:r>
      <w:r>
        <w:rPr>
          <w:rFonts w:hint="eastAsia" w:ascii="宋体" w:hAnsi="宋体"/>
          <w:color w:val="000000"/>
          <w:sz w:val="24"/>
          <w:u w:val="single"/>
          <w:lang w:val="en-US" w:eastAsia="zh-CN"/>
        </w:rPr>
        <w:t>电商</w:t>
      </w:r>
      <w:r>
        <w:rPr>
          <w:rFonts w:hint="eastAsia" w:ascii="宋体" w:hAnsi="宋体"/>
          <w:color w:val="000000"/>
          <w:sz w:val="24"/>
          <w:u w:val="single"/>
        </w:rPr>
        <w:t>大厦</w:t>
      </w:r>
      <w:r>
        <w:rPr>
          <w:rFonts w:hint="eastAsia" w:ascii="宋体" w:hAnsi="宋体"/>
          <w:color w:val="000000"/>
          <w:sz w:val="24"/>
          <w:u w:val="single"/>
          <w:lang w:val="en-US" w:eastAsia="zh-CN"/>
        </w:rPr>
        <w:t>7</w:t>
      </w:r>
      <w:r>
        <w:rPr>
          <w:rFonts w:hint="eastAsia" w:ascii="宋体" w:hAnsi="宋体"/>
          <w:color w:val="000000"/>
          <w:sz w:val="24"/>
          <w:u w:val="single"/>
        </w:rPr>
        <w:t>楼</w:t>
      </w:r>
    </w:p>
    <w:p w14:paraId="5AC6E111">
      <w:pPr>
        <w:pageBreakBefore w:val="0"/>
        <w:kinsoku/>
        <w:wordWrap/>
        <w:overflowPunct/>
        <w:topLinePunct w:val="0"/>
        <w:autoSpaceDE/>
        <w:autoSpaceDN/>
        <w:bidi w:val="0"/>
        <w:spacing w:line="380" w:lineRule="exact"/>
        <w:ind w:firstLine="480" w:firstLineChars="200"/>
        <w:textAlignment w:val="auto"/>
        <w:rPr>
          <w:rFonts w:hint="default" w:eastAsia="宋体"/>
          <w:color w:val="auto"/>
          <w:sz w:val="24"/>
          <w:szCs w:val="24"/>
          <w:u w:val="single"/>
          <w:lang w:val="en-US" w:eastAsia="zh-CN"/>
        </w:rPr>
      </w:pPr>
      <w:r>
        <w:rPr>
          <w:rFonts w:hint="eastAsia"/>
          <w:color w:val="auto"/>
          <w:sz w:val="24"/>
          <w:szCs w:val="24"/>
        </w:rPr>
        <w:t>联</w:t>
      </w:r>
      <w:r>
        <w:rPr>
          <w:rFonts w:hint="eastAsia"/>
          <w:color w:val="auto"/>
          <w:sz w:val="24"/>
          <w:szCs w:val="24"/>
          <w:lang w:eastAsia="zh-CN"/>
        </w:rPr>
        <w:t>　</w:t>
      </w:r>
      <w:r>
        <w:rPr>
          <w:rFonts w:hint="eastAsia"/>
          <w:color w:val="auto"/>
          <w:sz w:val="24"/>
          <w:szCs w:val="24"/>
        </w:rPr>
        <w:t>系</w:t>
      </w:r>
      <w:r>
        <w:rPr>
          <w:rFonts w:hint="eastAsia"/>
          <w:color w:val="auto"/>
          <w:sz w:val="24"/>
          <w:szCs w:val="24"/>
          <w:lang w:eastAsia="zh-CN"/>
        </w:rPr>
        <w:t>　　</w:t>
      </w:r>
      <w:r>
        <w:rPr>
          <w:rFonts w:hint="eastAsia"/>
          <w:color w:val="auto"/>
          <w:sz w:val="24"/>
          <w:szCs w:val="24"/>
        </w:rPr>
        <w:t>人：</w:t>
      </w:r>
      <w:r>
        <w:rPr>
          <w:rFonts w:hint="eastAsia" w:ascii="宋体" w:hAnsi="宋体" w:cs="宋体"/>
          <w:color w:val="auto"/>
          <w:sz w:val="24"/>
          <w:highlight w:val="white"/>
          <w:u w:val="single"/>
          <w:lang w:val="en-US" w:eastAsia="zh-CN"/>
        </w:rPr>
        <w:t>邓</w:t>
      </w:r>
      <w:r>
        <w:rPr>
          <w:rFonts w:hint="eastAsia" w:ascii="宋体" w:hAnsi="宋体" w:eastAsia="宋体" w:cs="宋体"/>
          <w:color w:val="auto"/>
          <w:sz w:val="24"/>
          <w:highlight w:val="white"/>
          <w:u w:val="single"/>
          <w:lang w:val="en-US" w:eastAsia="zh-CN"/>
        </w:rPr>
        <w:t>先生</w:t>
      </w:r>
    </w:p>
    <w:p w14:paraId="4962221B">
      <w:pPr>
        <w:pageBreakBefore w:val="0"/>
        <w:kinsoku/>
        <w:wordWrap/>
        <w:overflowPunct/>
        <w:topLinePunct w:val="0"/>
        <w:autoSpaceDE/>
        <w:autoSpaceDN/>
        <w:bidi w:val="0"/>
        <w:spacing w:line="380" w:lineRule="exact"/>
        <w:ind w:firstLine="480" w:firstLineChars="200"/>
        <w:textAlignment w:val="auto"/>
        <w:rPr>
          <w:rFonts w:hint="default"/>
          <w:color w:val="auto"/>
          <w:sz w:val="24"/>
          <w:szCs w:val="24"/>
          <w:u w:val="single"/>
          <w:lang w:val="en-US" w:eastAsia="zh-CN"/>
        </w:rPr>
      </w:pPr>
      <w:r>
        <w:rPr>
          <w:rFonts w:hint="eastAsia"/>
          <w:color w:val="auto"/>
          <w:sz w:val="24"/>
          <w:szCs w:val="24"/>
        </w:rPr>
        <w:t>电</w:t>
      </w:r>
      <w:r>
        <w:rPr>
          <w:rFonts w:hint="eastAsia"/>
          <w:color w:val="auto"/>
          <w:sz w:val="24"/>
          <w:szCs w:val="24"/>
          <w:lang w:eastAsia="zh-CN"/>
        </w:rPr>
        <w:t>　　　　</w:t>
      </w:r>
      <w:r>
        <w:rPr>
          <w:rFonts w:hint="eastAsia"/>
          <w:color w:val="auto"/>
          <w:sz w:val="24"/>
          <w:szCs w:val="24"/>
        </w:rPr>
        <w:t>话：</w:t>
      </w:r>
      <w:r>
        <w:rPr>
          <w:rFonts w:hint="eastAsia" w:ascii="宋体" w:hAnsi="宋体" w:eastAsia="宋体" w:cs="宋体"/>
          <w:color w:val="auto"/>
          <w:sz w:val="24"/>
          <w:highlight w:val="white"/>
          <w:u w:val="single"/>
          <w:lang w:val="en-US" w:eastAsia="zh-CN"/>
        </w:rPr>
        <w:t>1</w:t>
      </w:r>
      <w:r>
        <w:rPr>
          <w:rFonts w:hint="eastAsia" w:ascii="宋体" w:hAnsi="宋体" w:cs="宋体"/>
          <w:color w:val="auto"/>
          <w:sz w:val="24"/>
          <w:highlight w:val="white"/>
          <w:u w:val="single"/>
          <w:lang w:val="en-US" w:eastAsia="zh-CN"/>
        </w:rPr>
        <w:t>3338233933</w:t>
      </w:r>
    </w:p>
    <w:p w14:paraId="50511D7C">
      <w:pPr>
        <w:pStyle w:val="9"/>
        <w:pageBreakBefore w:val="0"/>
        <w:kinsoku/>
        <w:overflowPunct/>
        <w:topLinePunct w:val="0"/>
        <w:autoSpaceDE/>
        <w:autoSpaceDN/>
        <w:bidi w:val="0"/>
        <w:spacing w:line="380" w:lineRule="exact"/>
        <w:rPr>
          <w:rFonts w:hint="eastAsia"/>
          <w:color w:val="auto"/>
          <w:sz w:val="24"/>
          <w:szCs w:val="24"/>
          <w:u w:val="single"/>
          <w:lang w:val="en-US" w:eastAsia="zh-CN"/>
        </w:rPr>
      </w:pPr>
    </w:p>
    <w:p w14:paraId="0CE9A034">
      <w:pPr>
        <w:pageBreakBefore w:val="0"/>
        <w:kinsoku/>
        <w:wordWrap w:val="0"/>
        <w:overflowPunct/>
        <w:topLinePunct w:val="0"/>
        <w:autoSpaceDE/>
        <w:autoSpaceDN/>
        <w:bidi w:val="0"/>
        <w:spacing w:line="380" w:lineRule="exact"/>
        <w:rPr>
          <w:rFonts w:hint="default"/>
          <w:color w:val="auto"/>
          <w:lang w:val="en-US"/>
        </w:rPr>
      </w:pPr>
      <w:r>
        <w:rPr>
          <w:rFonts w:hint="eastAsia" w:ascii="宋体" w:hAnsi="宋体"/>
          <w:color w:val="auto"/>
          <w:lang w:val="en-US" w:eastAsia="zh-CN"/>
        </w:rPr>
        <w:t xml:space="preserve">    </w:t>
      </w:r>
      <w:r>
        <w:rPr>
          <w:rFonts w:hint="eastAsia" w:ascii="宋体" w:hAnsi="宋体" w:eastAsia="宋体" w:cs="宋体"/>
          <w:color w:val="auto"/>
          <w:sz w:val="24"/>
          <w:highlight w:val="white"/>
        </w:rPr>
        <w:t>招投标监督机构名称：</w:t>
      </w:r>
      <w:r>
        <w:rPr>
          <w:rFonts w:hint="eastAsia" w:ascii="宋体" w:hAnsi="宋体" w:eastAsia="宋体" w:cs="宋体"/>
          <w:color w:val="auto"/>
          <w:sz w:val="24"/>
          <w:highlight w:val="white"/>
          <w:lang w:val="en-US" w:eastAsia="zh-CN"/>
        </w:rPr>
        <w:t>建宁县</w:t>
      </w:r>
      <w:r>
        <w:rPr>
          <w:rFonts w:hint="eastAsia" w:ascii="宋体" w:hAnsi="宋体" w:cs="宋体"/>
          <w:color w:val="auto"/>
          <w:sz w:val="24"/>
          <w:highlight w:val="white"/>
          <w:lang w:val="en-US" w:eastAsia="zh-CN"/>
        </w:rPr>
        <w:t>里心镇人民政府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6C6242"/>
    <w:multiLevelType w:val="singleLevel"/>
    <w:tmpl w:val="CE6C6242"/>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kYmVhYTZkOTc1NWQ1YTU2MWQ4MWY5NGU2YmIzZmIifQ=="/>
    <w:docVar w:name="KSO_WPS_MARK_KEY" w:val="082bc924-0092-4112-a9e1-cc712efab98b"/>
  </w:docVars>
  <w:rsids>
    <w:rsidRoot w:val="78FD183E"/>
    <w:rsid w:val="02FB5C1A"/>
    <w:rsid w:val="033A0C2B"/>
    <w:rsid w:val="07CE2CF5"/>
    <w:rsid w:val="0C5B19EB"/>
    <w:rsid w:val="0F732C94"/>
    <w:rsid w:val="0F905B71"/>
    <w:rsid w:val="0FE00A75"/>
    <w:rsid w:val="159C2D13"/>
    <w:rsid w:val="15B14B8A"/>
    <w:rsid w:val="160C3D21"/>
    <w:rsid w:val="18523519"/>
    <w:rsid w:val="195270D5"/>
    <w:rsid w:val="1B391A9C"/>
    <w:rsid w:val="1C3C1F0D"/>
    <w:rsid w:val="1E770A67"/>
    <w:rsid w:val="207A4D0B"/>
    <w:rsid w:val="2164183D"/>
    <w:rsid w:val="21730BBC"/>
    <w:rsid w:val="219F6001"/>
    <w:rsid w:val="23B34275"/>
    <w:rsid w:val="276A18B1"/>
    <w:rsid w:val="286C12B9"/>
    <w:rsid w:val="2C7E3F16"/>
    <w:rsid w:val="2E1A579C"/>
    <w:rsid w:val="36C7690C"/>
    <w:rsid w:val="37611E7D"/>
    <w:rsid w:val="37D968FF"/>
    <w:rsid w:val="3A1A0893"/>
    <w:rsid w:val="3BE5781F"/>
    <w:rsid w:val="3D262EB1"/>
    <w:rsid w:val="40D40A14"/>
    <w:rsid w:val="427A7177"/>
    <w:rsid w:val="4B06477F"/>
    <w:rsid w:val="4BD36431"/>
    <w:rsid w:val="4D9A7052"/>
    <w:rsid w:val="523B5D50"/>
    <w:rsid w:val="5F9A1CF9"/>
    <w:rsid w:val="60641EF8"/>
    <w:rsid w:val="630C531C"/>
    <w:rsid w:val="69EA352F"/>
    <w:rsid w:val="6A8D25F4"/>
    <w:rsid w:val="6B2B6904"/>
    <w:rsid w:val="6BD16903"/>
    <w:rsid w:val="6DC803BA"/>
    <w:rsid w:val="71B2527A"/>
    <w:rsid w:val="74F7280B"/>
    <w:rsid w:val="763A1968"/>
    <w:rsid w:val="78FD183E"/>
    <w:rsid w:val="7B7605F1"/>
    <w:rsid w:val="7C17516E"/>
    <w:rsid w:val="7EA17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semiHidden/>
    <w:unhideWhenUsed/>
    <w:qFormat/>
    <w:uiPriority w:val="0"/>
    <w:pPr>
      <w:keepNext/>
      <w:keepLines/>
      <w:spacing w:before="260" w:after="260" w:line="416" w:lineRule="atLeast"/>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rPr>
      <w:rFonts w:ascii="Calibri" w:hAnsi="Calibri" w:eastAsia="宋体" w:cs="Times New Roman"/>
      <w:kern w:val="2"/>
      <w:sz w:val="21"/>
      <w:szCs w:val="24"/>
    </w:rPr>
  </w:style>
  <w:style w:type="paragraph" w:styleId="4">
    <w:name w:val="Normal Indent"/>
    <w:basedOn w:val="1"/>
    <w:next w:val="5"/>
    <w:qFormat/>
    <w:uiPriority w:val="0"/>
    <w:pPr>
      <w:ind w:firstLine="420"/>
    </w:pPr>
    <w:rPr>
      <w:kern w:val="2"/>
      <w:sz w:val="21"/>
    </w:rPr>
  </w:style>
  <w:style w:type="paragraph" w:styleId="5">
    <w:name w:val="header"/>
    <w:basedOn w:val="1"/>
    <w:next w:val="1"/>
    <w:qFormat/>
    <w:uiPriority w:val="0"/>
    <w:pPr>
      <w:pBdr>
        <w:bottom w:val="single" w:color="auto" w:sz="6" w:space="1"/>
      </w:pBdr>
      <w:tabs>
        <w:tab w:val="center" w:pos="4153"/>
        <w:tab w:val="right" w:pos="8306"/>
      </w:tabs>
      <w:adjustRightInd w:val="0"/>
      <w:snapToGrid w:val="0"/>
      <w:jc w:val="center"/>
    </w:pPr>
    <w:rPr>
      <w:rFonts w:ascii="Times New Roman" w:hAnsi="Times New Roman"/>
      <w:szCs w:val="20"/>
    </w:rPr>
  </w:style>
  <w:style w:type="paragraph" w:styleId="6">
    <w:name w:val="index 6"/>
    <w:basedOn w:val="1"/>
    <w:next w:val="1"/>
    <w:qFormat/>
    <w:uiPriority w:val="0"/>
    <w:pPr>
      <w:ind w:left="2100"/>
    </w:pPr>
  </w:style>
  <w:style w:type="paragraph" w:styleId="7">
    <w:name w:val="Body Text Indent"/>
    <w:basedOn w:val="1"/>
    <w:qFormat/>
    <w:uiPriority w:val="99"/>
    <w:pPr>
      <w:widowControl/>
      <w:tabs>
        <w:tab w:val="left" w:pos="0"/>
        <w:tab w:val="left" w:pos="993"/>
        <w:tab w:val="left" w:pos="1134"/>
      </w:tabs>
      <w:adjustRightInd/>
      <w:spacing w:line="500" w:lineRule="exact"/>
      <w:ind w:firstLine="567"/>
      <w:textAlignment w:val="auto"/>
    </w:pPr>
    <w:rPr>
      <w:rFonts w:ascii="宋体" w:hAnsi="Times New Roman"/>
      <w:kern w:val="0"/>
      <w:sz w:val="28"/>
      <w:szCs w:val="20"/>
    </w:rPr>
  </w:style>
  <w:style w:type="paragraph" w:styleId="8">
    <w:name w:val="Plain Text"/>
    <w:basedOn w:val="1"/>
    <w:qFormat/>
    <w:uiPriority w:val="0"/>
    <w:pPr>
      <w:widowControl w:val="0"/>
      <w:adjustRightInd w:val="0"/>
      <w:spacing w:line="360" w:lineRule="atLeast"/>
      <w:jc w:val="both"/>
      <w:textAlignment w:val="baseline"/>
    </w:pPr>
    <w:rPr>
      <w:rFonts w:ascii="宋体" w:eastAsia="宋体"/>
      <w:kern w:val="2"/>
      <w:sz w:val="21"/>
      <w:lang w:val="en-US" w:eastAsia="zh-CN" w:bidi="ar-SA"/>
    </w:rPr>
  </w:style>
  <w:style w:type="paragraph" w:styleId="9">
    <w:name w:val="Body Text First Indent 2"/>
    <w:basedOn w:val="7"/>
    <w:unhideWhenUsed/>
    <w:qFormat/>
    <w:uiPriority w:val="99"/>
    <w:pPr>
      <w:widowControl w:val="0"/>
      <w:adjustRightInd w:val="0"/>
      <w:spacing w:after="120" w:line="360" w:lineRule="atLeast"/>
      <w:ind w:left="420" w:leftChars="200" w:firstLine="420" w:firstLineChars="200"/>
      <w:textAlignment w:val="baseline"/>
    </w:pPr>
    <w:rPr>
      <w:rFonts w:ascii="Times New Roman"/>
      <w:sz w:val="20"/>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Default"/>
    <w:next w:val="6"/>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
    <w:name w:val="正文格式"/>
    <w:basedOn w:val="1"/>
    <w:qFormat/>
    <w:uiPriority w:val="0"/>
    <w:pPr>
      <w:tabs>
        <w:tab w:val="left" w:pos="992"/>
      </w:tabs>
      <w:spacing w:line="240" w:lineRule="auto"/>
      <w:ind w:firstLine="200" w:firstLineChars="200"/>
    </w:pPr>
    <w:rPr>
      <w:rFonts w:ascii="宋体" w:hAnsi="宋体"/>
      <w:sz w:val="28"/>
    </w:rPr>
  </w:style>
  <w:style w:type="paragraph" w:customStyle="1" w:styleId="16">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Normal_2_1"/>
    <w:qFormat/>
    <w:uiPriority w:val="0"/>
    <w:rPr>
      <w:rFonts w:ascii="宋体" w:hAnsi="宋体" w:eastAsia="宋体" w:cs="Times New Roman"/>
      <w:sz w:val="32"/>
      <w:szCs w:val="24"/>
      <w:lang w:bidi="ar-SA"/>
    </w:rPr>
  </w:style>
  <w:style w:type="paragraph" w:customStyle="1" w:styleId="18">
    <w:name w:val="Normal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Normal_4_0"/>
    <w:qFormat/>
    <w:uiPriority w:val="0"/>
    <w:rPr>
      <w:rFonts w:ascii="宋体" w:hAnsi="宋体" w:eastAsia="宋体" w:cs="Times New Roman"/>
      <w:sz w:val="32"/>
      <w:szCs w:val="24"/>
      <w:lang w:bidi="ar-SA"/>
    </w:rPr>
  </w:style>
  <w:style w:type="paragraph" w:customStyle="1" w:styleId="20">
    <w:name w:val="Normal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Normal_6"/>
    <w:qFormat/>
    <w:uiPriority w:val="0"/>
    <w:rPr>
      <w:rFonts w:ascii="宋体" w:hAnsi="宋体" w:eastAsia="宋体" w:cs="Times New Roman"/>
      <w:sz w:val="32"/>
      <w:szCs w:val="24"/>
      <w:lang w:bidi="ar-SA"/>
    </w:rPr>
  </w:style>
  <w:style w:type="paragraph" w:customStyle="1" w:styleId="22">
    <w:name w:val="Normal_7"/>
    <w:qFormat/>
    <w:uiPriority w:val="0"/>
    <w:pPr>
      <w:widowControl w:val="0"/>
      <w:adjustRightInd w:val="0"/>
      <w:spacing w:line="360" w:lineRule="atLeast"/>
      <w:jc w:val="both"/>
      <w:textAlignment w:val="baseline"/>
    </w:pPr>
    <w:rPr>
      <w:rFonts w:ascii="Times New Roman" w:hAnsi="Times New Roman" w:eastAsia="宋体" w:cs="Times New Roman"/>
      <w:lang w:bidi="ar-SA"/>
    </w:rPr>
  </w:style>
  <w:style w:type="paragraph" w:customStyle="1" w:styleId="23">
    <w:name w:val="Normal_8"/>
    <w:qFormat/>
    <w:uiPriority w:val="0"/>
    <w:rPr>
      <w:rFonts w:ascii="宋体" w:hAnsi="宋体" w:eastAsia="宋体" w:cs="Times New Roman"/>
      <w:sz w:val="32"/>
      <w:szCs w:val="24"/>
      <w:lang w:bidi="ar-SA"/>
    </w:rPr>
  </w:style>
  <w:style w:type="paragraph" w:customStyle="1" w:styleId="24">
    <w:name w:val="Normal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Normal_10"/>
    <w:qFormat/>
    <w:uiPriority w:val="0"/>
    <w:rPr>
      <w:rFonts w:ascii="宋体" w:hAnsi="宋体" w:eastAsia="宋体" w:cs="Times New Roman"/>
      <w:sz w:val="32"/>
      <w:szCs w:val="24"/>
      <w:lang w:bidi="ar-SA"/>
    </w:rPr>
  </w:style>
  <w:style w:type="paragraph" w:customStyle="1" w:styleId="26">
    <w:name w:val="Normal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Normal_13"/>
    <w:qFormat/>
    <w:uiPriority w:val="0"/>
    <w:pPr>
      <w:widowControl w:val="0"/>
      <w:adjustRightInd w:val="0"/>
      <w:spacing w:line="360" w:lineRule="atLeast"/>
      <w:jc w:val="both"/>
      <w:textAlignment w:val="baseline"/>
    </w:pPr>
    <w:rPr>
      <w:rFonts w:ascii="Times New Roman" w:hAnsi="Times New Roman" w:eastAsia="宋体" w:cs="Times New Roman"/>
      <w:lang w:bidi="ar-SA"/>
    </w:rPr>
  </w:style>
  <w:style w:type="paragraph" w:customStyle="1" w:styleId="28">
    <w:name w:val="Normal_14"/>
    <w:qFormat/>
    <w:uiPriority w:val="0"/>
    <w:rPr>
      <w:rFonts w:ascii="宋体" w:hAnsi="宋体" w:eastAsia="宋体" w:cs="Times New Roman"/>
      <w:sz w:val="32"/>
      <w:szCs w:val="24"/>
      <w:lang w:bidi="ar-SA"/>
    </w:rPr>
  </w:style>
  <w:style w:type="paragraph" w:customStyle="1" w:styleId="29">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16"/>
    <w:qFormat/>
    <w:uiPriority w:val="0"/>
    <w:rPr>
      <w:rFonts w:ascii="宋体" w:hAnsi="宋体" w:eastAsia="宋体" w:cs="Times New Roman"/>
      <w:sz w:val="32"/>
      <w:szCs w:val="24"/>
      <w:lang w:bidi="ar-SA"/>
    </w:rPr>
  </w:style>
  <w:style w:type="paragraph" w:customStyle="1" w:styleId="31">
    <w:name w:val="Normal_17"/>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32">
    <w:name w:val="Normal_18"/>
    <w:qFormat/>
    <w:uiPriority w:val="0"/>
    <w:rPr>
      <w:rFonts w:ascii="宋体" w:hAnsi="宋体" w:eastAsia="宋体" w:cs="Times New Roman"/>
      <w:sz w:val="32"/>
      <w:szCs w:val="24"/>
      <w:lang w:bidi="ar-SA"/>
    </w:rPr>
  </w:style>
  <w:style w:type="paragraph" w:customStyle="1" w:styleId="33">
    <w:name w:val="Normal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Normal_20"/>
    <w:qFormat/>
    <w:uiPriority w:val="0"/>
    <w:rPr>
      <w:rFonts w:ascii="宋体" w:hAnsi="宋体" w:eastAsia="宋体" w:cs="Times New Roman"/>
      <w:sz w:val="32"/>
      <w:szCs w:val="24"/>
      <w:lang w:bidi="ar-SA"/>
    </w:rPr>
  </w:style>
  <w:style w:type="paragraph" w:customStyle="1" w:styleId="35">
    <w:name w:val="Normal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Normal_22"/>
    <w:qFormat/>
    <w:uiPriority w:val="0"/>
    <w:rPr>
      <w:rFonts w:ascii="宋体" w:hAnsi="宋体" w:eastAsia="宋体" w:cs="Times New Roman"/>
      <w:sz w:val="32"/>
      <w:szCs w:val="24"/>
      <w:lang w:bidi="ar-SA"/>
    </w:rPr>
  </w:style>
  <w:style w:type="paragraph" w:customStyle="1" w:styleId="37">
    <w:name w:val="Normal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Normal_24"/>
    <w:qFormat/>
    <w:uiPriority w:val="0"/>
    <w:rPr>
      <w:rFonts w:ascii="宋体" w:hAnsi="宋体" w:eastAsia="宋体" w:cs="Times New Roman"/>
      <w:sz w:val="32"/>
      <w:szCs w:val="24"/>
      <w:lang w:bidi="ar-SA"/>
    </w:rPr>
  </w:style>
  <w:style w:type="paragraph" w:customStyle="1" w:styleId="39">
    <w:name w:val="Normal_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Normal_26"/>
    <w:qFormat/>
    <w:uiPriority w:val="0"/>
    <w:rPr>
      <w:rFonts w:ascii="宋体" w:hAnsi="宋体" w:eastAsia="宋体" w:cs="Times New Roman"/>
      <w:sz w:val="32"/>
      <w:szCs w:val="24"/>
      <w:lang w:bidi="ar-SA"/>
    </w:rPr>
  </w:style>
  <w:style w:type="paragraph" w:customStyle="1" w:styleId="41">
    <w:name w:val="Normal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Normal_28"/>
    <w:qFormat/>
    <w:uiPriority w:val="0"/>
    <w:rPr>
      <w:rFonts w:ascii="宋体" w:hAnsi="宋体" w:eastAsia="宋体" w:cs="Times New Roman"/>
      <w:sz w:val="32"/>
      <w:szCs w:val="24"/>
      <w:lang w:bidi="ar-SA"/>
    </w:rPr>
  </w:style>
  <w:style w:type="paragraph" w:customStyle="1" w:styleId="43">
    <w:name w:val="Normal_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Normal_30"/>
    <w:qFormat/>
    <w:uiPriority w:val="0"/>
    <w:rPr>
      <w:rFonts w:ascii="宋体" w:hAnsi="宋体" w:eastAsia="宋体" w:cs="Times New Roman"/>
      <w:sz w:val="32"/>
      <w:szCs w:val="24"/>
      <w:lang w:bidi="ar-SA"/>
    </w:rPr>
  </w:style>
  <w:style w:type="paragraph" w:customStyle="1" w:styleId="45">
    <w:name w:val="Normal_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Normal_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Normal_37"/>
    <w:qFormat/>
    <w:uiPriority w:val="0"/>
    <w:rPr>
      <w:rFonts w:ascii="宋体" w:hAnsi="宋体" w:eastAsia="宋体" w:cs="Times New Roman"/>
      <w:sz w:val="32"/>
      <w:szCs w:val="24"/>
      <w:lang w:bidi="ar-SA"/>
    </w:rPr>
  </w:style>
  <w:style w:type="paragraph" w:customStyle="1" w:styleId="48">
    <w:name w:val="Normal_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Normal_20_0"/>
    <w:qFormat/>
    <w:uiPriority w:val="0"/>
    <w:rPr>
      <w:rFonts w:ascii="宋体" w:hAnsi="宋体" w:eastAsia="宋体" w:cs="Times New Roman"/>
      <w:sz w:val="32"/>
      <w:szCs w:val="24"/>
      <w:lang w:bidi="ar-SA"/>
    </w:rPr>
  </w:style>
  <w:style w:type="paragraph" w:customStyle="1" w:styleId="50">
    <w:name w:val="正文_16_0"/>
    <w:basedOn w:val="51"/>
    <w:qFormat/>
    <w:uiPriority w:val="0"/>
    <w:rPr>
      <w:rFonts w:ascii="Calibri" w:hAnsi="Calibri" w:eastAsia="宋体"/>
      <w:szCs w:val="21"/>
    </w:rPr>
  </w:style>
  <w:style w:type="paragraph" w:customStyle="1" w:styleId="51">
    <w:name w:val="正文_1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CM99_1_0"/>
    <w:basedOn w:val="50"/>
    <w:next w:val="53"/>
    <w:qFormat/>
    <w:uiPriority w:val="0"/>
    <w:pPr>
      <w:autoSpaceDE w:val="0"/>
      <w:autoSpaceDN w:val="0"/>
      <w:adjustRightInd w:val="0"/>
      <w:spacing w:before="100" w:beforeAutospacing="1" w:after="443"/>
      <w:jc w:val="left"/>
    </w:pPr>
    <w:rPr>
      <w:rFonts w:ascii="宋体" w:hAnsi="Times New Roman" w:eastAsia="宋体"/>
      <w:kern w:val="0"/>
      <w:sz w:val="24"/>
      <w:szCs w:val="24"/>
    </w:rPr>
  </w:style>
  <w:style w:type="paragraph" w:customStyle="1" w:styleId="53">
    <w:name w:val="正文_1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Default_2"/>
    <w:qFormat/>
    <w:uiPriority w:val="0"/>
    <w:pPr>
      <w:widowControl w:val="0"/>
      <w:autoSpaceDE w:val="0"/>
      <w:autoSpaceDN w:val="0"/>
      <w:adjustRightInd w:val="0"/>
    </w:pPr>
    <w:rPr>
      <w:rFonts w:ascii="Times New Roman" w:hAnsi="Times New Roman" w:eastAsia="宋体" w:cs="Calibri"/>
      <w:color w:val="000000"/>
      <w:kern w:val="2"/>
      <w:sz w:val="24"/>
      <w:szCs w:val="24"/>
      <w:lang w:val="en-US" w:eastAsia="zh-CN" w:bidi="ar-SA"/>
    </w:rPr>
  </w:style>
  <w:style w:type="paragraph" w:customStyle="1" w:styleId="55">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Normal_3"/>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57">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Normal_0_0"/>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59">
    <w:name w:val="Heading 5"/>
    <w:basedOn w:val="60"/>
    <w:next w:val="60"/>
    <w:qFormat/>
    <w:uiPriority w:val="0"/>
    <w:pPr>
      <w:keepNext/>
      <w:keepLines/>
      <w:spacing w:before="280" w:after="290" w:line="376" w:lineRule="atLeast"/>
      <w:outlineLvl w:val="4"/>
    </w:pPr>
    <w:rPr>
      <w:rFonts w:ascii="Times New Roman" w:hAnsi="Times New Roman" w:eastAsia="宋体"/>
      <w:b/>
      <w:bCs/>
      <w:kern w:val="0"/>
      <w:sz w:val="28"/>
      <w:szCs w:val="28"/>
    </w:rPr>
  </w:style>
  <w:style w:type="paragraph" w:customStyle="1" w:styleId="60">
    <w:name w:val="Normal_0"/>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61">
    <w:name w:val="正文_0_0_0_0"/>
    <w:basedOn w:val="62"/>
    <w:qFormat/>
    <w:uiPriority w:val="0"/>
    <w:rPr>
      <w:rFonts w:ascii="Calibri" w:hAnsi="Calibri" w:eastAsia="宋体"/>
    </w:rPr>
  </w:style>
  <w:style w:type="paragraph" w:customStyle="1" w:styleId="62">
    <w:name w:val="正文_0_1"/>
    <w:basedOn w:val="63"/>
    <w:qFormat/>
    <w:uiPriority w:val="0"/>
    <w:pPr>
      <w:widowControl w:val="0"/>
      <w:jc w:val="both"/>
    </w:pPr>
    <w:rPr>
      <w:rFonts w:ascii="Calibri" w:hAnsi="Calibri"/>
      <w:kern w:val="2"/>
      <w:sz w:val="21"/>
      <w:szCs w:val="22"/>
      <w:lang w:val="en-US" w:eastAsia="zh-CN" w:bidi="ar-SA"/>
    </w:rPr>
  </w:style>
  <w:style w:type="paragraph" w:customStyle="1" w:styleId="63">
    <w:name w:val="正文_0"/>
    <w:basedOn w:val="64"/>
    <w:qFormat/>
    <w:uiPriority w:val="0"/>
    <w:pPr>
      <w:widowControl w:val="0"/>
      <w:jc w:val="both"/>
    </w:pPr>
    <w:rPr>
      <w:rFonts w:ascii="Calibri" w:hAnsi="Calibri"/>
      <w:kern w:val="2"/>
      <w:sz w:val="21"/>
      <w:szCs w:val="22"/>
      <w:lang w:val="en-US" w:eastAsia="zh-CN" w:bidi="ar-SA"/>
    </w:rPr>
  </w:style>
  <w:style w:type="paragraph" w:customStyle="1" w:styleId="6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 Indent"/>
    <w:basedOn w:val="60"/>
    <w:qFormat/>
    <w:uiPriority w:val="0"/>
    <w:pPr>
      <w:ind w:firstLine="420"/>
    </w:pPr>
    <w:rPr>
      <w:rFonts w:eastAsia="Times New Roman"/>
    </w:rPr>
  </w:style>
  <w:style w:type="paragraph" w:customStyle="1" w:styleId="66">
    <w:name w:val="普通(网站)_0"/>
    <w:basedOn w:val="67"/>
    <w:next w:val="68"/>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67">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样式 标题 3 + (中文) 黑体 小四 非加粗 段前: 7.8 磅 段后: 0 磅 行距: 固定值 20 磅_0"/>
    <w:basedOn w:val="69"/>
    <w:qFormat/>
    <w:uiPriority w:val="0"/>
    <w:pPr>
      <w:spacing w:before="0" w:after="0" w:line="400" w:lineRule="exact"/>
    </w:pPr>
    <w:rPr>
      <w:rFonts w:ascii="Times New Roman" w:hAnsi="Times New Roman" w:eastAsia="黑体" w:cs="宋体"/>
      <w:b w:val="0"/>
      <w:bCs w:val="0"/>
      <w:sz w:val="21"/>
      <w:szCs w:val="20"/>
    </w:rPr>
  </w:style>
  <w:style w:type="paragraph" w:customStyle="1" w:styleId="69">
    <w:name w:val="标题 3_1"/>
    <w:basedOn w:val="63"/>
    <w:next w:val="67"/>
    <w:unhideWhenUsed/>
    <w:qFormat/>
    <w:uiPriority w:val="0"/>
    <w:pPr>
      <w:keepNext/>
      <w:keepLines/>
      <w:spacing w:before="260" w:after="260" w:line="416" w:lineRule="auto"/>
      <w:outlineLvl w:val="2"/>
    </w:pPr>
    <w:rPr>
      <w:rFonts w:ascii="Times New Roman" w:hAnsi="Times New Roman"/>
      <w:b/>
      <w:bCs/>
      <w:sz w:val="32"/>
      <w:szCs w:val="32"/>
    </w:rPr>
  </w:style>
  <w:style w:type="paragraph" w:customStyle="1" w:styleId="70">
    <w:name w:val="正文_0_0_0"/>
    <w:basedOn w:val="62"/>
    <w:qFormat/>
    <w:uiPriority w:val="0"/>
    <w:pPr>
      <w:widowControl w:val="0"/>
      <w:jc w:val="both"/>
    </w:pPr>
    <w:rPr>
      <w:rFonts w:ascii="Calibri" w:hAnsi="Calibri" w:eastAsia="宋体"/>
      <w:kern w:val="2"/>
      <w:sz w:val="21"/>
      <w:szCs w:val="22"/>
      <w:lang w:val="en-US" w:eastAsia="zh-CN" w:bidi="ar-SA"/>
    </w:rPr>
  </w:style>
  <w:style w:type="paragraph" w:customStyle="1" w:styleId="71">
    <w:name w:val="正文缩进_0"/>
    <w:basedOn w:val="64"/>
    <w:qFormat/>
    <w:uiPriority w:val="0"/>
    <w:pPr>
      <w:widowControl/>
      <w:ind w:firstLine="420"/>
      <w:jc w:val="left"/>
    </w:pPr>
    <w:rPr>
      <w:rFonts w:ascii="Times New Roman" w:hAnsi="Times New Roman" w:eastAsia="宋体"/>
      <w:sz w:val="20"/>
      <w:szCs w:val="24"/>
    </w:rPr>
  </w:style>
  <w:style w:type="paragraph" w:customStyle="1" w:styleId="72">
    <w:name w:val="标题 3_0_1"/>
    <w:basedOn w:val="62"/>
    <w:next w:val="62"/>
    <w:qFormat/>
    <w:uiPriority w:val="0"/>
    <w:pPr>
      <w:keepNext/>
      <w:keepLines/>
      <w:spacing w:before="260" w:after="260" w:line="415" w:lineRule="auto"/>
      <w:outlineLvl w:val="2"/>
    </w:pPr>
    <w:rPr>
      <w:b/>
      <w:bCs/>
      <w:sz w:val="32"/>
      <w:szCs w:val="32"/>
    </w:rPr>
  </w:style>
  <w:style w:type="paragraph" w:customStyle="1" w:styleId="73">
    <w:name w:val="样式 标题 3 + (中文) 黑体 小四 非加粗 段前: 7.8 磅 段后: 0 磅 行距: 固定值 20 磅"/>
    <w:basedOn w:val="3"/>
    <w:qFormat/>
    <w:uiPriority w:val="0"/>
    <w:pPr>
      <w:spacing w:before="0" w:beforeLines="0" w:after="0" w:afterLines="0" w:line="400" w:lineRule="exact"/>
    </w:pPr>
    <w:rPr>
      <w:rFonts w:eastAsia="黑体" w:cs="宋体"/>
      <w:b w:val="0"/>
      <w:bCs w:val="0"/>
      <w:szCs w:val="20"/>
    </w:rPr>
  </w:style>
  <w:style w:type="paragraph" w:customStyle="1" w:styleId="74">
    <w:name w:val="p0"/>
    <w:basedOn w:val="1"/>
    <w:qFormat/>
    <w:uiPriority w:val="0"/>
    <w:pPr>
      <w:widowControl/>
    </w:pPr>
    <w:rPr>
      <w:kern w:val="0"/>
      <w:sz w:val="28"/>
      <w:szCs w:val="28"/>
    </w:rPr>
  </w:style>
  <w:style w:type="paragraph" w:customStyle="1" w:styleId="75">
    <w:name w:val="正文_0_0_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1614</Words>
  <Characters>1802</Characters>
  <Lines>0</Lines>
  <Paragraphs>0</Paragraphs>
  <TotalTime>28</TotalTime>
  <ScaleCrop>false</ScaleCrop>
  <LinksUpToDate>false</LinksUpToDate>
  <CharactersWithSpaces>1903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2023-04-24T01:43:00Z</dcterms:created>
  <dc:creator>WPS_1597890725</dc:creator>
  <cp:lastModifiedBy>v</cp:lastModifiedBy>
  <dcterms:modified xsi:type="dcterms:W3CDTF">2025-06-18T09:26:42Z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7122BE69C31F400C836E13BFD9682A88_13</vt:lpwstr>
  </property>
  <property fmtid="{D5CDD505-2E9C-101B-9397-08002B2CF9AE}" pid="4" name="KSOTemplateDocerSaveRecord">
    <vt:lpwstr>eyJoZGlkIjoiOWIxZGQ3NTQzNWIwYjJhNmVhZmU4YzBjOTA4YmY4YmYifQ==</vt:lpwstr>
  </property>
</Properties>
</file>