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A14CC">
      <w:pPr>
        <w:adjustRightInd w:val="0"/>
        <w:spacing w:line="400" w:lineRule="exact"/>
        <w:ind w:firstLine="3253" w:firstLineChars="900"/>
        <w:jc w:val="left"/>
        <w:rPr>
          <w:rFonts w:hint="eastAsia" w:ascii="宋体" w:hAnsi="宋体" w:cs="宋体"/>
          <w:b/>
          <w:sz w:val="36"/>
          <w:szCs w:val="36"/>
          <w:lang w:val="en-US" w:eastAsia="zh-CN"/>
        </w:rPr>
      </w:pPr>
      <w:r>
        <w:rPr>
          <w:rFonts w:hint="eastAsia" w:ascii="宋体" w:hAnsi="宋体" w:cs="宋体"/>
          <w:b/>
          <w:sz w:val="36"/>
          <w:szCs w:val="36"/>
          <w:lang w:val="en-US" w:eastAsia="zh-CN"/>
        </w:rPr>
        <w:t>招标公告</w:t>
      </w:r>
    </w:p>
    <w:p w14:paraId="4786895C">
      <w:pPr>
        <w:adjustRightInd w:val="0"/>
        <w:spacing w:line="400" w:lineRule="exact"/>
        <w:jc w:val="left"/>
        <w:rPr>
          <w:rFonts w:hint="eastAsia" w:ascii="宋体" w:hAnsi="宋体" w:eastAsia="宋体" w:cs="宋体"/>
          <w:b/>
          <w:sz w:val="21"/>
          <w:szCs w:val="21"/>
        </w:rPr>
      </w:pPr>
      <w:r>
        <w:rPr>
          <w:rFonts w:hint="eastAsia" w:ascii="宋体" w:hAnsi="宋体" w:eastAsia="宋体" w:cs="宋体"/>
          <w:b/>
          <w:sz w:val="21"/>
          <w:szCs w:val="21"/>
        </w:rPr>
        <w:t>1.招标条件</w:t>
      </w:r>
    </w:p>
    <w:p w14:paraId="169CD42D">
      <w:pPr>
        <w:snapToGrid w:val="0"/>
        <w:spacing w:line="500" w:lineRule="exact"/>
        <w:ind w:firstLine="472" w:firstLineChars="225"/>
        <w:rPr>
          <w:rFonts w:hint="eastAsia" w:ascii="宋体" w:hAnsi="宋体"/>
          <w:color w:val="auto"/>
          <w:sz w:val="21"/>
          <w:szCs w:val="21"/>
        </w:rPr>
      </w:pPr>
      <w:r>
        <w:rPr>
          <w:rFonts w:hint="eastAsia" w:ascii="宋体" w:hAnsi="宋体" w:eastAsia="宋体" w:cs="宋体"/>
          <w:sz w:val="21"/>
          <w:szCs w:val="21"/>
        </w:rPr>
        <w:t>本招标项目</w:t>
      </w:r>
      <w:r>
        <w:rPr>
          <w:rFonts w:hint="eastAsia" w:ascii="宋体" w:hAnsi="宋体" w:cs="宋体"/>
          <w:b w:val="0"/>
          <w:bCs w:val="0"/>
          <w:color w:val="0070C0"/>
          <w:sz w:val="21"/>
          <w:szCs w:val="21"/>
          <w:u w:val="single"/>
          <w:lang w:val="en-US" w:eastAsia="zh-CN"/>
        </w:rPr>
        <w:t>2025年建宁县里心镇高标准农田项目（改造提升续建）</w:t>
      </w:r>
      <w:r>
        <w:rPr>
          <w:rFonts w:hint="eastAsia" w:ascii="宋体" w:hAnsi="宋体" w:cs="宋体"/>
          <w:b w:val="0"/>
          <w:bCs w:val="0"/>
          <w:sz w:val="21"/>
          <w:szCs w:val="21"/>
          <w:u w:val="single"/>
          <w:lang w:val="en-US" w:eastAsia="zh-CN"/>
        </w:rPr>
        <w:t>。</w:t>
      </w:r>
      <w:r>
        <w:rPr>
          <w:rFonts w:hint="eastAsia" w:ascii="宋体" w:hAnsi="宋体"/>
          <w:color w:val="auto"/>
          <w:sz w:val="21"/>
          <w:szCs w:val="21"/>
        </w:rPr>
        <w:t>已由</w:t>
      </w:r>
      <w:r>
        <w:rPr>
          <w:rFonts w:hint="eastAsia" w:ascii="宋体" w:hAnsi="宋体"/>
          <w:color w:val="auto"/>
          <w:sz w:val="21"/>
          <w:szCs w:val="21"/>
          <w:u w:val="single"/>
          <w:lang w:val="en-US" w:eastAsia="zh-CN"/>
        </w:rPr>
        <w:t>上级部门</w:t>
      </w:r>
      <w:r>
        <w:rPr>
          <w:rFonts w:hint="eastAsia" w:ascii="宋体" w:hAnsi="宋体"/>
          <w:color w:val="auto"/>
          <w:sz w:val="21"/>
          <w:szCs w:val="21"/>
        </w:rPr>
        <w:t>批准建设，项目业主为</w:t>
      </w:r>
      <w:r>
        <w:rPr>
          <w:rFonts w:hint="eastAsia" w:ascii="宋体" w:hAnsi="宋体"/>
          <w:color w:val="auto"/>
          <w:sz w:val="21"/>
          <w:szCs w:val="21"/>
          <w:u w:val="single"/>
          <w:lang w:eastAsia="zh-CN"/>
        </w:rPr>
        <w:t>建宁县里心镇人民政府</w:t>
      </w:r>
      <w:r>
        <w:rPr>
          <w:rFonts w:hint="eastAsia" w:ascii="宋体" w:hAnsi="宋体"/>
          <w:color w:val="auto"/>
          <w:sz w:val="21"/>
          <w:szCs w:val="21"/>
        </w:rPr>
        <w:t>，建设资金来自</w:t>
      </w:r>
      <w:r>
        <w:rPr>
          <w:rFonts w:hint="eastAsia" w:ascii="宋体" w:hAnsi="宋体"/>
          <w:bCs/>
          <w:color w:val="auto"/>
          <w:sz w:val="21"/>
          <w:szCs w:val="21"/>
          <w:u w:val="single"/>
          <w:lang w:eastAsia="zh-CN"/>
        </w:rPr>
        <w:t>上级拨款</w:t>
      </w:r>
      <w:r>
        <w:rPr>
          <w:rFonts w:hint="eastAsia" w:ascii="宋体" w:hAnsi="宋体"/>
          <w:color w:val="auto"/>
          <w:sz w:val="21"/>
          <w:szCs w:val="21"/>
        </w:rPr>
        <w:t>，招标人为</w:t>
      </w:r>
      <w:r>
        <w:rPr>
          <w:rFonts w:hint="eastAsia" w:ascii="宋体" w:hAnsi="宋体"/>
          <w:color w:val="auto"/>
          <w:sz w:val="21"/>
          <w:szCs w:val="21"/>
          <w:u w:val="single"/>
          <w:lang w:eastAsia="zh-CN"/>
        </w:rPr>
        <w:t>建宁县里心镇人民政府</w:t>
      </w:r>
      <w:r>
        <w:rPr>
          <w:rFonts w:hint="eastAsia" w:ascii="宋体" w:hAnsi="宋体"/>
          <w:color w:val="auto"/>
          <w:sz w:val="21"/>
          <w:szCs w:val="21"/>
        </w:rPr>
        <w:t>，委托的招标代理单位为</w:t>
      </w:r>
      <w:r>
        <w:rPr>
          <w:rFonts w:hint="eastAsia" w:ascii="宋体" w:hAnsi="宋体"/>
          <w:color w:val="auto"/>
          <w:sz w:val="21"/>
          <w:szCs w:val="21"/>
          <w:u w:val="single"/>
          <w:lang w:val="en-US" w:eastAsia="zh-CN"/>
        </w:rPr>
        <w:t>福建华晟金誉建设监理有限公司</w:t>
      </w:r>
      <w:r>
        <w:rPr>
          <w:rFonts w:hint="eastAsia" w:ascii="宋体" w:hAnsi="宋体"/>
          <w:color w:val="auto"/>
          <w:sz w:val="21"/>
          <w:szCs w:val="21"/>
        </w:rPr>
        <w:t>。项目已具备招标条件，现对该项目的施工</w:t>
      </w:r>
      <w:r>
        <w:rPr>
          <w:rFonts w:hint="eastAsia" w:ascii="宋体" w:hAnsi="宋体"/>
          <w:bCs/>
          <w:color w:val="auto"/>
          <w:sz w:val="21"/>
          <w:szCs w:val="21"/>
          <w:u w:val="single"/>
        </w:rPr>
        <w:t>监理</w:t>
      </w:r>
      <w:r>
        <w:rPr>
          <w:rFonts w:hint="eastAsia" w:ascii="宋体" w:hAnsi="宋体"/>
          <w:color w:val="auto"/>
          <w:sz w:val="21"/>
          <w:szCs w:val="21"/>
        </w:rPr>
        <w:t>进行</w:t>
      </w:r>
      <w:r>
        <w:rPr>
          <w:rFonts w:hint="eastAsia" w:ascii="宋体" w:hAnsi="宋体"/>
          <w:color w:val="auto"/>
          <w:sz w:val="21"/>
          <w:szCs w:val="21"/>
          <w:u w:val="single"/>
          <w:lang w:val="en-US" w:eastAsia="zh-CN"/>
        </w:rPr>
        <w:t xml:space="preserve"> 公开 </w:t>
      </w:r>
      <w:r>
        <w:rPr>
          <w:rFonts w:hint="eastAsia" w:ascii="宋体" w:hAnsi="宋体"/>
          <w:color w:val="auto"/>
          <w:sz w:val="21"/>
          <w:szCs w:val="21"/>
          <w:u w:val="none"/>
        </w:rPr>
        <w:t>招标</w:t>
      </w:r>
      <w:r>
        <w:rPr>
          <w:rFonts w:hint="eastAsia" w:ascii="宋体" w:hAnsi="宋体"/>
          <w:color w:val="auto"/>
          <w:sz w:val="21"/>
          <w:szCs w:val="21"/>
        </w:rPr>
        <w:t>。</w:t>
      </w:r>
    </w:p>
    <w:p w14:paraId="4106EB98">
      <w:pPr>
        <w:adjustRightInd w:val="0"/>
        <w:spacing w:line="400" w:lineRule="exact"/>
        <w:jc w:val="left"/>
        <w:rPr>
          <w:rFonts w:hint="eastAsia" w:ascii="宋体" w:hAnsi="宋体" w:eastAsia="宋体" w:cs="宋体"/>
          <w:b/>
          <w:sz w:val="21"/>
          <w:szCs w:val="21"/>
        </w:rPr>
      </w:pPr>
      <w:r>
        <w:rPr>
          <w:rFonts w:hint="eastAsia" w:ascii="宋体" w:hAnsi="宋体" w:eastAsia="宋体" w:cs="宋体"/>
          <w:b/>
          <w:sz w:val="21"/>
          <w:szCs w:val="21"/>
        </w:rPr>
        <w:t>2.项目概况与招标范围</w:t>
      </w:r>
    </w:p>
    <w:p w14:paraId="49E9A68F">
      <w:pPr>
        <w:ind w:firstLine="420" w:firstLineChars="200"/>
        <w:rPr>
          <w:rFonts w:hint="eastAsia" w:ascii="宋体" w:hAnsi="宋体" w:eastAsia="宋体" w:cs="宋体"/>
          <w:b w:val="0"/>
          <w:bCs w:val="0"/>
          <w:color w:val="auto"/>
          <w:sz w:val="21"/>
          <w:szCs w:val="21"/>
        </w:rPr>
      </w:pPr>
      <w:r>
        <w:rPr>
          <w:rFonts w:hint="eastAsia" w:ascii="宋体" w:hAnsi="宋体" w:eastAsia="宋体" w:cs="宋体"/>
          <w:sz w:val="21"/>
          <w:szCs w:val="21"/>
        </w:rPr>
        <w:t>2.1</w:t>
      </w:r>
      <w:r>
        <w:rPr>
          <w:rFonts w:hint="eastAsia" w:ascii="宋体" w:hAnsi="宋体" w:eastAsia="宋体" w:cs="宋体"/>
          <w:sz w:val="21"/>
          <w:szCs w:val="21"/>
          <w:lang w:val="en-US" w:eastAsia="zh-CN"/>
        </w:rPr>
        <w:t>.</w:t>
      </w:r>
      <w:r>
        <w:rPr>
          <w:rFonts w:hint="eastAsia" w:ascii="宋体" w:hAnsi="宋体" w:eastAsia="宋体" w:cs="宋体"/>
          <w:sz w:val="21"/>
          <w:szCs w:val="21"/>
        </w:rPr>
        <w:t>项目名称</w:t>
      </w:r>
      <w:r>
        <w:rPr>
          <w:rFonts w:hint="eastAsia" w:ascii="宋体" w:hAnsi="宋体" w:eastAsia="宋体" w:cs="宋体"/>
          <w:b/>
          <w:bCs/>
          <w:sz w:val="21"/>
          <w:szCs w:val="21"/>
        </w:rPr>
        <w:t>：</w:t>
      </w:r>
      <w:r>
        <w:rPr>
          <w:rFonts w:hint="eastAsia" w:ascii="宋体" w:hAnsi="宋体" w:cs="宋体"/>
          <w:b w:val="0"/>
          <w:bCs w:val="0"/>
          <w:sz w:val="21"/>
          <w:szCs w:val="21"/>
          <w:u w:val="single"/>
          <w:lang w:val="en-US" w:eastAsia="zh-CN"/>
        </w:rPr>
        <w:t>2025年建宁县里心镇高标准农田续建项目</w:t>
      </w:r>
      <w:r>
        <w:rPr>
          <w:rFonts w:hint="eastAsia" w:ascii="宋体" w:hAnsi="宋体" w:eastAsia="宋体" w:cs="宋体"/>
          <w:b w:val="0"/>
          <w:bCs w:val="0"/>
          <w:color w:val="auto"/>
          <w:sz w:val="21"/>
          <w:szCs w:val="21"/>
        </w:rPr>
        <w:t>；</w:t>
      </w:r>
    </w:p>
    <w:p w14:paraId="3E40A0E9">
      <w:pPr>
        <w:snapToGrid w:val="0"/>
        <w:spacing w:line="500" w:lineRule="exact"/>
        <w:ind w:firstLine="420" w:firstLineChars="200"/>
        <w:rPr>
          <w:rFonts w:hint="eastAsia" w:ascii="宋体" w:hAnsi="宋体" w:eastAsia="宋体" w:cs="宋体"/>
          <w:sz w:val="21"/>
          <w:szCs w:val="21"/>
        </w:rPr>
      </w:pPr>
      <w:r>
        <w:rPr>
          <w:rFonts w:hint="eastAsia" w:ascii="宋体" w:hAnsi="宋体"/>
          <w:color w:val="auto"/>
          <w:sz w:val="21"/>
          <w:szCs w:val="21"/>
        </w:rPr>
        <w:t>2.</w:t>
      </w:r>
      <w:r>
        <w:rPr>
          <w:rFonts w:hint="eastAsia" w:ascii="宋体" w:hAnsi="宋体"/>
          <w:color w:val="auto"/>
          <w:sz w:val="21"/>
          <w:szCs w:val="21"/>
          <w:lang w:val="en-US" w:eastAsia="zh-CN"/>
        </w:rPr>
        <w:t>2.</w:t>
      </w:r>
      <w:r>
        <w:rPr>
          <w:rFonts w:hint="eastAsia" w:ascii="宋体" w:hAnsi="宋体"/>
          <w:color w:val="auto"/>
          <w:sz w:val="21"/>
          <w:szCs w:val="21"/>
        </w:rPr>
        <w:t xml:space="preserve"> 工程项目招标范围：</w:t>
      </w:r>
      <w:r>
        <w:rPr>
          <w:rFonts w:hint="eastAsia" w:ascii="宋体" w:hAnsi="宋体" w:cs="宋体"/>
          <w:b w:val="0"/>
          <w:bCs w:val="0"/>
          <w:color w:val="0070C0"/>
          <w:sz w:val="21"/>
          <w:szCs w:val="21"/>
          <w:u w:val="single"/>
          <w:lang w:val="en-US" w:eastAsia="zh-CN"/>
        </w:rPr>
        <w:t>2025年建宁县里心镇高标准农田项目（改造提升续建）</w:t>
      </w:r>
      <w:r>
        <w:rPr>
          <w:rFonts w:hint="eastAsia" w:ascii="宋体" w:hAnsi="宋体"/>
          <w:color w:val="auto"/>
          <w:sz w:val="21"/>
          <w:szCs w:val="21"/>
          <w:u w:val="single"/>
        </w:rPr>
        <w:t>合同招标范围内所有内容的施工阶段、各阶段验收及缺陷责任期阶段等全部过程的监理工作</w:t>
      </w:r>
      <w:r>
        <w:rPr>
          <w:rFonts w:hint="eastAsia" w:ascii="宋体" w:hAnsi="宋体"/>
          <w:color w:val="auto"/>
          <w:sz w:val="21"/>
          <w:szCs w:val="21"/>
          <w:u w:val="none"/>
          <w:lang w:eastAsia="zh-CN"/>
        </w:rPr>
        <w:t>。</w:t>
      </w:r>
    </w:p>
    <w:p w14:paraId="1E805A17">
      <w:pPr>
        <w:numPr>
          <w:ilvl w:val="0"/>
          <w:numId w:val="0"/>
        </w:numPr>
        <w:ind w:leftChars="0" w:firstLine="420" w:firstLineChars="200"/>
        <w:rPr>
          <w:rFonts w:hint="eastAsia" w:ascii="宋体" w:hAnsi="宋体" w:eastAsia="宋体" w:cs="宋体"/>
          <w:sz w:val="21"/>
          <w:szCs w:val="21"/>
          <w:u w:val="none"/>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建设地点：</w:t>
      </w:r>
      <w:r>
        <w:rPr>
          <w:rFonts w:hint="eastAsia" w:ascii="宋体" w:hAnsi="宋体" w:cs="宋体"/>
          <w:b w:val="0"/>
          <w:bCs w:val="0"/>
          <w:color w:val="FF0000"/>
          <w:sz w:val="21"/>
          <w:szCs w:val="21"/>
          <w:u w:val="none"/>
          <w:lang w:val="en-US" w:eastAsia="zh-CN"/>
        </w:rPr>
        <w:t>建宁县里心镇境内</w:t>
      </w:r>
    </w:p>
    <w:p w14:paraId="55EDBBC6">
      <w:pPr>
        <w:adjustRightInd w:val="0"/>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上级拨款</w:t>
      </w:r>
      <w:r>
        <w:rPr>
          <w:rFonts w:hint="eastAsia" w:ascii="宋体" w:hAnsi="宋体" w:eastAsia="宋体" w:cs="宋体"/>
          <w:color w:val="auto"/>
          <w:sz w:val="21"/>
          <w:szCs w:val="21"/>
          <w:u w:val="single"/>
        </w:rPr>
        <w:t>；</w:t>
      </w:r>
    </w:p>
    <w:p w14:paraId="5EED35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工程建设规模：</w:t>
      </w:r>
      <w:r>
        <w:rPr>
          <w:rFonts w:hint="eastAsia" w:ascii="宋体" w:hAnsi="宋体" w:cs="宋体"/>
          <w:b w:val="0"/>
          <w:bCs w:val="0"/>
          <w:color w:val="0070C0"/>
          <w:sz w:val="21"/>
          <w:szCs w:val="21"/>
          <w:u w:val="single"/>
          <w:lang w:val="en-US" w:eastAsia="zh-CN"/>
        </w:rPr>
        <w:t>2025年建宁县里心镇高标准农田项目（改造提升续建）</w:t>
      </w:r>
      <w:r>
        <w:rPr>
          <w:rFonts w:hint="eastAsia" w:ascii="宋体" w:hAnsi="宋体" w:eastAsia="宋体" w:cs="宋体"/>
          <w:color w:val="FF0000"/>
          <w:sz w:val="21"/>
          <w:szCs w:val="21"/>
          <w:u w:val="single"/>
        </w:rPr>
        <w:t>，工程总投资</w:t>
      </w:r>
      <w:r>
        <w:rPr>
          <w:rFonts w:hint="eastAsia" w:ascii="宋体" w:hAnsi="宋体" w:eastAsia="宋体" w:cs="宋体"/>
          <w:color w:val="FF0000"/>
          <w:sz w:val="21"/>
          <w:szCs w:val="21"/>
          <w:u w:val="single"/>
          <w:lang w:eastAsia="zh-CN"/>
        </w:rPr>
        <w:t>约</w:t>
      </w:r>
      <w:r>
        <w:rPr>
          <w:rFonts w:hint="eastAsia" w:ascii="宋体" w:hAnsi="宋体" w:cs="宋体"/>
          <w:color w:val="FF0000"/>
          <w:sz w:val="21"/>
          <w:szCs w:val="21"/>
          <w:u w:val="single"/>
          <w:lang w:val="en-US" w:eastAsia="zh-CN"/>
        </w:rPr>
        <w:t>640</w:t>
      </w:r>
      <w:r>
        <w:rPr>
          <w:rFonts w:hint="eastAsia" w:ascii="宋体" w:hAnsi="宋体" w:eastAsia="宋体" w:cs="宋体"/>
          <w:color w:val="FF0000"/>
          <w:sz w:val="21"/>
          <w:szCs w:val="21"/>
          <w:u w:val="single"/>
          <w:lang w:eastAsia="zh-CN"/>
        </w:rPr>
        <w:t>万元</w:t>
      </w:r>
      <w:r>
        <w:rPr>
          <w:rFonts w:hint="eastAsia" w:ascii="宋体" w:hAnsi="宋体" w:eastAsia="宋体" w:cs="宋体"/>
          <w:color w:val="FF0000"/>
          <w:sz w:val="21"/>
          <w:szCs w:val="21"/>
          <w:u w:val="single"/>
        </w:rPr>
        <w:t>。</w:t>
      </w:r>
    </w:p>
    <w:p w14:paraId="7D82FF1F">
      <w:pPr>
        <w:snapToGrid w:val="0"/>
        <w:spacing w:line="500" w:lineRule="exact"/>
        <w:ind w:firstLine="420" w:firstLineChars="200"/>
        <w:rPr>
          <w:rFonts w:hint="eastAsia" w:ascii="宋体" w:hAnsi="宋体" w:eastAsia="宋体" w:cs="宋体"/>
          <w:b/>
          <w:bCs/>
          <w:color w:val="FF0000"/>
          <w:sz w:val="21"/>
          <w:szCs w:val="21"/>
        </w:rPr>
      </w:pPr>
      <w:r>
        <w:rPr>
          <w:rFonts w:hint="eastAsia" w:ascii="宋体" w:hAnsi="宋体"/>
          <w:color w:val="auto"/>
          <w:sz w:val="21"/>
          <w:szCs w:val="21"/>
        </w:rPr>
        <w:t>2.</w:t>
      </w:r>
      <w:r>
        <w:rPr>
          <w:rFonts w:hint="eastAsia" w:ascii="宋体" w:hAnsi="宋体"/>
          <w:color w:val="auto"/>
          <w:sz w:val="21"/>
          <w:szCs w:val="21"/>
          <w:lang w:val="en-US" w:eastAsia="zh-CN"/>
        </w:rPr>
        <w:t>6.</w:t>
      </w:r>
      <w:r>
        <w:rPr>
          <w:rFonts w:hint="eastAsia" w:ascii="宋体" w:hAnsi="宋体"/>
          <w:color w:val="auto"/>
          <w:sz w:val="21"/>
          <w:szCs w:val="21"/>
        </w:rPr>
        <w:t>标段划分：</w:t>
      </w:r>
      <w:r>
        <w:rPr>
          <w:rFonts w:hint="eastAsia" w:ascii="宋体" w:hAnsi="宋体" w:cs="Times New Roman"/>
          <w:bCs/>
          <w:color w:val="FF0000"/>
          <w:sz w:val="21"/>
          <w:szCs w:val="21"/>
          <w:u w:val="single"/>
          <w:lang w:val="en-US" w:eastAsia="zh-CN"/>
        </w:rPr>
        <w:t>1</w:t>
      </w:r>
      <w:r>
        <w:rPr>
          <w:rFonts w:hint="eastAsia" w:ascii="宋体" w:hAnsi="宋体" w:eastAsia="宋体" w:cs="Times New Roman"/>
          <w:bCs/>
          <w:color w:val="FF0000"/>
          <w:sz w:val="21"/>
          <w:szCs w:val="21"/>
          <w:u w:val="single"/>
          <w:lang w:eastAsia="zh-CN"/>
        </w:rPr>
        <w:t>个标段：</w:t>
      </w:r>
      <w:r>
        <w:rPr>
          <w:rFonts w:hint="eastAsia" w:ascii="宋体" w:hAnsi="宋体" w:cs="宋体"/>
          <w:b w:val="0"/>
          <w:bCs w:val="0"/>
          <w:color w:val="0070C0"/>
          <w:sz w:val="21"/>
          <w:szCs w:val="21"/>
          <w:u w:val="single"/>
          <w:lang w:val="en-US" w:eastAsia="zh-CN"/>
        </w:rPr>
        <w:t>2025年建宁县里心镇高标准农田项目（改造提升续建）</w:t>
      </w:r>
      <w:r>
        <w:rPr>
          <w:rFonts w:hint="eastAsia" w:ascii="宋体" w:hAnsi="宋体" w:eastAsia="宋体" w:cs="Times New Roman"/>
          <w:bCs/>
          <w:color w:val="FF0000"/>
          <w:sz w:val="21"/>
          <w:szCs w:val="21"/>
          <w:u w:val="single"/>
          <w:lang w:val="en-US" w:eastAsia="zh-CN"/>
        </w:rPr>
        <w:t>；</w:t>
      </w:r>
    </w:p>
    <w:p w14:paraId="12E7D710">
      <w:pPr>
        <w:spacing w:line="400" w:lineRule="exact"/>
        <w:ind w:firstLine="420" w:firstLineChars="200"/>
        <w:jc w:val="left"/>
        <w:rPr>
          <w:rFonts w:hint="eastAsia" w:ascii="宋体" w:hAnsi="宋体" w:eastAsia="宋体" w:cs="宋体"/>
          <w:b/>
          <w:bCs/>
          <w:sz w:val="21"/>
          <w:szCs w:val="21"/>
          <w:lang w:eastAsia="zh-CN"/>
        </w:rPr>
      </w:pPr>
      <w:r>
        <w:rPr>
          <w:rFonts w:hint="eastAsia" w:ascii="宋体" w:hAnsi="宋体" w:eastAsia="宋体" w:cs="Times New Roman"/>
          <w:color w:val="auto"/>
          <w:sz w:val="21"/>
          <w:szCs w:val="21"/>
        </w:rPr>
        <w:t>2.</w:t>
      </w:r>
      <w:r>
        <w:rPr>
          <w:rFonts w:hint="eastAsia" w:ascii="宋体" w:hAnsi="宋体" w:eastAsia="宋体" w:cs="Times New Roman"/>
          <w:color w:val="auto"/>
          <w:sz w:val="21"/>
          <w:szCs w:val="21"/>
          <w:lang w:val="en-US" w:eastAsia="zh-CN"/>
        </w:rPr>
        <w:t>7.</w:t>
      </w:r>
      <w:r>
        <w:rPr>
          <w:rFonts w:hint="eastAsia" w:ascii="宋体" w:hAnsi="宋体" w:eastAsia="宋体" w:cs="宋体"/>
          <w:color w:val="000000"/>
          <w:sz w:val="21"/>
          <w:szCs w:val="21"/>
        </w:rPr>
        <w:t>本工程监理取费：</w:t>
      </w:r>
      <w:r>
        <w:rPr>
          <w:rFonts w:hint="eastAsia" w:ascii="宋体" w:hAnsi="宋体" w:eastAsia="宋体"/>
          <w:color w:val="auto"/>
          <w:sz w:val="21"/>
          <w:szCs w:val="21"/>
          <w:u w:val="single"/>
          <w:lang w:eastAsia="zh-CN"/>
        </w:rPr>
        <w:t>按</w:t>
      </w:r>
      <w:r>
        <w:rPr>
          <w:rFonts w:hint="eastAsia" w:ascii="宋体" w:hAnsi="宋体" w:eastAsia="宋体"/>
          <w:color w:val="auto"/>
          <w:sz w:val="21"/>
          <w:szCs w:val="21"/>
          <w:u w:val="single"/>
          <w:lang w:val="en-US" w:eastAsia="zh-CN"/>
        </w:rPr>
        <w:t>结算审核后施工费的</w:t>
      </w:r>
      <w:r>
        <w:rPr>
          <w:rFonts w:hint="eastAsia" w:ascii="宋体" w:hAnsi="宋体"/>
          <w:color w:val="auto"/>
          <w:sz w:val="21"/>
          <w:szCs w:val="21"/>
          <w:u w:val="single"/>
          <w:lang w:val="en-US" w:eastAsia="zh-CN"/>
        </w:rPr>
        <w:t>1.8</w:t>
      </w:r>
      <w:r>
        <w:rPr>
          <w:rFonts w:hint="eastAsia" w:ascii="宋体" w:hAnsi="宋体" w:eastAsia="宋体"/>
          <w:color w:val="auto"/>
          <w:sz w:val="21"/>
          <w:szCs w:val="21"/>
          <w:u w:val="single"/>
          <w:lang w:eastAsia="zh-CN"/>
        </w:rPr>
        <w:t>%</w:t>
      </w:r>
      <w:r>
        <w:rPr>
          <w:rFonts w:hint="eastAsia" w:ascii="宋体" w:hAnsi="宋体" w:eastAsia="宋体"/>
          <w:color w:val="auto"/>
          <w:sz w:val="21"/>
          <w:szCs w:val="21"/>
          <w:u w:val="single"/>
          <w:lang w:val="en-US" w:eastAsia="zh-CN"/>
        </w:rPr>
        <w:t>计取</w:t>
      </w:r>
      <w:r>
        <w:rPr>
          <w:rFonts w:hint="eastAsia" w:ascii="宋体" w:hAnsi="宋体" w:eastAsia="宋体"/>
          <w:color w:val="auto"/>
          <w:sz w:val="21"/>
          <w:szCs w:val="21"/>
          <w:u w:val="single"/>
          <w:lang w:eastAsia="zh-CN"/>
        </w:rPr>
        <w:t>（含平行检测）</w:t>
      </w:r>
      <w:r>
        <w:rPr>
          <w:rFonts w:hint="eastAsia" w:ascii="宋体" w:hAnsi="宋体"/>
          <w:color w:val="auto"/>
          <w:sz w:val="21"/>
          <w:szCs w:val="21"/>
          <w:u w:val="single"/>
        </w:rPr>
        <w:t>，中标后不另行计取监理延期致监理服务费的增减等相关费用</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监理费进度支付根据施工进度拨付监理费</w:t>
      </w:r>
      <w:r>
        <w:rPr>
          <w:rFonts w:hint="eastAsia" w:ascii="宋体" w:hAnsi="宋体" w:cs="宋体"/>
          <w:color w:val="000000"/>
          <w:sz w:val="21"/>
          <w:szCs w:val="21"/>
          <w:lang w:eastAsia="zh-CN"/>
        </w:rPr>
        <w:t>）</w:t>
      </w:r>
    </w:p>
    <w:p w14:paraId="18FD4FA8">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工期要求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监理服务期限开工之日起，至竣工之日止</w:t>
      </w:r>
      <w:r>
        <w:rPr>
          <w:rFonts w:hint="eastAsia" w:ascii="宋体" w:hAnsi="宋体" w:eastAsia="宋体" w:cs="宋体"/>
          <w:sz w:val="21"/>
          <w:szCs w:val="21"/>
        </w:rPr>
        <w:t>；</w:t>
      </w:r>
      <w:r>
        <w:rPr>
          <w:rFonts w:hint="eastAsia" w:ascii="宋体" w:hAnsi="宋体"/>
          <w:color w:val="auto"/>
          <w:sz w:val="21"/>
          <w:szCs w:val="21"/>
        </w:rPr>
        <w:t>其中各关键节点的工期要求</w:t>
      </w:r>
      <w:r>
        <w:rPr>
          <w:rFonts w:hint="eastAsia" w:ascii="宋体" w:hAnsi="宋体"/>
          <w:color w:val="auto"/>
          <w:sz w:val="21"/>
          <w:szCs w:val="21"/>
          <w:u w:val="single"/>
          <w:lang w:val="en-US" w:eastAsia="zh-CN"/>
        </w:rPr>
        <w:t xml:space="preserve"> /  </w:t>
      </w:r>
      <w:r>
        <w:rPr>
          <w:rFonts w:hint="eastAsia" w:ascii="宋体" w:hAnsi="宋体"/>
          <w:bCs/>
          <w:color w:val="auto"/>
          <w:sz w:val="21"/>
          <w:szCs w:val="21"/>
        </w:rPr>
        <w:t>。</w:t>
      </w:r>
    </w:p>
    <w:p w14:paraId="3689FFC0">
      <w:pPr>
        <w:adjustRightInd w:val="0"/>
        <w:snapToGrid w:val="0"/>
        <w:spacing w:line="500" w:lineRule="exact"/>
        <w:ind w:firstLine="420" w:firstLineChars="200"/>
        <w:textAlignment w:val="baseline"/>
        <w:rPr>
          <w:rFonts w:hint="eastAsia" w:ascii="宋体" w:hAnsi="宋体" w:eastAsia="宋体" w:cs="宋体"/>
          <w:sz w:val="21"/>
          <w:szCs w:val="21"/>
        </w:rPr>
      </w:pPr>
      <w:r>
        <w:rPr>
          <w:rFonts w:hint="eastAsia" w:ascii="宋体" w:hAnsi="宋体" w:eastAsia="宋体" w:cs="Times New Roman"/>
          <w:color w:val="auto"/>
          <w:kern w:val="0"/>
          <w:sz w:val="21"/>
          <w:szCs w:val="21"/>
        </w:rPr>
        <w:t>2.</w:t>
      </w:r>
      <w:r>
        <w:rPr>
          <w:rFonts w:hint="eastAsia" w:ascii="宋体" w:hAnsi="宋体" w:eastAsia="宋体" w:cs="Times New Roman"/>
          <w:color w:val="auto"/>
          <w:kern w:val="0"/>
          <w:sz w:val="21"/>
          <w:szCs w:val="21"/>
          <w:lang w:val="en-US" w:eastAsia="zh-CN"/>
        </w:rPr>
        <w:t>9.</w:t>
      </w:r>
      <w:r>
        <w:rPr>
          <w:rFonts w:hint="eastAsia" w:ascii="宋体" w:hAnsi="宋体" w:eastAsia="宋体" w:cs="Times New Roman"/>
          <w:color w:val="auto"/>
          <w:kern w:val="0"/>
          <w:sz w:val="21"/>
          <w:szCs w:val="21"/>
        </w:rPr>
        <w:t>监理服务期：</w:t>
      </w:r>
      <w:r>
        <w:rPr>
          <w:rFonts w:hint="eastAsia" w:ascii="宋体" w:hAnsi="宋体" w:eastAsia="宋体" w:cs="Times New Roman"/>
          <w:color w:val="auto"/>
          <w:kern w:val="0"/>
          <w:sz w:val="21"/>
          <w:szCs w:val="21"/>
          <w:u w:val="single"/>
        </w:rPr>
        <w:t>施工工期+从工程开工到工程竣工验收直至工程结算审核、资料移交备案完毕全过程（含缺陷责任期）</w:t>
      </w:r>
      <w:r>
        <w:rPr>
          <w:rFonts w:hint="eastAsia" w:ascii="宋体" w:hAnsi="宋体" w:eastAsia="宋体" w:cs="Times New Roman"/>
          <w:bCs/>
          <w:color w:val="auto"/>
          <w:kern w:val="0"/>
          <w:sz w:val="21"/>
          <w:szCs w:val="21"/>
        </w:rPr>
        <w:t>。</w:t>
      </w:r>
    </w:p>
    <w:p w14:paraId="30FCE14D">
      <w:pPr>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10.</w:t>
      </w:r>
      <w:r>
        <w:rPr>
          <w:rFonts w:hint="eastAsia" w:ascii="宋体" w:hAnsi="宋体" w:eastAsia="宋体" w:cs="宋体"/>
          <w:sz w:val="21"/>
          <w:szCs w:val="21"/>
        </w:rPr>
        <w:t>工程质量要求：</w:t>
      </w:r>
      <w:r>
        <w:rPr>
          <w:rFonts w:hint="eastAsia" w:ascii="宋体" w:hAnsi="宋体" w:eastAsia="宋体" w:cs="宋体"/>
          <w:sz w:val="21"/>
          <w:szCs w:val="21"/>
          <w:u w:val="single"/>
        </w:rPr>
        <w:t>达到《水利水电工程施工质量检验与评定规程》（SL176-2007）、《水利水电工程单元工程施工质量验收评定标准》(SL631～637—2012)及其它相关规范合格标准</w:t>
      </w:r>
      <w:r>
        <w:rPr>
          <w:rFonts w:hint="eastAsia" w:ascii="宋体" w:hAnsi="宋体" w:eastAsia="宋体" w:cs="宋体"/>
          <w:sz w:val="21"/>
          <w:szCs w:val="21"/>
        </w:rPr>
        <w:t>。</w:t>
      </w:r>
    </w:p>
    <w:p w14:paraId="4E10F6AA">
      <w:pPr>
        <w:adjustRightInd w:val="0"/>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人</w:t>
      </w:r>
      <w:r>
        <w:rPr>
          <w:rFonts w:hint="eastAsia" w:ascii="宋体" w:hAnsi="宋体" w:cs="宋体"/>
          <w:b/>
          <w:bCs/>
          <w:sz w:val="21"/>
          <w:szCs w:val="21"/>
          <w:lang w:val="en-US" w:eastAsia="zh-CN"/>
        </w:rPr>
        <w:t>资格</w:t>
      </w:r>
      <w:r>
        <w:rPr>
          <w:rFonts w:hint="eastAsia" w:ascii="宋体" w:hAnsi="宋体" w:eastAsia="宋体" w:cs="宋体"/>
          <w:b/>
          <w:bCs/>
          <w:sz w:val="21"/>
          <w:szCs w:val="21"/>
        </w:rPr>
        <w:t>要求：</w:t>
      </w:r>
    </w:p>
    <w:p w14:paraId="7AC857CF">
      <w:pPr>
        <w:widowControl/>
        <w:spacing w:line="400" w:lineRule="exact"/>
        <w:ind w:firstLine="481"/>
        <w:jc w:val="left"/>
        <w:rPr>
          <w:rFonts w:hint="eastAsia" w:ascii="宋体" w:hAnsi="宋体" w:eastAsia="宋体" w:cs="宋体"/>
          <w:b/>
          <w:bCs/>
          <w:sz w:val="21"/>
          <w:szCs w:val="21"/>
        </w:rPr>
      </w:pPr>
      <w:r>
        <w:rPr>
          <w:rFonts w:hint="eastAsia" w:ascii="宋体" w:hAnsi="宋体" w:eastAsia="宋体" w:cs="宋体"/>
          <w:b/>
          <w:bCs/>
          <w:sz w:val="21"/>
          <w:szCs w:val="21"/>
        </w:rPr>
        <w:t>本招标项目采用</w:t>
      </w:r>
      <w:r>
        <w:rPr>
          <w:rFonts w:hint="eastAsia" w:ascii="宋体" w:hAnsi="宋体" w:eastAsia="宋体" w:cs="宋体"/>
          <w:b/>
          <w:bCs/>
          <w:sz w:val="21"/>
          <w:szCs w:val="21"/>
          <w:u w:val="single"/>
        </w:rPr>
        <w:t xml:space="preserve">  资格</w:t>
      </w:r>
      <w:r>
        <w:rPr>
          <w:rFonts w:hint="eastAsia" w:ascii="宋体" w:hAnsi="宋体" w:cs="宋体"/>
          <w:b/>
          <w:bCs/>
          <w:sz w:val="21"/>
          <w:szCs w:val="21"/>
          <w:u w:val="single"/>
          <w:lang w:val="en-US" w:eastAsia="zh-CN"/>
        </w:rPr>
        <w:t>预</w:t>
      </w:r>
      <w:r>
        <w:rPr>
          <w:rFonts w:hint="eastAsia" w:ascii="宋体" w:hAnsi="宋体" w:eastAsia="宋体" w:cs="宋体"/>
          <w:b/>
          <w:bCs/>
          <w:sz w:val="21"/>
          <w:szCs w:val="21"/>
          <w:u w:val="single"/>
        </w:rPr>
        <w:t xml:space="preserve">审 </w:t>
      </w:r>
      <w:r>
        <w:rPr>
          <w:rFonts w:hint="eastAsia" w:ascii="宋体" w:hAnsi="宋体" w:eastAsia="宋体" w:cs="宋体"/>
          <w:b/>
          <w:bCs/>
          <w:sz w:val="21"/>
          <w:szCs w:val="21"/>
        </w:rPr>
        <w:t>方式对</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人的资格进行审查，要求</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人报名时需提供以下材料:</w:t>
      </w:r>
    </w:p>
    <w:p w14:paraId="69D65A0F">
      <w:pPr>
        <w:widowControl/>
        <w:adjustRightInd w:val="0"/>
        <w:snapToGrid w:val="0"/>
        <w:spacing w:line="400" w:lineRule="exact"/>
        <w:ind w:firstLine="420" w:firstLineChars="200"/>
        <w:jc w:val="left"/>
        <w:rPr>
          <w:rFonts w:hint="eastAsia" w:ascii="宋体" w:hAnsi="宋体" w:eastAsia="宋体" w:cs="宋体"/>
          <w:b/>
          <w:bCs/>
          <w:color w:val="FF0000"/>
          <w:sz w:val="21"/>
          <w:szCs w:val="21"/>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rPr>
        <w:t>1.</w:t>
      </w:r>
      <w:r>
        <w:rPr>
          <w:rFonts w:hint="eastAsia" w:ascii="宋体" w:hAnsi="宋体" w:eastAsia="宋体" w:cs="宋体"/>
          <w:color w:val="FF0000"/>
          <w:sz w:val="21"/>
          <w:szCs w:val="21"/>
          <w:u w:val="single"/>
        </w:rPr>
        <w:t>经年检合格有效并具有独立法人的《企业营业执照》</w:t>
      </w:r>
      <w:r>
        <w:rPr>
          <w:rFonts w:hint="eastAsia" w:ascii="宋体" w:hAnsi="宋体" w:eastAsia="宋体" w:cs="宋体"/>
          <w:color w:val="FF0000"/>
          <w:sz w:val="21"/>
          <w:szCs w:val="21"/>
        </w:rPr>
        <w:t>（加盖公章的复印件）。</w:t>
      </w:r>
    </w:p>
    <w:p w14:paraId="6D302296">
      <w:pPr>
        <w:ind w:firstLine="420" w:firstLineChars="200"/>
        <w:rPr>
          <w:rFonts w:hint="eastAsia" w:ascii="宋体" w:hAnsi="宋体" w:eastAsia="宋体" w:cs="宋体"/>
          <w:color w:val="FF0000"/>
          <w:sz w:val="21"/>
          <w:szCs w:val="21"/>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rPr>
        <w:t>2.</w:t>
      </w:r>
      <w:r>
        <w:rPr>
          <w:rFonts w:hint="eastAsia" w:ascii="宋体" w:hAnsi="宋体" w:eastAsia="宋体" w:cs="宋体"/>
          <w:color w:val="FF0000"/>
          <w:sz w:val="21"/>
          <w:szCs w:val="21"/>
          <w:u w:val="single"/>
          <w:lang w:eastAsia="zh-CN"/>
        </w:rPr>
        <w:t>投标人必须具有合法有效的水利工程施工监理</w:t>
      </w:r>
      <w:r>
        <w:rPr>
          <w:rFonts w:hint="eastAsia" w:ascii="宋体" w:hAnsi="宋体" w:cs="宋体"/>
          <w:color w:val="FF0000"/>
          <w:sz w:val="21"/>
          <w:szCs w:val="21"/>
          <w:u w:val="single"/>
          <w:lang w:eastAsia="zh-CN"/>
        </w:rPr>
        <w:t>乙级</w:t>
      </w:r>
      <w:r>
        <w:rPr>
          <w:rFonts w:hint="eastAsia" w:ascii="宋体" w:hAnsi="宋体" w:eastAsia="宋体" w:cs="宋体"/>
          <w:color w:val="FF0000"/>
          <w:sz w:val="21"/>
          <w:szCs w:val="21"/>
          <w:u w:val="single"/>
          <w:lang w:eastAsia="zh-CN"/>
        </w:rPr>
        <w:t>及以上资质</w:t>
      </w:r>
      <w:r>
        <w:rPr>
          <w:rFonts w:hint="eastAsia" w:ascii="宋体" w:hAnsi="宋体" w:eastAsia="宋体" w:cs="宋体"/>
          <w:color w:val="FF0000"/>
          <w:sz w:val="21"/>
          <w:szCs w:val="21"/>
          <w:u w:val="single"/>
        </w:rPr>
        <w:t>等级证书（加盖公章的复印件）</w:t>
      </w:r>
      <w:r>
        <w:rPr>
          <w:rFonts w:hint="eastAsia" w:ascii="宋体" w:hAnsi="宋体" w:eastAsia="宋体" w:cs="宋体"/>
          <w:color w:val="FF0000"/>
          <w:sz w:val="21"/>
          <w:szCs w:val="21"/>
        </w:rPr>
        <w:t>。</w:t>
      </w:r>
    </w:p>
    <w:p w14:paraId="605C4F5C">
      <w:pPr>
        <w:pStyle w:val="15"/>
        <w:ind w:firstLine="420" w:firstLineChars="200"/>
        <w:rPr>
          <w:rFonts w:hint="eastAsia"/>
          <w:color w:val="FF0000"/>
          <w:sz w:val="21"/>
          <w:szCs w:val="21"/>
        </w:rPr>
      </w:pPr>
      <w:r>
        <w:rPr>
          <w:rFonts w:hint="eastAsia" w:cs="宋体"/>
          <w:color w:val="FF0000"/>
          <w:kern w:val="0"/>
          <w:sz w:val="21"/>
          <w:szCs w:val="21"/>
          <w:highlight w:val="white"/>
          <w:lang w:val="en-US" w:eastAsia="zh-CN"/>
        </w:rPr>
        <w:t>3.</w:t>
      </w:r>
      <w:r>
        <w:rPr>
          <w:rFonts w:hint="eastAsia" w:eastAsia="宋体" w:cs="宋体"/>
          <w:color w:val="FF0000"/>
          <w:kern w:val="0"/>
          <w:sz w:val="21"/>
          <w:szCs w:val="21"/>
          <w:highlight w:val="white"/>
          <w:lang w:val="en-US" w:eastAsia="zh-CN"/>
        </w:rPr>
        <w:t>3</w:t>
      </w:r>
      <w:r>
        <w:rPr>
          <w:rFonts w:hint="eastAsia" w:cs="宋体"/>
          <w:color w:val="FF0000"/>
          <w:kern w:val="0"/>
          <w:sz w:val="21"/>
          <w:szCs w:val="21"/>
          <w:highlight w:val="white"/>
          <w:lang w:val="en-US" w:eastAsia="zh-CN"/>
        </w:rPr>
        <w:t>.</w:t>
      </w:r>
      <w:r>
        <w:rPr>
          <w:rFonts w:hint="eastAsia" w:eastAsia="宋体" w:cs="宋体"/>
          <w:color w:val="FF0000"/>
          <w:kern w:val="0"/>
          <w:sz w:val="21"/>
          <w:szCs w:val="21"/>
          <w:highlight w:val="white"/>
          <w:u w:val="single"/>
          <w:lang w:val="en-US" w:eastAsia="zh-CN"/>
        </w:rPr>
        <w:t>拟担任本工程的总监理工程师应具备</w:t>
      </w:r>
      <w:r>
        <w:rPr>
          <w:rFonts w:hint="eastAsia" w:ascii="宋体" w:hAnsi="宋体" w:eastAsia="宋体" w:cs="宋体"/>
          <w:color w:val="FF0000"/>
          <w:sz w:val="21"/>
          <w:szCs w:val="21"/>
          <w:u w:val="single"/>
          <w:lang w:eastAsia="zh-CN"/>
        </w:rPr>
        <w:t>水利</w:t>
      </w:r>
      <w:r>
        <w:rPr>
          <w:rFonts w:hint="eastAsia" w:eastAsia="宋体" w:cs="宋体"/>
          <w:color w:val="FF0000"/>
          <w:kern w:val="0"/>
          <w:sz w:val="21"/>
          <w:szCs w:val="21"/>
          <w:highlight w:val="white"/>
          <w:u w:val="single"/>
          <w:lang w:val="en-US" w:eastAsia="zh-CN"/>
        </w:rPr>
        <w:t>工程监理工程师资格证书</w:t>
      </w:r>
      <w:r>
        <w:rPr>
          <w:rFonts w:hint="eastAsia" w:ascii="宋体" w:hAnsi="宋体" w:eastAsia="宋体" w:cs="宋体"/>
          <w:color w:val="FF0000"/>
          <w:sz w:val="21"/>
          <w:szCs w:val="21"/>
          <w:u w:val="single"/>
        </w:rPr>
        <w:t>（加盖公章的复印件）</w:t>
      </w:r>
      <w:r>
        <w:rPr>
          <w:rFonts w:hint="eastAsia" w:eastAsia="宋体" w:cs="宋体"/>
          <w:color w:val="FF0000"/>
          <w:kern w:val="0"/>
          <w:sz w:val="21"/>
          <w:szCs w:val="21"/>
          <w:highlight w:val="white"/>
          <w:u w:val="single"/>
          <w:lang w:val="en-US" w:eastAsia="zh-CN"/>
        </w:rPr>
        <w:t>。</w:t>
      </w:r>
    </w:p>
    <w:p w14:paraId="0BC3D740">
      <w:pPr>
        <w:adjustRightInd w:val="0"/>
        <w:spacing w:line="400" w:lineRule="exact"/>
        <w:ind w:firstLine="420" w:firstLineChars="200"/>
        <w:rPr>
          <w:rFonts w:hint="eastAsia" w:ascii="宋体" w:hAnsi="Times New Roman" w:eastAsia="宋体" w:cs="宋体"/>
          <w:color w:val="FF0000"/>
          <w:kern w:val="0"/>
          <w:sz w:val="21"/>
          <w:szCs w:val="21"/>
          <w:highlight w:val="white"/>
          <w:u w:val="single"/>
          <w:lang w:val="en-US" w:eastAsia="zh-CN" w:bidi="ar-SA"/>
        </w:rPr>
      </w:pPr>
      <w:r>
        <w:rPr>
          <w:rFonts w:hint="eastAsia" w:ascii="宋体" w:hAnsi="Times New Roman" w:eastAsia="宋体" w:cs="宋体"/>
          <w:color w:val="FF0000"/>
          <w:kern w:val="0"/>
          <w:sz w:val="21"/>
          <w:szCs w:val="21"/>
          <w:highlight w:val="white"/>
          <w:u w:val="none"/>
          <w:lang w:val="en-US" w:eastAsia="zh-CN" w:bidi="ar-SA"/>
        </w:rPr>
        <w:t>3.4.</w:t>
      </w:r>
      <w:r>
        <w:rPr>
          <w:rFonts w:hint="eastAsia" w:ascii="宋体" w:hAnsi="Times New Roman" w:eastAsia="宋体" w:cs="宋体"/>
          <w:color w:val="FF0000"/>
          <w:kern w:val="0"/>
          <w:sz w:val="21"/>
          <w:szCs w:val="21"/>
          <w:highlight w:val="white"/>
          <w:u w:val="single"/>
          <w:lang w:val="en-US" w:eastAsia="zh-CN" w:bidi="ar-SA"/>
        </w:rPr>
        <w:t>企业法人身份证复印件（加盖公章</w:t>
      </w:r>
      <w:r>
        <w:rPr>
          <w:rFonts w:hint="eastAsia" w:ascii="宋体" w:hAnsi="宋体" w:eastAsia="宋体" w:cs="宋体"/>
          <w:color w:val="FF0000"/>
          <w:sz w:val="21"/>
          <w:szCs w:val="21"/>
          <w:u w:val="single"/>
        </w:rPr>
        <w:t>的复印件</w:t>
      </w:r>
      <w:r>
        <w:rPr>
          <w:rFonts w:hint="eastAsia" w:ascii="宋体" w:hAnsi="Times New Roman" w:eastAsia="宋体" w:cs="宋体"/>
          <w:color w:val="FF0000"/>
          <w:kern w:val="0"/>
          <w:sz w:val="21"/>
          <w:szCs w:val="21"/>
          <w:highlight w:val="white"/>
          <w:u w:val="single"/>
          <w:lang w:val="en-US" w:eastAsia="zh-CN" w:bidi="ar-SA"/>
        </w:rPr>
        <w:t>）</w:t>
      </w:r>
    </w:p>
    <w:p w14:paraId="54D2E75A">
      <w:pPr>
        <w:adjustRightInd w:val="0"/>
        <w:spacing w:line="400" w:lineRule="exact"/>
        <w:ind w:firstLine="420" w:firstLineChars="200"/>
        <w:rPr>
          <w:rFonts w:hint="eastAsia" w:ascii="宋体" w:hAnsi="宋体" w:eastAsia="宋体" w:cs="宋体"/>
          <w:b/>
          <w:bCs/>
          <w:color w:val="FF0000"/>
          <w:sz w:val="21"/>
          <w:szCs w:val="21"/>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w:t>
      </w:r>
      <w:r>
        <w:rPr>
          <w:rFonts w:hint="eastAsia" w:ascii="宋体" w:hAnsi="宋体" w:eastAsia="宋体" w:cs="宋体"/>
          <w:color w:val="FF0000"/>
          <w:sz w:val="21"/>
          <w:szCs w:val="21"/>
          <w:u w:val="single"/>
        </w:rPr>
        <w:t>法人代表的授权委托书（原件）及委托代理人身份证（加盖公章的复印件）</w:t>
      </w:r>
      <w:r>
        <w:rPr>
          <w:rFonts w:hint="eastAsia" w:ascii="宋体" w:hAnsi="宋体" w:eastAsia="宋体" w:cs="宋体"/>
          <w:color w:val="FF0000"/>
          <w:sz w:val="21"/>
          <w:szCs w:val="21"/>
        </w:rPr>
        <w:t>。</w:t>
      </w:r>
    </w:p>
    <w:p w14:paraId="6FCFE0D5">
      <w:pPr>
        <w:snapToGrid w:val="0"/>
        <w:spacing w:line="500" w:lineRule="exact"/>
        <w:rPr>
          <w:rFonts w:hint="eastAsia" w:ascii="宋体" w:hAnsi="宋体" w:eastAsia="宋体" w:cs="宋体"/>
          <w:b/>
          <w:sz w:val="21"/>
          <w:szCs w:val="21"/>
          <w:lang w:eastAsia="zh-CN"/>
        </w:rPr>
      </w:pPr>
      <w:r>
        <w:rPr>
          <w:rFonts w:hint="eastAsia" w:ascii="宋体" w:hAnsi="宋体" w:eastAsia="宋体" w:cs="宋体"/>
          <w:b/>
          <w:bCs/>
          <w:sz w:val="21"/>
          <w:szCs w:val="21"/>
        </w:rPr>
        <w:t>4.报名时间：</w:t>
      </w:r>
      <w:r>
        <w:rPr>
          <w:rFonts w:hint="eastAsia" w:ascii="宋体" w:hAnsi="宋体" w:eastAsia="宋体" w:cs="宋体"/>
          <w:color w:val="auto"/>
          <w:kern w:val="0"/>
          <w:sz w:val="21"/>
          <w:szCs w:val="21"/>
        </w:rPr>
        <w:t>凡有意参加投标者，</w:t>
      </w:r>
      <w:r>
        <w:rPr>
          <w:rFonts w:hint="eastAsia" w:ascii="宋体" w:hAnsi="宋体" w:eastAsia="宋体" w:cs="宋体"/>
          <w:color w:val="FF0000"/>
          <w:sz w:val="21"/>
          <w:szCs w:val="21"/>
        </w:rPr>
        <w:t>请于</w:t>
      </w:r>
      <w:r>
        <w:rPr>
          <w:rFonts w:hint="eastAsia" w:ascii="宋体" w:hAnsi="宋体"/>
          <w:color w:val="FF0000"/>
          <w:sz w:val="21"/>
          <w:szCs w:val="21"/>
          <w:u w:val="single"/>
        </w:rPr>
        <w:t>202</w:t>
      </w:r>
      <w:r>
        <w:rPr>
          <w:rFonts w:hint="eastAsia" w:ascii="宋体" w:hAnsi="宋体"/>
          <w:color w:val="FF0000"/>
          <w:sz w:val="21"/>
          <w:szCs w:val="21"/>
          <w:u w:val="single"/>
          <w:lang w:val="en-US" w:eastAsia="zh-CN"/>
        </w:rPr>
        <w:t>5</w:t>
      </w:r>
      <w:r>
        <w:rPr>
          <w:rFonts w:hint="eastAsia" w:ascii="宋体" w:hAnsi="宋体"/>
          <w:color w:val="FF0000"/>
          <w:sz w:val="21"/>
          <w:szCs w:val="21"/>
        </w:rPr>
        <w:t>年</w:t>
      </w:r>
      <w:r>
        <w:rPr>
          <w:rFonts w:hint="eastAsia" w:ascii="宋体" w:hAnsi="宋体"/>
          <w:color w:val="FF0000"/>
          <w:sz w:val="21"/>
          <w:szCs w:val="21"/>
          <w:u w:val="single"/>
          <w:lang w:val="en-US" w:eastAsia="zh-CN"/>
        </w:rPr>
        <w:t>07</w:t>
      </w:r>
      <w:r>
        <w:rPr>
          <w:rFonts w:hint="eastAsia" w:ascii="宋体" w:hAnsi="宋体"/>
          <w:color w:val="FF0000"/>
          <w:sz w:val="21"/>
          <w:szCs w:val="21"/>
        </w:rPr>
        <w:t>月</w:t>
      </w:r>
      <w:r>
        <w:rPr>
          <w:rFonts w:hint="eastAsia" w:ascii="宋体" w:hAnsi="宋体"/>
          <w:color w:val="FF0000"/>
          <w:sz w:val="21"/>
          <w:szCs w:val="21"/>
          <w:u w:val="single"/>
          <w:lang w:val="en-US" w:eastAsia="zh-CN"/>
        </w:rPr>
        <w:t xml:space="preserve"> 25  </w:t>
      </w:r>
      <w:r>
        <w:rPr>
          <w:rFonts w:hint="eastAsia" w:ascii="宋体" w:hAnsi="宋体"/>
          <w:color w:val="FF0000"/>
          <w:sz w:val="21"/>
          <w:szCs w:val="21"/>
        </w:rPr>
        <w:t>日至</w:t>
      </w:r>
      <w:r>
        <w:rPr>
          <w:rFonts w:hint="eastAsia" w:ascii="宋体" w:hAnsi="宋体"/>
          <w:color w:val="FF0000"/>
          <w:sz w:val="21"/>
          <w:szCs w:val="21"/>
          <w:u w:val="single"/>
        </w:rPr>
        <w:t xml:space="preserve"> 202</w:t>
      </w:r>
      <w:r>
        <w:rPr>
          <w:rFonts w:hint="eastAsia" w:ascii="宋体" w:hAnsi="宋体"/>
          <w:color w:val="FF0000"/>
          <w:sz w:val="21"/>
          <w:szCs w:val="21"/>
          <w:u w:val="single"/>
          <w:lang w:val="en-US" w:eastAsia="zh-CN"/>
        </w:rPr>
        <w:t>5</w:t>
      </w:r>
      <w:r>
        <w:rPr>
          <w:rFonts w:hint="eastAsia" w:ascii="宋体" w:hAnsi="宋体"/>
          <w:color w:val="FF0000"/>
          <w:sz w:val="21"/>
          <w:szCs w:val="21"/>
        </w:rPr>
        <w:t>年</w:t>
      </w:r>
      <w:r>
        <w:rPr>
          <w:rFonts w:hint="eastAsia" w:ascii="宋体" w:hAnsi="宋体"/>
          <w:color w:val="FF0000"/>
          <w:sz w:val="21"/>
          <w:szCs w:val="21"/>
          <w:u w:val="single"/>
          <w:lang w:val="en-US" w:eastAsia="zh-CN"/>
        </w:rPr>
        <w:t>07</w:t>
      </w:r>
      <w:r>
        <w:rPr>
          <w:rFonts w:hint="eastAsia" w:ascii="宋体" w:hAnsi="宋体"/>
          <w:color w:val="FF0000"/>
          <w:sz w:val="21"/>
          <w:szCs w:val="21"/>
        </w:rPr>
        <w:t>月</w:t>
      </w:r>
      <w:r>
        <w:rPr>
          <w:rFonts w:hint="eastAsia" w:ascii="宋体" w:hAnsi="宋体"/>
          <w:color w:val="FF0000"/>
          <w:sz w:val="21"/>
          <w:szCs w:val="21"/>
          <w:u w:val="single"/>
        </w:rPr>
        <w:t xml:space="preserve"> </w:t>
      </w:r>
      <w:r>
        <w:rPr>
          <w:rFonts w:hint="eastAsia" w:ascii="宋体" w:hAnsi="宋体"/>
          <w:color w:val="FF0000"/>
          <w:sz w:val="21"/>
          <w:szCs w:val="21"/>
          <w:u w:val="single"/>
          <w:lang w:val="en-US" w:eastAsia="zh-CN"/>
        </w:rPr>
        <w:t xml:space="preserve"> 31  </w:t>
      </w:r>
      <w:r>
        <w:rPr>
          <w:rFonts w:hint="eastAsia" w:ascii="宋体" w:hAnsi="宋体"/>
          <w:color w:val="FF0000"/>
          <w:sz w:val="21"/>
          <w:szCs w:val="21"/>
        </w:rPr>
        <w:t>日</w:t>
      </w:r>
      <w:r>
        <w:rPr>
          <w:rFonts w:hint="eastAsia" w:ascii="宋体" w:hAnsi="宋体"/>
          <w:color w:val="auto"/>
          <w:sz w:val="21"/>
          <w:szCs w:val="21"/>
        </w:rPr>
        <w:t>，每天</w:t>
      </w:r>
      <w:r>
        <w:rPr>
          <w:rFonts w:hint="eastAsia" w:ascii="宋体" w:hAnsi="宋体"/>
          <w:color w:val="auto"/>
          <w:sz w:val="21"/>
          <w:szCs w:val="21"/>
          <w:u w:val="single"/>
        </w:rPr>
        <w:t>0</w:t>
      </w:r>
      <w:r>
        <w:rPr>
          <w:rFonts w:hint="eastAsia" w:ascii="宋体" w:hAnsi="宋体"/>
          <w:color w:val="auto"/>
          <w:sz w:val="21"/>
          <w:szCs w:val="21"/>
          <w:u w:val="single"/>
          <w:lang w:val="en-US" w:eastAsia="zh-CN"/>
        </w:rPr>
        <w:t>8</w:t>
      </w:r>
      <w:r>
        <w:rPr>
          <w:rFonts w:hint="eastAsia" w:ascii="宋体" w:hAnsi="宋体"/>
          <w:color w:val="auto"/>
          <w:sz w:val="21"/>
          <w:szCs w:val="21"/>
        </w:rPr>
        <w:t>时</w:t>
      </w:r>
      <w:r>
        <w:rPr>
          <w:rFonts w:hint="eastAsia" w:ascii="宋体" w:hAnsi="宋体"/>
          <w:color w:val="auto"/>
          <w:sz w:val="21"/>
          <w:szCs w:val="21"/>
          <w:u w:val="single"/>
        </w:rPr>
        <w:t>00</w:t>
      </w:r>
      <w:r>
        <w:rPr>
          <w:rFonts w:hint="eastAsia" w:ascii="宋体" w:hAnsi="宋体"/>
          <w:color w:val="auto"/>
          <w:sz w:val="21"/>
          <w:szCs w:val="21"/>
        </w:rPr>
        <w:t>分至</w:t>
      </w:r>
      <w:r>
        <w:rPr>
          <w:rFonts w:hint="eastAsia" w:ascii="宋体" w:hAnsi="宋体"/>
          <w:color w:val="auto"/>
          <w:sz w:val="21"/>
          <w:szCs w:val="21"/>
          <w:u w:val="single"/>
        </w:rPr>
        <w:t>1</w:t>
      </w:r>
      <w:r>
        <w:rPr>
          <w:rFonts w:hint="eastAsia" w:ascii="宋体" w:hAnsi="宋体"/>
          <w:color w:val="auto"/>
          <w:sz w:val="21"/>
          <w:szCs w:val="21"/>
          <w:u w:val="single"/>
          <w:lang w:val="en-US" w:eastAsia="zh-CN"/>
        </w:rPr>
        <w:t>2</w:t>
      </w:r>
      <w:r>
        <w:rPr>
          <w:rFonts w:hint="eastAsia" w:ascii="宋体" w:hAnsi="宋体"/>
          <w:color w:val="auto"/>
          <w:sz w:val="21"/>
          <w:szCs w:val="21"/>
        </w:rPr>
        <w:t>时</w:t>
      </w:r>
      <w:r>
        <w:rPr>
          <w:rFonts w:hint="eastAsia" w:ascii="宋体" w:hAnsi="宋体"/>
          <w:color w:val="auto"/>
          <w:sz w:val="21"/>
          <w:szCs w:val="21"/>
          <w:u w:val="single"/>
          <w:lang w:val="en-US" w:eastAsia="zh-CN"/>
        </w:rPr>
        <w:t>0</w:t>
      </w:r>
      <w:r>
        <w:rPr>
          <w:rFonts w:hint="eastAsia" w:ascii="宋体" w:hAnsi="宋体"/>
          <w:color w:val="auto"/>
          <w:sz w:val="21"/>
          <w:szCs w:val="21"/>
          <w:u w:val="single"/>
        </w:rPr>
        <w:t>0</w:t>
      </w:r>
      <w:r>
        <w:rPr>
          <w:rFonts w:hint="eastAsia" w:ascii="宋体" w:hAnsi="宋体"/>
          <w:color w:val="auto"/>
          <w:sz w:val="21"/>
          <w:szCs w:val="21"/>
        </w:rPr>
        <w:t>分，</w:t>
      </w:r>
      <w:r>
        <w:rPr>
          <w:rFonts w:hint="eastAsia" w:ascii="宋体" w:hAnsi="宋体"/>
          <w:color w:val="auto"/>
          <w:sz w:val="21"/>
          <w:szCs w:val="21"/>
          <w:u w:val="single"/>
        </w:rPr>
        <w:t>15</w:t>
      </w:r>
      <w:r>
        <w:rPr>
          <w:rFonts w:hint="eastAsia" w:ascii="宋体" w:hAnsi="宋体"/>
          <w:color w:val="auto"/>
          <w:sz w:val="21"/>
          <w:szCs w:val="21"/>
        </w:rPr>
        <w:t>时</w:t>
      </w:r>
      <w:r>
        <w:rPr>
          <w:rFonts w:hint="eastAsia" w:ascii="宋体" w:hAnsi="宋体"/>
          <w:color w:val="auto"/>
          <w:sz w:val="21"/>
          <w:szCs w:val="21"/>
          <w:u w:val="single"/>
        </w:rPr>
        <w:t>00</w:t>
      </w:r>
      <w:r>
        <w:rPr>
          <w:rFonts w:hint="eastAsia" w:ascii="宋体" w:hAnsi="宋体"/>
          <w:color w:val="auto"/>
          <w:sz w:val="21"/>
          <w:szCs w:val="21"/>
        </w:rPr>
        <w:t>分至</w:t>
      </w:r>
      <w:r>
        <w:rPr>
          <w:rFonts w:hint="eastAsia" w:ascii="宋体" w:hAnsi="宋体"/>
          <w:color w:val="auto"/>
          <w:sz w:val="21"/>
          <w:szCs w:val="21"/>
          <w:u w:val="single"/>
        </w:rPr>
        <w:t>1</w:t>
      </w:r>
      <w:r>
        <w:rPr>
          <w:rFonts w:hint="eastAsia" w:ascii="宋体" w:hAnsi="宋体"/>
          <w:color w:val="auto"/>
          <w:sz w:val="21"/>
          <w:szCs w:val="21"/>
          <w:u w:val="single"/>
          <w:lang w:val="en-US" w:eastAsia="zh-CN"/>
        </w:rPr>
        <w:t>8</w:t>
      </w:r>
      <w:r>
        <w:rPr>
          <w:rFonts w:hint="eastAsia" w:ascii="宋体" w:hAnsi="宋体"/>
          <w:color w:val="auto"/>
          <w:sz w:val="21"/>
          <w:szCs w:val="21"/>
        </w:rPr>
        <w:t>时</w:t>
      </w:r>
      <w:r>
        <w:rPr>
          <w:rFonts w:hint="eastAsia" w:ascii="宋体" w:hAnsi="宋体"/>
          <w:color w:val="auto"/>
          <w:sz w:val="21"/>
          <w:szCs w:val="21"/>
          <w:u w:val="single"/>
          <w:lang w:val="en-US" w:eastAsia="zh-CN"/>
        </w:rPr>
        <w:t>0</w:t>
      </w:r>
      <w:r>
        <w:rPr>
          <w:rFonts w:hint="eastAsia" w:ascii="宋体" w:hAnsi="宋体"/>
          <w:color w:val="auto"/>
          <w:sz w:val="21"/>
          <w:szCs w:val="21"/>
          <w:u w:val="single"/>
        </w:rPr>
        <w:t>0</w:t>
      </w:r>
      <w:r>
        <w:rPr>
          <w:rFonts w:hint="eastAsia" w:ascii="宋体" w:hAnsi="宋体"/>
          <w:color w:val="auto"/>
          <w:sz w:val="21"/>
          <w:szCs w:val="21"/>
        </w:rPr>
        <w:t xml:space="preserve">分（北京时间，下同），到 </w:t>
      </w:r>
      <w:r>
        <w:rPr>
          <w:rFonts w:hint="eastAsia" w:ascii="宋体" w:hAnsi="宋体"/>
          <w:color w:val="auto"/>
          <w:sz w:val="21"/>
          <w:szCs w:val="21"/>
          <w:u w:val="single"/>
          <w:lang w:val="en-US" w:eastAsia="zh-CN"/>
        </w:rPr>
        <w:t>福建华晟金誉建设监理有限公司</w:t>
      </w:r>
      <w:r>
        <w:rPr>
          <w:rFonts w:hint="eastAsia" w:ascii="宋体" w:hAnsi="宋体"/>
          <w:color w:val="auto"/>
          <w:sz w:val="21"/>
          <w:szCs w:val="21"/>
          <w:u w:val="single"/>
        </w:rPr>
        <w:t>（</w:t>
      </w:r>
      <w:r>
        <w:rPr>
          <w:rFonts w:hint="eastAsia" w:ascii="宋体" w:hAnsi="宋体"/>
          <w:color w:val="auto"/>
          <w:sz w:val="21"/>
          <w:szCs w:val="21"/>
          <w:u w:val="single"/>
          <w:lang w:eastAsia="zh-CN"/>
        </w:rPr>
        <w:t>建宁县</w:t>
      </w:r>
      <w:r>
        <w:rPr>
          <w:rFonts w:hint="eastAsia" w:ascii="宋体" w:hAnsi="宋体"/>
          <w:color w:val="auto"/>
          <w:sz w:val="21"/>
          <w:szCs w:val="21"/>
          <w:u w:val="single"/>
          <w:lang w:val="en-US" w:eastAsia="zh-CN"/>
        </w:rPr>
        <w:t>电商大厦808室</w:t>
      </w:r>
      <w:r>
        <w:rPr>
          <w:rFonts w:hint="eastAsia" w:ascii="宋体" w:hAnsi="宋体"/>
          <w:color w:val="auto"/>
          <w:sz w:val="21"/>
          <w:szCs w:val="21"/>
          <w:u w:val="single"/>
        </w:rPr>
        <w:t>）</w:t>
      </w:r>
      <w:r>
        <w:rPr>
          <w:rFonts w:hint="eastAsia" w:ascii="宋体" w:hAnsi="宋体"/>
          <w:color w:val="auto"/>
          <w:sz w:val="21"/>
          <w:szCs w:val="21"/>
        </w:rPr>
        <w:t>购买招标文件</w:t>
      </w:r>
      <w:r>
        <w:rPr>
          <w:rFonts w:hint="eastAsia" w:ascii="宋体" w:hAnsi="宋体"/>
          <w:color w:val="auto"/>
          <w:sz w:val="21"/>
          <w:szCs w:val="21"/>
          <w:lang w:eastAsia="zh-CN"/>
        </w:rPr>
        <w:t>；招标文件等相关资料</w:t>
      </w:r>
      <w:r>
        <w:rPr>
          <w:rFonts w:hint="eastAsia" w:ascii="宋体" w:hAnsi="宋体"/>
          <w:color w:val="auto"/>
          <w:sz w:val="21"/>
          <w:szCs w:val="21"/>
          <w:lang w:val="en-US" w:eastAsia="zh-CN"/>
        </w:rPr>
        <w:t>每个标段</w:t>
      </w:r>
      <w:r>
        <w:rPr>
          <w:rFonts w:hint="eastAsia" w:ascii="宋体" w:hAnsi="宋体"/>
          <w:color w:val="auto"/>
          <w:sz w:val="21"/>
          <w:szCs w:val="21"/>
          <w:lang w:eastAsia="zh-CN"/>
        </w:rPr>
        <w:t>每份</w:t>
      </w:r>
      <w:r>
        <w:rPr>
          <w:rFonts w:hint="eastAsia" w:ascii="宋体" w:hAnsi="宋体"/>
          <w:color w:val="auto"/>
          <w:sz w:val="21"/>
          <w:szCs w:val="21"/>
          <w:u w:val="single"/>
          <w:lang w:val="en-US" w:eastAsia="zh-CN"/>
        </w:rPr>
        <w:t>3</w:t>
      </w:r>
      <w:r>
        <w:rPr>
          <w:rFonts w:hint="eastAsia" w:ascii="宋体" w:hAnsi="宋体"/>
          <w:color w:val="auto"/>
          <w:sz w:val="21"/>
          <w:szCs w:val="21"/>
          <w:u w:val="single"/>
          <w:lang w:eastAsia="zh-CN"/>
        </w:rPr>
        <w:t>00</w:t>
      </w:r>
      <w:r>
        <w:rPr>
          <w:rFonts w:hint="eastAsia" w:ascii="宋体" w:hAnsi="宋体"/>
          <w:color w:val="auto"/>
          <w:sz w:val="21"/>
          <w:szCs w:val="21"/>
          <w:lang w:eastAsia="zh-CN"/>
        </w:rPr>
        <w:t>元；售后不退。</w:t>
      </w:r>
    </w:p>
    <w:p w14:paraId="188768E0">
      <w:pPr>
        <w:adjustRightInd w:val="0"/>
        <w:spacing w:line="400" w:lineRule="exact"/>
        <w:jc w:val="left"/>
        <w:rPr>
          <w:rFonts w:hint="eastAsia" w:ascii="宋体" w:hAnsi="宋体" w:eastAsia="宋体" w:cs="宋体"/>
          <w:b/>
          <w:sz w:val="21"/>
          <w:szCs w:val="21"/>
        </w:rPr>
      </w:pPr>
      <w:r>
        <w:rPr>
          <w:rFonts w:hint="eastAsia" w:ascii="宋体" w:hAnsi="宋体" w:eastAsia="宋体" w:cs="宋体"/>
          <w:b/>
          <w:sz w:val="21"/>
          <w:szCs w:val="21"/>
        </w:rPr>
        <w:t>5.评标办法</w:t>
      </w:r>
    </w:p>
    <w:p w14:paraId="2D4B2E5C">
      <w:pPr>
        <w:widowControl/>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en-US" w:eastAsia="zh-CN"/>
        </w:rPr>
        <w:t>.</w:t>
      </w:r>
      <w:r>
        <w:rPr>
          <w:rFonts w:hint="eastAsia" w:ascii="宋体" w:hAnsi="宋体" w:eastAsia="宋体" w:cs="宋体"/>
          <w:sz w:val="21"/>
          <w:szCs w:val="21"/>
        </w:rPr>
        <w:t>本招标项目采用的评标办法：</w:t>
      </w:r>
      <w:r>
        <w:rPr>
          <w:rFonts w:hint="eastAsia"/>
          <w:sz w:val="21"/>
          <w:szCs w:val="21"/>
          <w:u w:val="single"/>
          <w:lang w:val="en-US" w:eastAsia="zh-CN"/>
        </w:rPr>
        <w:t>简易评标法</w:t>
      </w:r>
      <w:r>
        <w:rPr>
          <w:rFonts w:hint="eastAsia"/>
          <w:sz w:val="21"/>
          <w:szCs w:val="21"/>
          <w:u w:val="single"/>
        </w:rPr>
        <w:t xml:space="preserve"> </w:t>
      </w:r>
      <w:r>
        <w:rPr>
          <w:rFonts w:hint="eastAsia" w:ascii="宋体" w:hAnsi="宋体" w:eastAsia="宋体" w:cs="宋体"/>
          <w:sz w:val="21"/>
          <w:szCs w:val="21"/>
        </w:rPr>
        <w:t>。</w:t>
      </w:r>
    </w:p>
    <w:p w14:paraId="0B696B8F">
      <w:pPr>
        <w:pStyle w:val="15"/>
        <w:ind w:firstLine="420" w:firstLineChars="200"/>
        <w:rPr>
          <w:rFonts w:hint="eastAsia"/>
          <w:sz w:val="21"/>
          <w:szCs w:val="21"/>
        </w:rPr>
      </w:pPr>
      <w:r>
        <w:rPr>
          <w:rFonts w:hint="eastAsia" w:hAnsi="宋体" w:cs="宋体"/>
          <w:b w:val="0"/>
          <w:bCs/>
          <w:color w:val="auto"/>
          <w:sz w:val="21"/>
          <w:szCs w:val="21"/>
          <w:highlight w:val="none"/>
          <w:u w:val="none"/>
          <w:lang w:val="en-US" w:eastAsia="zh-CN"/>
        </w:rPr>
        <w:t>5.2.</w:t>
      </w:r>
      <w:r>
        <w:rPr>
          <w:rFonts w:hint="eastAsia" w:ascii="宋体" w:hAnsi="宋体" w:eastAsia="宋体" w:cs="宋体"/>
          <w:b/>
          <w:bCs w:val="0"/>
          <w:color w:val="auto"/>
          <w:sz w:val="21"/>
          <w:szCs w:val="21"/>
          <w:u w:val="single"/>
          <w:lang w:val="en-US" w:eastAsia="zh-CN"/>
        </w:rPr>
        <w:t>投标</w:t>
      </w:r>
      <w:r>
        <w:rPr>
          <w:rFonts w:hint="eastAsia" w:ascii="宋体" w:hAnsi="宋体" w:eastAsia="宋体" w:cs="宋体"/>
          <w:b/>
          <w:bCs w:val="0"/>
          <w:color w:val="auto"/>
          <w:sz w:val="21"/>
          <w:szCs w:val="21"/>
          <w:highlight w:val="none"/>
          <w:u w:val="single"/>
          <w:lang w:val="en-US" w:eastAsia="zh-CN"/>
        </w:rPr>
        <w:t>人报名序号</w:t>
      </w:r>
      <w:r>
        <w:rPr>
          <w:rFonts w:hint="eastAsia" w:ascii="宋体" w:hAnsi="宋体" w:eastAsia="宋体" w:cs="宋体"/>
          <w:b/>
          <w:bCs w:val="0"/>
          <w:color w:val="auto"/>
          <w:sz w:val="21"/>
          <w:szCs w:val="21"/>
          <w:u w:val="single"/>
          <w:lang w:val="en-US" w:eastAsia="zh-CN"/>
        </w:rPr>
        <w:t>即为投标人代表球号，不再另行抽取投标人代表球号</w:t>
      </w:r>
      <w:r>
        <w:rPr>
          <w:rFonts w:hint="eastAsia" w:ascii="宋体" w:hAnsi="宋体" w:eastAsia="宋体" w:cs="宋体"/>
          <w:b w:val="0"/>
          <w:bCs/>
          <w:color w:val="auto"/>
          <w:sz w:val="21"/>
          <w:szCs w:val="21"/>
          <w:u w:val="single"/>
          <w:lang w:val="en-US" w:eastAsia="zh-CN"/>
        </w:rPr>
        <w:t>。</w:t>
      </w:r>
      <w:r>
        <w:rPr>
          <w:rFonts w:hint="eastAsia" w:ascii="宋体" w:hAnsi="宋体" w:eastAsia="宋体" w:cs="宋体"/>
          <w:color w:val="auto"/>
          <w:sz w:val="21"/>
          <w:szCs w:val="21"/>
        </w:rPr>
        <w:t>若投标人少于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家时，则重新招标。</w:t>
      </w:r>
    </w:p>
    <w:p w14:paraId="289F40FD">
      <w:pPr>
        <w:adjustRightIn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.本招标项目的开标顺序为：</w:t>
      </w:r>
      <w:r>
        <w:rPr>
          <w:rFonts w:hint="eastAsia" w:ascii="宋体" w:hAnsi="宋体" w:eastAsia="宋体" w:cs="宋体"/>
          <w:bCs/>
          <w:color w:val="auto"/>
          <w:sz w:val="21"/>
          <w:szCs w:val="21"/>
        </w:rPr>
        <w:t>将候选人的对应号码球放进抽取箱内</w:t>
      </w:r>
      <w:r>
        <w:rPr>
          <w:rFonts w:hint="eastAsia" w:ascii="宋体" w:hAnsi="宋体" w:eastAsia="宋体" w:cs="宋体"/>
          <w:bCs/>
          <w:color w:val="auto"/>
          <w:sz w:val="21"/>
          <w:szCs w:val="21"/>
          <w:lang w:eastAsia="zh-CN"/>
        </w:rPr>
        <w:t>，</w:t>
      </w:r>
      <w:r>
        <w:rPr>
          <w:rFonts w:hint="eastAsia" w:ascii="宋体" w:hAnsi="宋体" w:eastAsia="宋体" w:cs="宋体"/>
          <w:sz w:val="21"/>
          <w:szCs w:val="21"/>
        </w:rPr>
        <w:t>由招标人代表从所有投标代表球中随机抽取三个球，第一个号码对应的投标人为第三中标候选人，第二个号码对应的投标人为第二中标候选人，第三个号码对应的投标人为第一中标候选人。</w:t>
      </w:r>
    </w:p>
    <w:p w14:paraId="6287212D">
      <w:pPr>
        <w:pStyle w:val="10"/>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.中标人公示期间，若中标</w:t>
      </w:r>
      <w:r>
        <w:rPr>
          <w:rFonts w:hint="eastAsia" w:ascii="宋体" w:hAnsi="宋体" w:eastAsia="宋体" w:cs="宋体"/>
          <w:sz w:val="21"/>
          <w:szCs w:val="21"/>
          <w:lang w:val="en-US" w:eastAsia="zh-CN"/>
        </w:rPr>
        <w:t>候选</w:t>
      </w:r>
      <w:r>
        <w:rPr>
          <w:rFonts w:hint="eastAsia" w:ascii="宋体" w:hAnsi="宋体" w:eastAsia="宋体" w:cs="宋体"/>
          <w:kern w:val="2"/>
          <w:sz w:val="21"/>
          <w:szCs w:val="21"/>
          <w:lang w:val="en-US" w:eastAsia="zh-CN" w:bidi="ar-SA"/>
        </w:rPr>
        <w:t>人被投诉并投诉成立，被取消中标</w:t>
      </w:r>
      <w:r>
        <w:rPr>
          <w:rFonts w:hint="eastAsia" w:ascii="宋体" w:hAnsi="宋体" w:eastAsia="宋体" w:cs="宋体"/>
          <w:sz w:val="21"/>
          <w:szCs w:val="21"/>
          <w:lang w:val="en-US" w:eastAsia="zh-CN"/>
        </w:rPr>
        <w:t>候选</w:t>
      </w:r>
      <w:r>
        <w:rPr>
          <w:rFonts w:hint="eastAsia" w:ascii="宋体" w:hAnsi="宋体" w:eastAsia="宋体" w:cs="宋体"/>
          <w:kern w:val="2"/>
          <w:sz w:val="21"/>
          <w:szCs w:val="21"/>
          <w:lang w:val="en-US" w:eastAsia="zh-CN" w:bidi="ar-SA"/>
        </w:rPr>
        <w:t>人资格，则依次顺序类推中标</w:t>
      </w:r>
      <w:r>
        <w:rPr>
          <w:rFonts w:hint="eastAsia" w:ascii="宋体" w:hAnsi="宋体" w:eastAsia="宋体" w:cs="宋体"/>
          <w:sz w:val="21"/>
          <w:szCs w:val="21"/>
          <w:lang w:val="en-US" w:eastAsia="zh-CN"/>
        </w:rPr>
        <w:t>候选</w:t>
      </w:r>
      <w:r>
        <w:rPr>
          <w:rFonts w:hint="eastAsia" w:ascii="宋体" w:hAnsi="宋体" w:eastAsia="宋体" w:cs="宋体"/>
          <w:kern w:val="2"/>
          <w:sz w:val="21"/>
          <w:szCs w:val="21"/>
          <w:lang w:val="en-US" w:eastAsia="zh-CN" w:bidi="ar-SA"/>
        </w:rPr>
        <w:t>人。</w:t>
      </w:r>
    </w:p>
    <w:p w14:paraId="5A80E6B1">
      <w:pPr>
        <w:pageBreakBefore w:val="0"/>
        <w:numPr>
          <w:ilvl w:val="0"/>
          <w:numId w:val="0"/>
        </w:numPr>
        <w:tabs>
          <w:tab w:val="left" w:pos="510"/>
        </w:tabs>
        <w:kinsoku/>
        <w:overflowPunct/>
        <w:topLinePunct w:val="0"/>
        <w:autoSpaceDE/>
        <w:autoSpaceDN/>
        <w:bidi w:val="0"/>
        <w:adjustRightInd/>
        <w:spacing w:line="380" w:lineRule="exac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6.备注</w:t>
      </w:r>
    </w:p>
    <w:p w14:paraId="462CBE41">
      <w:pPr>
        <w:pageBreakBefore w:val="0"/>
        <w:numPr>
          <w:ilvl w:val="0"/>
          <w:numId w:val="0"/>
        </w:numPr>
        <w:tabs>
          <w:tab w:val="left" w:pos="510"/>
        </w:tabs>
        <w:kinsoku/>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6.1</w:t>
      </w:r>
      <w:r>
        <w:rPr>
          <w:rFonts w:hint="eastAsia" w:ascii="宋体" w:hAnsi="宋体" w:eastAsia="宋体" w:cs="宋体"/>
          <w:color w:val="auto"/>
          <w:sz w:val="21"/>
          <w:szCs w:val="21"/>
        </w:rPr>
        <w:t>其他施工</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现场管理人员应当在工程开工前，由中标</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人按照施工</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现场管理需要配备相应管理人员，且相应管理人员的人数不得低于我省关于项目施工</w:t>
      </w:r>
      <w:r>
        <w:rPr>
          <w:rFonts w:hint="eastAsia" w:ascii="宋体" w:hAnsi="宋体" w:eastAsia="宋体" w:cs="宋体"/>
          <w:color w:val="auto"/>
          <w:sz w:val="21"/>
          <w:szCs w:val="21"/>
          <w:lang w:val="en-US" w:eastAsia="zh-CN"/>
        </w:rPr>
        <w:t>监理</w:t>
      </w:r>
      <w:r>
        <w:rPr>
          <w:rFonts w:hint="eastAsia" w:ascii="宋体" w:hAnsi="宋体" w:eastAsia="宋体" w:cs="宋体"/>
          <w:color w:val="auto"/>
          <w:sz w:val="21"/>
          <w:szCs w:val="21"/>
        </w:rPr>
        <w:t>管理人员配备的要求</w:t>
      </w:r>
      <w:r>
        <w:rPr>
          <w:rFonts w:hint="eastAsia" w:ascii="宋体" w:hAnsi="宋体" w:eastAsia="宋体" w:cs="宋体"/>
          <w:color w:val="auto"/>
          <w:sz w:val="21"/>
          <w:szCs w:val="21"/>
          <w:lang w:eastAsia="zh-CN"/>
        </w:rPr>
        <w:t>。</w:t>
      </w:r>
    </w:p>
    <w:p w14:paraId="754CFB99">
      <w:pPr>
        <w:keepNext w:val="0"/>
        <w:keepLines w:val="0"/>
        <w:pageBreakBefore w:val="0"/>
        <w:widowControl/>
        <w:numPr>
          <w:ilvl w:val="0"/>
          <w:numId w:val="0"/>
        </w:numPr>
        <w:tabs>
          <w:tab w:val="left" w:pos="900"/>
          <w:tab w:val="left" w:pos="1100"/>
        </w:tabs>
        <w:kinsoku/>
        <w:wordWrap/>
        <w:overflowPunct/>
        <w:topLinePunct w:val="0"/>
        <w:autoSpaceDE/>
        <w:autoSpaceDN/>
        <w:bidi w:val="0"/>
        <w:spacing w:line="560" w:lineRule="exact"/>
        <w:ind w:firstLine="420" w:firstLineChars="200"/>
        <w:jc w:val="left"/>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6.2</w:t>
      </w:r>
      <w:r>
        <w:rPr>
          <w:rFonts w:hint="eastAsia" w:ascii="宋体" w:hAnsi="宋体" w:eastAsia="宋体" w:cs="宋体"/>
          <w:b w:val="0"/>
          <w:bCs/>
          <w:color w:val="auto"/>
          <w:sz w:val="21"/>
          <w:szCs w:val="21"/>
          <w:lang w:val="en-US" w:eastAsia="zh-CN"/>
        </w:rPr>
        <w:t>本项目的监理费进度款支付以同业主签订的合同为准。</w:t>
      </w:r>
    </w:p>
    <w:p w14:paraId="0583A552">
      <w:pPr>
        <w:pStyle w:val="2"/>
        <w:rPr>
          <w:rFonts w:hint="default"/>
          <w:lang w:val="en-US" w:eastAsia="zh-CN"/>
        </w:rPr>
      </w:pPr>
      <w:r>
        <w:rPr>
          <w:rFonts w:hint="eastAsia"/>
          <w:lang w:val="en-US" w:eastAsia="zh-CN"/>
        </w:rPr>
        <w:t xml:space="preserve">    </w:t>
      </w:r>
      <w:r>
        <w:rPr>
          <w:rFonts w:hint="eastAsia" w:ascii="宋体" w:hAnsi="宋体" w:eastAsia="宋体" w:cs="宋体"/>
          <w:lang w:val="en-US" w:eastAsia="zh-CN"/>
        </w:rPr>
        <w:t>6.3</w:t>
      </w:r>
      <w:r>
        <w:rPr>
          <w:rFonts w:hint="eastAsia" w:ascii="宋体" w:hAnsi="宋体" w:eastAsia="宋体" w:cs="宋体"/>
          <w:b/>
          <w:bCs/>
          <w:color w:val="0000FF"/>
          <w:kern w:val="2"/>
          <w:sz w:val="21"/>
          <w:szCs w:val="21"/>
          <w:highlight w:val="none"/>
          <w:lang w:val="en-US" w:eastAsia="zh-CN" w:bidi="ar-SA"/>
        </w:rPr>
        <w:t>每个标段第一中标候选人需缴纳招标代理费</w:t>
      </w:r>
      <w:r>
        <w:rPr>
          <w:rFonts w:hint="eastAsia" w:ascii="宋体" w:hAnsi="宋体" w:cs="宋体"/>
          <w:b/>
          <w:bCs/>
          <w:color w:val="0000FF"/>
          <w:kern w:val="2"/>
          <w:sz w:val="21"/>
          <w:szCs w:val="21"/>
          <w:highlight w:val="none"/>
          <w:lang w:val="en-US" w:eastAsia="zh-CN" w:bidi="ar-SA"/>
        </w:rPr>
        <w:t>贰</w:t>
      </w:r>
      <w:r>
        <w:rPr>
          <w:rFonts w:hint="eastAsia" w:ascii="宋体" w:hAnsi="宋体" w:eastAsia="宋体" w:cs="宋体"/>
          <w:b/>
          <w:bCs/>
          <w:color w:val="0000FF"/>
          <w:kern w:val="2"/>
          <w:sz w:val="21"/>
          <w:szCs w:val="21"/>
          <w:highlight w:val="none"/>
          <w:lang w:val="en-US" w:eastAsia="zh-CN" w:bidi="ar-SA"/>
        </w:rPr>
        <w:t>仟元整（￥</w:t>
      </w:r>
      <w:r>
        <w:rPr>
          <w:rFonts w:hint="eastAsia" w:ascii="宋体" w:hAnsi="宋体" w:cs="宋体"/>
          <w:b/>
          <w:bCs/>
          <w:color w:val="0000FF"/>
          <w:kern w:val="2"/>
          <w:sz w:val="21"/>
          <w:szCs w:val="21"/>
          <w:highlight w:val="none"/>
          <w:lang w:val="en-US" w:eastAsia="zh-CN" w:bidi="ar-SA"/>
        </w:rPr>
        <w:t>2</w:t>
      </w:r>
      <w:r>
        <w:rPr>
          <w:rFonts w:hint="eastAsia" w:ascii="宋体" w:hAnsi="宋体" w:eastAsia="宋体" w:cs="宋体"/>
          <w:b/>
          <w:bCs/>
          <w:color w:val="0000FF"/>
          <w:kern w:val="2"/>
          <w:sz w:val="21"/>
          <w:szCs w:val="21"/>
          <w:highlight w:val="none"/>
          <w:lang w:val="en-US" w:eastAsia="zh-CN" w:bidi="ar-SA"/>
        </w:rPr>
        <w:t xml:space="preserve">000元），在领取中标通知书前向代理公司一次性付清。 </w:t>
      </w:r>
    </w:p>
    <w:p w14:paraId="103DD484">
      <w:pPr>
        <w:adjustRightInd w:val="0"/>
        <w:spacing w:line="400" w:lineRule="exact"/>
        <w:jc w:val="left"/>
        <w:rPr>
          <w:rFonts w:hint="eastAsia" w:ascii="宋体" w:hAnsi="宋体" w:eastAsia="宋体" w:cs="宋体"/>
          <w:b/>
          <w:color w:val="auto"/>
          <w:sz w:val="21"/>
          <w:szCs w:val="21"/>
        </w:rPr>
      </w:pPr>
      <w:r>
        <w:rPr>
          <w:rFonts w:hint="eastAsia" w:ascii="宋体" w:hAnsi="宋体" w:eastAsia="宋体" w:cs="宋体"/>
          <w:b/>
          <w:sz w:val="21"/>
          <w:szCs w:val="21"/>
          <w:lang w:val="en-US" w:eastAsia="zh-CN"/>
        </w:rPr>
        <w:t>7</w:t>
      </w:r>
      <w:r>
        <w:rPr>
          <w:rFonts w:hint="eastAsia" w:ascii="宋体" w:hAnsi="宋体" w:eastAsia="宋体" w:cs="宋体"/>
          <w:b/>
          <w:sz w:val="21"/>
          <w:szCs w:val="21"/>
        </w:rPr>
        <w:t xml:space="preserve">.开标时间 </w:t>
      </w:r>
    </w:p>
    <w:p w14:paraId="1B129A0B">
      <w:pPr>
        <w:adjustRightInd w:val="0"/>
        <w:spacing w:line="24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开标时间：</w:t>
      </w:r>
      <w:r>
        <w:rPr>
          <w:rFonts w:hint="eastAsia" w:ascii="宋体" w:hAnsi="宋体" w:eastAsia="宋体" w:cs="宋体"/>
          <w:color w:val="FF0000"/>
          <w:sz w:val="21"/>
          <w:szCs w:val="21"/>
          <w:u w:val="single"/>
        </w:rPr>
        <w:t xml:space="preserve"> 202</w:t>
      </w:r>
      <w:r>
        <w:rPr>
          <w:rFonts w:hint="eastAsia" w:ascii="宋体" w:hAnsi="宋体" w:cs="宋体"/>
          <w:color w:val="FF0000"/>
          <w:sz w:val="21"/>
          <w:szCs w:val="21"/>
          <w:u w:val="single"/>
          <w:lang w:val="en-US" w:eastAsia="zh-CN"/>
        </w:rPr>
        <w:t>5</w:t>
      </w:r>
      <w:r>
        <w:rPr>
          <w:rFonts w:hint="eastAsia" w:ascii="宋体" w:hAnsi="宋体" w:eastAsia="宋体" w:cs="宋体"/>
          <w:color w:val="FF0000"/>
          <w:sz w:val="21"/>
          <w:szCs w:val="21"/>
        </w:rPr>
        <w:t>年</w:t>
      </w:r>
      <w:r>
        <w:rPr>
          <w:rFonts w:hint="eastAsia" w:ascii="宋体" w:hAnsi="宋体" w:cs="宋体"/>
          <w:color w:val="FF0000"/>
          <w:sz w:val="21"/>
          <w:szCs w:val="21"/>
          <w:u w:val="single"/>
          <w:lang w:val="en-US" w:eastAsia="zh-CN"/>
        </w:rPr>
        <w:t>08</w:t>
      </w:r>
      <w:r>
        <w:rPr>
          <w:rFonts w:hint="eastAsia" w:ascii="宋体" w:hAnsi="宋体" w:eastAsia="宋体" w:cs="宋体"/>
          <w:color w:val="FF0000"/>
          <w:sz w:val="21"/>
          <w:szCs w:val="21"/>
        </w:rPr>
        <w:t>月</w:t>
      </w:r>
      <w:r>
        <w:rPr>
          <w:rFonts w:hint="eastAsia" w:ascii="宋体" w:hAnsi="宋体" w:eastAsia="宋体" w:cs="宋体"/>
          <w:color w:val="FF0000"/>
          <w:sz w:val="21"/>
          <w:szCs w:val="21"/>
          <w:u w:val="single"/>
          <w:lang w:val="en-US" w:eastAsia="zh-CN"/>
        </w:rPr>
        <w:t xml:space="preserve">  </w:t>
      </w:r>
      <w:r>
        <w:rPr>
          <w:rFonts w:hint="eastAsia" w:ascii="宋体" w:hAnsi="宋体" w:cs="宋体"/>
          <w:color w:val="FF0000"/>
          <w:sz w:val="21"/>
          <w:szCs w:val="21"/>
          <w:u w:val="single"/>
          <w:lang w:val="en-US" w:eastAsia="zh-CN"/>
        </w:rPr>
        <w:t>01</w:t>
      </w:r>
      <w:r>
        <w:rPr>
          <w:rFonts w:hint="eastAsia" w:ascii="宋体" w:hAnsi="宋体" w:eastAsia="宋体" w:cs="宋体"/>
          <w:color w:val="FF0000"/>
          <w:sz w:val="21"/>
          <w:szCs w:val="21"/>
          <w:u w:val="single"/>
          <w:lang w:val="en-US" w:eastAsia="zh-CN"/>
        </w:rPr>
        <w:t xml:space="preserve">   </w:t>
      </w:r>
      <w:r>
        <w:rPr>
          <w:rFonts w:hint="eastAsia" w:ascii="宋体" w:hAnsi="宋体" w:eastAsia="宋体" w:cs="宋体"/>
          <w:color w:val="FF0000"/>
          <w:sz w:val="21"/>
          <w:szCs w:val="21"/>
        </w:rPr>
        <w:t>日上午</w:t>
      </w:r>
      <w:r>
        <w:rPr>
          <w:rFonts w:hint="eastAsia" w:ascii="宋体" w:hAnsi="宋体" w:cs="宋体"/>
          <w:color w:val="FF0000"/>
          <w:sz w:val="21"/>
          <w:szCs w:val="21"/>
          <w:u w:val="single"/>
          <w:lang w:val="en-US" w:eastAsia="zh-CN"/>
        </w:rPr>
        <w:t>10</w:t>
      </w:r>
      <w:r>
        <w:rPr>
          <w:rFonts w:hint="eastAsia" w:ascii="宋体" w:hAnsi="宋体" w:eastAsia="宋体" w:cs="宋体"/>
          <w:color w:val="FF0000"/>
          <w:sz w:val="21"/>
          <w:szCs w:val="21"/>
          <w:u w:val="single"/>
        </w:rPr>
        <w:t>时</w:t>
      </w:r>
      <w:r>
        <w:rPr>
          <w:rFonts w:hint="eastAsia" w:ascii="宋体" w:hAnsi="宋体" w:cs="宋体"/>
          <w:color w:val="FF0000"/>
          <w:sz w:val="21"/>
          <w:szCs w:val="21"/>
          <w:u w:val="single"/>
          <w:lang w:val="en-US" w:eastAsia="zh-CN"/>
        </w:rPr>
        <w:t>3</w:t>
      </w:r>
      <w:bookmarkStart w:id="0" w:name="_GoBack"/>
      <w:bookmarkEnd w:id="0"/>
      <w:r>
        <w:rPr>
          <w:rFonts w:hint="eastAsia" w:ascii="宋体" w:hAnsi="宋体" w:eastAsia="宋体" w:cs="宋体"/>
          <w:color w:val="FF0000"/>
          <w:sz w:val="21"/>
          <w:szCs w:val="21"/>
          <w:u w:val="single"/>
        </w:rPr>
        <w:t>0分</w:t>
      </w:r>
      <w:r>
        <w:rPr>
          <w:rFonts w:hint="eastAsia" w:ascii="宋体" w:hAnsi="宋体" w:eastAsia="宋体" w:cs="宋体"/>
          <w:color w:val="FF0000"/>
          <w:sz w:val="21"/>
          <w:szCs w:val="21"/>
        </w:rPr>
        <w:t>；</w:t>
      </w:r>
    </w:p>
    <w:p w14:paraId="6E5E7EAF">
      <w:pPr>
        <w:adjustRightInd w:val="0"/>
        <w:spacing w:line="240" w:lineRule="auto"/>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开标地点：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建宁县里心镇人民政府</w:t>
      </w:r>
      <w:r>
        <w:rPr>
          <w:rFonts w:hint="eastAsia" w:ascii="宋体" w:hAnsi="宋体" w:eastAsia="宋体" w:cs="宋体"/>
          <w:color w:val="auto"/>
          <w:sz w:val="21"/>
          <w:szCs w:val="21"/>
          <w:u w:val="single"/>
          <w:lang w:val="en-US" w:eastAsia="zh-CN"/>
        </w:rPr>
        <w:t>三楼会议室</w:t>
      </w:r>
    </w:p>
    <w:p w14:paraId="78D1A94F">
      <w:pPr>
        <w:adjustRightIn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u w:val="none"/>
          <w:lang w:eastAsia="zh-CN"/>
        </w:rPr>
        <w:t>本项目开标时，不要求投标人递交投标文件，</w:t>
      </w:r>
      <w:r>
        <w:rPr>
          <w:rFonts w:hint="eastAsia" w:ascii="宋体" w:hAnsi="宋体" w:eastAsia="宋体" w:cs="宋体"/>
          <w:b w:val="0"/>
          <w:bCs w:val="0"/>
          <w:color w:val="auto"/>
          <w:sz w:val="21"/>
          <w:szCs w:val="21"/>
          <w:u w:val="none"/>
          <w:shd w:val="clear" w:color="auto" w:fill="FFFFFF"/>
        </w:rPr>
        <w:t>投标人代表应在</w:t>
      </w:r>
      <w:r>
        <w:rPr>
          <w:rFonts w:hint="eastAsia" w:ascii="宋体" w:hAnsi="宋体" w:eastAsia="宋体" w:cs="宋体"/>
          <w:b w:val="0"/>
          <w:bCs w:val="0"/>
          <w:color w:val="auto"/>
          <w:sz w:val="21"/>
          <w:szCs w:val="21"/>
          <w:u w:val="none"/>
          <w:shd w:val="clear" w:color="auto" w:fill="FFFFFF"/>
          <w:lang w:eastAsia="zh-CN"/>
        </w:rPr>
        <w:t>开</w:t>
      </w:r>
      <w:r>
        <w:rPr>
          <w:rFonts w:hint="eastAsia" w:ascii="宋体" w:hAnsi="宋体" w:eastAsia="宋体" w:cs="宋体"/>
          <w:b w:val="0"/>
          <w:bCs w:val="0"/>
          <w:color w:val="auto"/>
          <w:sz w:val="21"/>
          <w:szCs w:val="21"/>
          <w:u w:val="none"/>
          <w:shd w:val="clear" w:color="auto" w:fill="FFFFFF"/>
        </w:rPr>
        <w:t>标</w:t>
      </w:r>
      <w:r>
        <w:rPr>
          <w:rFonts w:hint="eastAsia" w:ascii="宋体" w:hAnsi="宋体" w:eastAsia="宋体" w:cs="宋体"/>
          <w:b w:val="0"/>
          <w:bCs w:val="0"/>
          <w:color w:val="auto"/>
          <w:sz w:val="21"/>
          <w:szCs w:val="21"/>
          <w:u w:val="none"/>
          <w:shd w:val="clear" w:color="auto" w:fill="FFFFFF"/>
          <w:lang w:val="en-US" w:eastAsia="zh-CN"/>
        </w:rPr>
        <w:t>签到</w:t>
      </w:r>
      <w:r>
        <w:rPr>
          <w:rFonts w:hint="eastAsia" w:ascii="宋体" w:hAnsi="宋体" w:eastAsia="宋体" w:cs="宋体"/>
          <w:b w:val="0"/>
          <w:bCs w:val="0"/>
          <w:color w:val="auto"/>
          <w:sz w:val="21"/>
          <w:szCs w:val="21"/>
          <w:u w:val="none"/>
          <w:shd w:val="clear" w:color="auto" w:fill="FFFFFF"/>
        </w:rPr>
        <w:t>的截止时间前</w:t>
      </w:r>
      <w:r>
        <w:rPr>
          <w:rFonts w:hint="eastAsia" w:ascii="宋体" w:hAnsi="宋体" w:eastAsia="宋体" w:cs="宋体"/>
          <w:color w:val="auto"/>
          <w:sz w:val="21"/>
          <w:szCs w:val="21"/>
        </w:rPr>
        <w:t>持法定代表人或其委托代理人本人身份证原件以及购买招标文件的凭证原件到场核验登记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逾期</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到达的投标人视为自动放弃抽球资格。</w:t>
      </w:r>
    </w:p>
    <w:p w14:paraId="6386F759">
      <w:pPr>
        <w:pStyle w:val="15"/>
        <w:rPr>
          <w:rFonts w:hint="default" w:eastAsia="宋体"/>
          <w:lang w:val="en-US" w:eastAsia="zh-CN"/>
        </w:rPr>
      </w:pPr>
      <w:r>
        <w:rPr>
          <w:rFonts w:hint="eastAsia" w:ascii="宋体" w:hAnsi="宋体" w:eastAsia="宋体" w:cs="宋体"/>
          <w:color w:val="auto"/>
          <w:sz w:val="21"/>
          <w:szCs w:val="21"/>
          <w:lang w:val="en-US" w:eastAsia="zh-CN"/>
        </w:rPr>
        <w:t xml:space="preserve">    7.4.</w:t>
      </w:r>
      <w:r>
        <w:rPr>
          <w:rFonts w:hint="eastAsia" w:ascii="宋体" w:hAnsi="宋体" w:eastAsia="宋体" w:cs="宋体"/>
          <w:color w:val="auto"/>
          <w:sz w:val="21"/>
          <w:szCs w:val="21"/>
        </w:rPr>
        <w:t>投标人应对所递交的投标</w:t>
      </w:r>
      <w:r>
        <w:rPr>
          <w:rFonts w:hint="eastAsia" w:ascii="宋体" w:hAnsi="宋体" w:cs="宋体"/>
          <w:color w:val="auto"/>
          <w:sz w:val="21"/>
          <w:szCs w:val="21"/>
          <w:lang w:val="en-US" w:eastAsia="zh-CN"/>
        </w:rPr>
        <w:t>文件</w:t>
      </w:r>
      <w:r>
        <w:rPr>
          <w:rFonts w:hint="eastAsia" w:ascii="宋体" w:hAnsi="宋体" w:eastAsia="宋体" w:cs="宋体"/>
          <w:color w:val="auto"/>
          <w:sz w:val="21"/>
          <w:szCs w:val="21"/>
        </w:rPr>
        <w:t>以及与投标有关的证明资料的真实性负责，若以弄虚作假骗取中标的，中标无效，给招标人造成损失的依法承担赔偿责任。</w:t>
      </w:r>
    </w:p>
    <w:p w14:paraId="3F501ACA">
      <w:pPr>
        <w:pageBreakBefore w:val="0"/>
        <w:widowControl/>
        <w:numPr>
          <w:ilvl w:val="0"/>
          <w:numId w:val="0"/>
        </w:numPr>
        <w:tabs>
          <w:tab w:val="left" w:pos="900"/>
          <w:tab w:val="left" w:pos="1100"/>
        </w:tabs>
        <w:kinsoku/>
        <w:overflowPunct/>
        <w:topLinePunct w:val="0"/>
        <w:autoSpaceDE/>
        <w:autoSpaceDN/>
        <w:bidi w:val="0"/>
        <w:spacing w:line="380" w:lineRule="exact"/>
        <w:rPr>
          <w:rFonts w:hint="eastAsia" w:ascii="宋体" w:hAnsi="宋体" w:eastAsia="宋体" w:cs="宋体"/>
          <w:b/>
          <w:sz w:val="21"/>
          <w:szCs w:val="21"/>
        </w:rPr>
      </w:pPr>
      <w:r>
        <w:rPr>
          <w:rFonts w:hint="eastAsia" w:ascii="宋体" w:hAnsi="宋体" w:eastAsia="宋体" w:cs="宋体"/>
          <w:b/>
          <w:sz w:val="21"/>
          <w:szCs w:val="21"/>
          <w:highlight w:val="white"/>
          <w:lang w:val="en-US" w:eastAsia="zh-CN"/>
        </w:rPr>
        <w:t>8.</w:t>
      </w:r>
      <w:r>
        <w:rPr>
          <w:rFonts w:hint="eastAsia" w:ascii="宋体" w:hAnsi="宋体" w:eastAsia="宋体" w:cs="宋体"/>
          <w:b/>
          <w:sz w:val="21"/>
          <w:szCs w:val="21"/>
          <w:highlight w:val="white"/>
        </w:rPr>
        <w:t>发布公告的媒介</w:t>
      </w:r>
    </w:p>
    <w:p w14:paraId="4D4A9DEE">
      <w:pPr>
        <w:pageBreakBefore w:val="0"/>
        <w:widowControl w:val="0"/>
        <w:kinsoku/>
        <w:overflowPunct/>
        <w:topLinePunct w:val="0"/>
        <w:autoSpaceDE/>
        <w:autoSpaceDN/>
        <w:bidi w:val="0"/>
        <w:snapToGrid w:val="0"/>
        <w:spacing w:line="380" w:lineRule="exact"/>
        <w:ind w:left="0" w:leftChars="0" w:firstLine="0" w:firstLineChars="0"/>
        <w:jc w:val="both"/>
        <w:rPr>
          <w:rFonts w:hint="eastAsia" w:ascii="宋体" w:hAnsi="宋体" w:cs="宋体"/>
          <w:color w:val="auto"/>
          <w:sz w:val="21"/>
          <w:szCs w:val="21"/>
          <w:lang w:val="en-US" w:eastAsia="zh-CN"/>
        </w:rPr>
      </w:pPr>
      <w:r>
        <w:rPr>
          <w:rFonts w:hint="eastAsia" w:ascii="宋体" w:hAnsi="宋体" w:eastAsia="宋体" w:cs="宋体"/>
          <w:kern w:val="2"/>
          <w:sz w:val="21"/>
          <w:szCs w:val="21"/>
          <w:highlight w:val="white"/>
          <w:lang w:val="en-US" w:eastAsia="zh-CN" w:bidi="ar-SA"/>
        </w:rPr>
        <w:t xml:space="preserve">    本次招标公告同时在</w:t>
      </w:r>
      <w:r>
        <w:rPr>
          <w:rStyle w:val="13"/>
          <w:rFonts w:hint="eastAsia" w:ascii="Calibri" w:hAnsi="Calibri" w:eastAsia="宋体" w:cs="Times New Roman"/>
          <w:b/>
          <w:bCs/>
          <w:caps w:val="0"/>
          <w:color w:val="0000FF"/>
          <w:spacing w:val="0"/>
          <w:kern w:val="0"/>
          <w:sz w:val="21"/>
          <w:szCs w:val="21"/>
          <w:highlight w:val="none"/>
          <w:u w:val="single"/>
          <w:lang w:val="en-US" w:eastAsia="zh-CN" w:bidi="ar"/>
        </w:rPr>
        <w:t>建宁县人民政府网（网址：</w:t>
      </w:r>
      <w:r>
        <w:rPr>
          <w:rStyle w:val="13"/>
          <w:rFonts w:hint="eastAsia" w:ascii="宋体" w:hAnsi="宋体" w:eastAsia="宋体" w:cs="宋体"/>
          <w:b/>
          <w:bCs/>
          <w:caps w:val="0"/>
          <w:color w:val="0000FF"/>
          <w:spacing w:val="0"/>
          <w:kern w:val="0"/>
          <w:sz w:val="21"/>
          <w:szCs w:val="21"/>
          <w:highlight w:val="none"/>
          <w:u w:val="single"/>
          <w:lang w:val="en-US" w:eastAsia="zh-CN" w:bidi="ar"/>
        </w:rPr>
        <w:fldChar w:fldCharType="begin"/>
      </w:r>
      <w:r>
        <w:rPr>
          <w:rStyle w:val="13"/>
          <w:rFonts w:hint="eastAsia" w:ascii="宋体" w:hAnsi="宋体" w:eastAsia="宋体" w:cs="宋体"/>
          <w:b/>
          <w:bCs/>
          <w:caps w:val="0"/>
          <w:color w:val="0000FF"/>
          <w:spacing w:val="0"/>
          <w:kern w:val="0"/>
          <w:sz w:val="21"/>
          <w:szCs w:val="21"/>
          <w:highlight w:val="none"/>
          <w:u w:val="single"/>
          <w:lang w:val="en-US" w:eastAsia="zh-CN" w:bidi="ar"/>
        </w:rPr>
        <w:instrText xml:space="preserve"> HYPERLINK "http://www.fjjn.gov.cn/zwgk/）、业主公示栏" </w:instrText>
      </w:r>
      <w:r>
        <w:rPr>
          <w:rStyle w:val="13"/>
          <w:rFonts w:hint="eastAsia" w:ascii="宋体" w:hAnsi="宋体" w:eastAsia="宋体" w:cs="宋体"/>
          <w:b/>
          <w:bCs/>
          <w:caps w:val="0"/>
          <w:color w:val="0000FF"/>
          <w:spacing w:val="0"/>
          <w:kern w:val="0"/>
          <w:sz w:val="21"/>
          <w:szCs w:val="21"/>
          <w:highlight w:val="none"/>
          <w:u w:val="single"/>
          <w:lang w:val="en-US" w:eastAsia="zh-CN" w:bidi="ar"/>
        </w:rPr>
        <w:fldChar w:fldCharType="separate"/>
      </w:r>
      <w:r>
        <w:rPr>
          <w:rStyle w:val="14"/>
          <w:rFonts w:hint="eastAsia" w:ascii="宋体" w:hAnsi="宋体" w:eastAsia="宋体" w:cs="宋体"/>
          <w:b/>
          <w:bCs/>
          <w:caps w:val="0"/>
          <w:color w:val="0000FF"/>
          <w:spacing w:val="0"/>
          <w:kern w:val="0"/>
          <w:sz w:val="21"/>
          <w:szCs w:val="21"/>
          <w:highlight w:val="none"/>
          <w:u w:val="single"/>
          <w:lang w:val="en-US" w:eastAsia="zh-CN" w:bidi="ar"/>
        </w:rPr>
        <w:t>http://www.fjjn.gov.cn/zwgk/）</w:t>
      </w:r>
      <w:r>
        <w:rPr>
          <w:rStyle w:val="13"/>
          <w:rFonts w:hint="eastAsia" w:ascii="宋体" w:hAnsi="宋体" w:eastAsia="宋体" w:cs="宋体"/>
          <w:b/>
          <w:bCs/>
          <w:caps w:val="0"/>
          <w:color w:val="0000FF"/>
          <w:spacing w:val="0"/>
          <w:kern w:val="0"/>
          <w:sz w:val="21"/>
          <w:szCs w:val="21"/>
          <w:highlight w:val="none"/>
          <w:u w:val="single"/>
          <w:lang w:val="en-US" w:eastAsia="zh-CN" w:bidi="ar"/>
        </w:rPr>
        <w:fldChar w:fldCharType="end"/>
      </w:r>
      <w:r>
        <w:rPr>
          <w:rFonts w:hint="eastAsia" w:ascii="宋体" w:hAnsi="宋体" w:eastAsia="宋体" w:cs="宋体"/>
          <w:b/>
          <w:bCs/>
          <w:kern w:val="2"/>
          <w:sz w:val="21"/>
          <w:szCs w:val="21"/>
          <w:u w:val="single"/>
          <w:lang w:val="en-US" w:eastAsia="zh-CN" w:bidi="ar-SA"/>
        </w:rPr>
        <w:t xml:space="preserve"> </w:t>
      </w:r>
      <w:r>
        <w:rPr>
          <w:rFonts w:hint="eastAsia" w:ascii="宋体" w:hAnsi="宋体" w:eastAsia="宋体" w:cs="宋体"/>
          <w:kern w:val="2"/>
          <w:sz w:val="21"/>
          <w:szCs w:val="21"/>
          <w:highlight w:val="white"/>
          <w:lang w:val="en-US" w:eastAsia="zh-CN" w:bidi="ar-SA"/>
        </w:rPr>
        <w:t>上发布，</w:t>
      </w:r>
      <w:r>
        <w:rPr>
          <w:rFonts w:hint="eastAsia" w:ascii="宋体" w:hAnsi="宋体" w:eastAsia="宋体" w:cs="宋体"/>
          <w:color w:val="auto"/>
          <w:kern w:val="2"/>
          <w:sz w:val="21"/>
          <w:szCs w:val="21"/>
          <w:shd w:val="clear" w:color="auto" w:fill="FFFFFF"/>
          <w:lang w:val="en-US" w:eastAsia="zh-CN" w:bidi="ar-SA"/>
        </w:rPr>
        <w:t>以上事项如有变更，将通过</w:t>
      </w:r>
      <w:r>
        <w:rPr>
          <w:rFonts w:hint="eastAsia" w:ascii="宋体" w:hAnsi="宋体" w:eastAsia="宋体" w:cs="宋体"/>
          <w:b w:val="0"/>
          <w:bCs w:val="0"/>
          <w:kern w:val="2"/>
          <w:sz w:val="21"/>
          <w:szCs w:val="21"/>
          <w:highlight w:val="white"/>
          <w:u w:val="none"/>
          <w:lang w:val="en-US" w:eastAsia="zh-CN" w:bidi="ar-SA"/>
        </w:rPr>
        <w:t>以上媒介</w:t>
      </w:r>
      <w:r>
        <w:rPr>
          <w:rFonts w:hint="eastAsia" w:ascii="宋体" w:hAnsi="宋体" w:eastAsia="宋体" w:cs="宋体"/>
          <w:color w:val="auto"/>
          <w:kern w:val="2"/>
          <w:sz w:val="21"/>
          <w:szCs w:val="21"/>
          <w:shd w:val="clear" w:color="auto" w:fill="FFFFFF"/>
          <w:lang w:val="en-US" w:eastAsia="zh-CN" w:bidi="ar-SA"/>
        </w:rPr>
        <w:t>发布通知，务请投标人予以关注。</w:t>
      </w:r>
    </w:p>
    <w:p w14:paraId="790F79AC">
      <w:pPr>
        <w:spacing w:line="360" w:lineRule="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9</w:t>
      </w:r>
      <w:r>
        <w:rPr>
          <w:rFonts w:hint="eastAsia" w:ascii="宋体" w:hAnsi="宋体" w:eastAsia="宋体" w:cs="宋体"/>
          <w:b/>
          <w:bCs/>
          <w:color w:val="auto"/>
          <w:sz w:val="21"/>
          <w:szCs w:val="21"/>
        </w:rPr>
        <w:t>.联系方式：</w:t>
      </w:r>
    </w:p>
    <w:p w14:paraId="0AFC3C3E">
      <w:pPr>
        <w:spacing w:line="240" w:lineRule="auto"/>
        <w:ind w:left="51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招标人：</w:t>
      </w:r>
      <w:r>
        <w:rPr>
          <w:rFonts w:hint="eastAsia" w:ascii="宋体" w:hAnsi="宋体" w:eastAsia="宋体" w:cs="宋体"/>
          <w:color w:val="auto"/>
          <w:kern w:val="0"/>
          <w:sz w:val="21"/>
          <w:szCs w:val="21"/>
          <w:u w:val="single"/>
          <w:lang w:eastAsia="zh-CN"/>
        </w:rPr>
        <w:t>建宁县里心镇人民政府</w:t>
      </w:r>
    </w:p>
    <w:p w14:paraId="45D75F15">
      <w:pPr>
        <w:spacing w:line="240" w:lineRule="auto"/>
        <w:ind w:left="510"/>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u w:val="single"/>
          <w:lang w:eastAsia="zh-CN"/>
        </w:rPr>
        <w:t>建宁县里心镇</w:t>
      </w:r>
      <w:r>
        <w:rPr>
          <w:rFonts w:hint="eastAsia" w:ascii="宋体" w:hAnsi="宋体" w:cs="宋体"/>
          <w:color w:val="auto"/>
          <w:kern w:val="0"/>
          <w:sz w:val="21"/>
          <w:szCs w:val="21"/>
          <w:u w:val="single"/>
          <w:lang w:val="en-US" w:eastAsia="zh-CN"/>
        </w:rPr>
        <w:t>永泰路</w:t>
      </w:r>
    </w:p>
    <w:p w14:paraId="6A7EC756">
      <w:pPr>
        <w:spacing w:line="240" w:lineRule="auto"/>
        <w:ind w:left="510"/>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single"/>
          <w:lang w:val="en-US" w:eastAsia="zh-CN"/>
        </w:rPr>
        <w:t>陈先生</w:t>
      </w:r>
    </w:p>
    <w:p w14:paraId="25D3C543">
      <w:pPr>
        <w:autoSpaceDE w:val="0"/>
        <w:autoSpaceDN w:val="0"/>
        <w:adjustRightInd w:val="0"/>
        <w:spacing w:line="240" w:lineRule="auto"/>
        <w:ind w:left="510"/>
        <w:jc w:val="left"/>
        <w:rPr>
          <w:rFonts w:hint="default" w:ascii="宋体" w:hAnsi="宋体" w:eastAsia="宋体" w:cs="宋体"/>
          <w:sz w:val="21"/>
          <w:szCs w:val="21"/>
          <w:u w:val="single"/>
          <w:lang w:val="en-US"/>
        </w:rPr>
      </w:pPr>
      <w:r>
        <w:rPr>
          <w:rFonts w:hint="eastAsia" w:ascii="宋体" w:hAnsi="宋体" w:eastAsia="宋体" w:cs="宋体"/>
          <w:sz w:val="21"/>
          <w:szCs w:val="21"/>
        </w:rPr>
        <w:t>电  话：</w:t>
      </w:r>
      <w:r>
        <w:rPr>
          <w:rFonts w:hint="eastAsia" w:ascii="宋体" w:hAnsi="宋体"/>
          <w:color w:val="auto"/>
          <w:sz w:val="21"/>
          <w:szCs w:val="21"/>
          <w:u w:val="single"/>
          <w:lang w:val="en-US" w:eastAsia="zh-CN"/>
        </w:rPr>
        <w:t>13328912661</w:t>
      </w:r>
    </w:p>
    <w:p w14:paraId="27CB5BF0">
      <w:pPr>
        <w:autoSpaceDE w:val="0"/>
        <w:autoSpaceDN w:val="0"/>
        <w:adjustRightInd w:val="0"/>
        <w:spacing w:line="240" w:lineRule="auto"/>
        <w:ind w:left="510"/>
        <w:jc w:val="left"/>
        <w:rPr>
          <w:rFonts w:hint="eastAsia" w:ascii="宋体" w:hAnsi="宋体" w:eastAsia="宋体" w:cs="宋体"/>
          <w:sz w:val="21"/>
          <w:szCs w:val="21"/>
          <w:u w:val="single"/>
        </w:rPr>
      </w:pPr>
    </w:p>
    <w:p w14:paraId="6417FAFF">
      <w:pPr>
        <w:spacing w:line="240" w:lineRule="auto"/>
        <w:ind w:left="510"/>
        <w:rPr>
          <w:rFonts w:hint="eastAsia" w:ascii="宋体" w:hAnsi="宋体" w:eastAsia="宋体" w:cs="宋体"/>
          <w:sz w:val="21"/>
          <w:szCs w:val="21"/>
          <w:lang w:eastAsia="zh-CN"/>
        </w:rPr>
      </w:pPr>
      <w:r>
        <w:rPr>
          <w:rFonts w:hint="eastAsia" w:ascii="宋体" w:hAnsi="宋体" w:eastAsia="宋体" w:cs="宋体"/>
          <w:sz w:val="21"/>
          <w:szCs w:val="21"/>
        </w:rPr>
        <w:t>招标代理单位：</w:t>
      </w:r>
      <w:r>
        <w:rPr>
          <w:rFonts w:hint="eastAsia" w:ascii="宋体" w:hAnsi="宋体" w:cs="宋体"/>
          <w:sz w:val="21"/>
          <w:szCs w:val="21"/>
          <w:u w:val="single"/>
          <w:lang w:val="en-US" w:eastAsia="zh-CN"/>
        </w:rPr>
        <w:t>福建华晟金誉建设监理有限公司</w:t>
      </w:r>
    </w:p>
    <w:p w14:paraId="56A00E86">
      <w:pPr>
        <w:pStyle w:val="4"/>
        <w:snapToGrid w:val="0"/>
        <w:spacing w:line="240" w:lineRule="auto"/>
        <w:ind w:firstLine="480"/>
        <w:rPr>
          <w:rFonts w:hint="default" w:ascii="宋体" w:hAnsi="宋体" w:eastAsia="宋体" w:cs="宋体"/>
          <w:sz w:val="21"/>
          <w:szCs w:val="21"/>
          <w:lang w:val="en-US"/>
        </w:rPr>
      </w:pPr>
      <w:r>
        <w:rPr>
          <w:rFonts w:hint="eastAsia" w:ascii="宋体" w:hAnsi="宋体" w:eastAsia="宋体" w:cs="宋体"/>
          <w:sz w:val="21"/>
          <w:szCs w:val="21"/>
          <w:lang w:val="en-US" w:eastAsia="zh-CN"/>
        </w:rPr>
        <w:t>公司</w:t>
      </w:r>
      <w:r>
        <w:rPr>
          <w:rFonts w:hint="eastAsia" w:ascii="宋体" w:hAnsi="宋体" w:eastAsia="宋体" w:cs="宋体"/>
          <w:sz w:val="21"/>
          <w:szCs w:val="21"/>
        </w:rPr>
        <w:t>地址：</w:t>
      </w:r>
      <w:r>
        <w:rPr>
          <w:rFonts w:hint="eastAsia" w:ascii="宋体" w:hAnsi="宋体"/>
          <w:color w:val="auto"/>
          <w:sz w:val="21"/>
          <w:szCs w:val="21"/>
          <w:u w:val="single"/>
          <w:lang w:eastAsia="zh-CN"/>
        </w:rPr>
        <w:t>建宁县</w:t>
      </w:r>
      <w:r>
        <w:rPr>
          <w:rFonts w:hint="eastAsia" w:ascii="宋体" w:hAnsi="宋体"/>
          <w:color w:val="auto"/>
          <w:sz w:val="21"/>
          <w:szCs w:val="21"/>
          <w:u w:val="single"/>
          <w:lang w:val="en-US" w:eastAsia="zh-CN"/>
        </w:rPr>
        <w:t>电商大厦8楼</w:t>
      </w:r>
    </w:p>
    <w:p w14:paraId="597805C0">
      <w:pPr>
        <w:spacing w:line="240" w:lineRule="auto"/>
        <w:ind w:left="510"/>
        <w:rPr>
          <w:rFonts w:hint="default"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小董</w:t>
      </w:r>
    </w:p>
    <w:p w14:paraId="14D35155">
      <w:pPr>
        <w:spacing w:line="240" w:lineRule="auto"/>
        <w:ind w:left="510"/>
        <w:rPr>
          <w:rFonts w:hint="default" w:ascii="宋体" w:hAnsi="宋体"/>
          <w:sz w:val="21"/>
          <w:szCs w:val="21"/>
          <w:u w:val="single"/>
          <w:lang w:val="en-US" w:eastAsia="zh-CN"/>
        </w:rPr>
      </w:pPr>
      <w:r>
        <w:rPr>
          <w:rFonts w:hint="eastAsia" w:ascii="宋体" w:hAnsi="宋体" w:eastAsia="宋体" w:cs="宋体"/>
          <w:sz w:val="21"/>
          <w:szCs w:val="21"/>
        </w:rPr>
        <w:t>电  话：</w:t>
      </w:r>
      <w:r>
        <w:rPr>
          <w:rFonts w:hint="eastAsia" w:ascii="宋体" w:hAnsi="宋体"/>
          <w:sz w:val="21"/>
          <w:szCs w:val="21"/>
          <w:u w:val="single"/>
          <w:lang w:val="en-US" w:eastAsia="zh-CN"/>
        </w:rPr>
        <w:t>18859875170</w:t>
      </w:r>
    </w:p>
    <w:p w14:paraId="739293C8">
      <w:pPr>
        <w:bidi w:val="0"/>
        <w:rPr>
          <w:rFonts w:hint="default" w:ascii="Calibri" w:hAnsi="Calibri" w:eastAsia="宋体" w:cs="Times New Roman"/>
          <w:kern w:val="2"/>
          <w:sz w:val="21"/>
          <w:szCs w:val="22"/>
          <w:lang w:val="en-US" w:eastAsia="zh-CN" w:bidi="ar-SA"/>
        </w:rPr>
      </w:pPr>
    </w:p>
    <w:p w14:paraId="1685082C">
      <w:pPr>
        <w:bidi w:val="0"/>
        <w:ind w:firstLine="537" w:firstLineChars="0"/>
        <w:jc w:val="left"/>
        <w:rPr>
          <w:rFonts w:hint="default"/>
          <w:lang w:val="en-US" w:eastAsia="zh-CN"/>
        </w:rPr>
      </w:pPr>
      <w:r>
        <w:rPr>
          <w:rFonts w:hint="eastAsia"/>
          <w:lang w:val="en-US" w:eastAsia="zh-CN"/>
        </w:rPr>
        <w:t>监督单位：建宁县里心镇招投标领导小组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7D3"/>
    <w:multiLevelType w:val="multilevel"/>
    <w:tmpl w:val="5A7047D3"/>
    <w:lvl w:ilvl="0" w:tentative="0">
      <w:start w:val="1"/>
      <w:numFmt w:val="upperRoman"/>
      <w:lvlText w:val="第 %1 条"/>
      <w:lvlJc w:val="left"/>
      <w:pPr>
        <w:tabs>
          <w:tab w:val="left" w:pos="144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zM4NTRkNGYwMTkyNzE3ODVhMDg4YTJhZWQwMTEifQ=="/>
  </w:docVars>
  <w:rsids>
    <w:rsidRoot w:val="78FD183E"/>
    <w:rsid w:val="00FF6BB2"/>
    <w:rsid w:val="04A14C17"/>
    <w:rsid w:val="0A8F1537"/>
    <w:rsid w:val="0C5B19EB"/>
    <w:rsid w:val="0EAF2B42"/>
    <w:rsid w:val="0F732C94"/>
    <w:rsid w:val="0F905B71"/>
    <w:rsid w:val="0FE00A75"/>
    <w:rsid w:val="111E3CA6"/>
    <w:rsid w:val="159C2D13"/>
    <w:rsid w:val="20CD3606"/>
    <w:rsid w:val="23C30B9F"/>
    <w:rsid w:val="24090DFD"/>
    <w:rsid w:val="273D35BA"/>
    <w:rsid w:val="286C12B9"/>
    <w:rsid w:val="2B1F37F9"/>
    <w:rsid w:val="2C7E3F16"/>
    <w:rsid w:val="2E1A579C"/>
    <w:rsid w:val="2E7B4AF8"/>
    <w:rsid w:val="319378A4"/>
    <w:rsid w:val="34555C29"/>
    <w:rsid w:val="3F52100E"/>
    <w:rsid w:val="40D40A14"/>
    <w:rsid w:val="41245B67"/>
    <w:rsid w:val="427A7177"/>
    <w:rsid w:val="479B377C"/>
    <w:rsid w:val="4B06477F"/>
    <w:rsid w:val="50F86760"/>
    <w:rsid w:val="57492AB2"/>
    <w:rsid w:val="5AD1250F"/>
    <w:rsid w:val="5AEB1D20"/>
    <w:rsid w:val="5F3013EB"/>
    <w:rsid w:val="5F9A1CF9"/>
    <w:rsid w:val="630C531C"/>
    <w:rsid w:val="68BC7B5D"/>
    <w:rsid w:val="75E72939"/>
    <w:rsid w:val="788F1F7F"/>
    <w:rsid w:val="78FD183E"/>
    <w:rsid w:val="7B7605F1"/>
    <w:rsid w:val="7C17516E"/>
    <w:rsid w:val="7EA1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qFormat/>
    <w:uiPriority w:val="0"/>
    <w:pPr>
      <w:keepNext/>
      <w:keepLines/>
      <w:numPr>
        <w:ilvl w:val="1"/>
        <w:numId w:val="1"/>
      </w:numPr>
      <w:spacing w:before="260" w:after="260" w:line="413" w:lineRule="auto"/>
      <w:outlineLvl w:val="1"/>
    </w:pPr>
    <w:rPr>
      <w:rFonts w:ascii="Arial" w:hAnsi="Arial" w:eastAsia="黑体"/>
      <w:b/>
      <w:kern w:val="0"/>
      <w:sz w:val="32"/>
      <w:szCs w:val="20"/>
    </w:rPr>
  </w:style>
  <w:style w:type="paragraph" w:styleId="6">
    <w:name w:val="heading 3"/>
    <w:basedOn w:val="1"/>
    <w:next w:val="1"/>
    <w:semiHidden/>
    <w:unhideWhenUsed/>
    <w:qFormat/>
    <w:uiPriority w:val="0"/>
    <w:pPr>
      <w:keepNext/>
      <w:keepLines/>
      <w:spacing w:before="260" w:after="260" w:line="416" w:lineRule="atLeast"/>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rPr>
      <w:rFonts w:ascii="Calibri" w:hAnsi="Calibri" w:eastAsia="宋体" w:cs="Times New Roman"/>
      <w:kern w:val="2"/>
      <w:sz w:val="21"/>
      <w:szCs w:val="24"/>
    </w:rPr>
  </w:style>
  <w:style w:type="paragraph" w:styleId="4">
    <w:name w:val="Normal Indent"/>
    <w:basedOn w:val="1"/>
    <w:next w:val="5"/>
    <w:qFormat/>
    <w:uiPriority w:val="0"/>
    <w:pPr>
      <w:ind w:firstLine="420"/>
    </w:pPr>
    <w:rPr>
      <w:kern w:val="2"/>
      <w:sz w:val="21"/>
    </w:rPr>
  </w:style>
  <w:style w:type="paragraph" w:styleId="5">
    <w:name w:val="header"/>
    <w:basedOn w:val="1"/>
    <w:next w:val="1"/>
    <w:qFormat/>
    <w:uiPriority w:val="0"/>
    <w:pPr>
      <w:pBdr>
        <w:bottom w:val="single" w:color="auto" w:sz="6" w:space="1"/>
      </w:pBdr>
      <w:tabs>
        <w:tab w:val="center" w:pos="4153"/>
        <w:tab w:val="right" w:pos="8306"/>
      </w:tabs>
      <w:adjustRightInd w:val="0"/>
      <w:snapToGrid w:val="0"/>
      <w:jc w:val="center"/>
    </w:pPr>
    <w:rPr>
      <w:rFonts w:ascii="Times New Roman" w:hAnsi="Times New Roman"/>
      <w:szCs w:val="20"/>
    </w:rPr>
  </w:style>
  <w:style w:type="paragraph" w:styleId="7">
    <w:name w:val="index 6"/>
    <w:basedOn w:val="1"/>
    <w:next w:val="1"/>
    <w:autoRedefine/>
    <w:qFormat/>
    <w:uiPriority w:val="0"/>
    <w:pPr>
      <w:ind w:left="2100"/>
    </w:pPr>
  </w:style>
  <w:style w:type="paragraph" w:styleId="8">
    <w:name w:val="Body Text Indent"/>
    <w:basedOn w:val="1"/>
    <w:qFormat/>
    <w:uiPriority w:val="99"/>
    <w:pPr>
      <w:widowControl/>
      <w:tabs>
        <w:tab w:val="left" w:pos="0"/>
        <w:tab w:val="left" w:pos="993"/>
        <w:tab w:val="left" w:pos="1134"/>
      </w:tabs>
      <w:adjustRightInd/>
      <w:spacing w:line="500" w:lineRule="exact"/>
      <w:ind w:firstLine="567"/>
      <w:textAlignment w:val="auto"/>
    </w:pPr>
    <w:rPr>
      <w:rFonts w:ascii="宋体" w:hAnsi="Times New Roman"/>
      <w:kern w:val="0"/>
      <w:sz w:val="28"/>
      <w:szCs w:val="20"/>
    </w:rPr>
  </w:style>
  <w:style w:type="paragraph" w:styleId="9">
    <w:name w:val="Plain Text"/>
    <w:basedOn w:val="1"/>
    <w:qFormat/>
    <w:uiPriority w:val="0"/>
    <w:pPr>
      <w:widowControl w:val="0"/>
      <w:adjustRightInd w:val="0"/>
      <w:spacing w:line="360" w:lineRule="atLeast"/>
      <w:jc w:val="both"/>
      <w:textAlignment w:val="baseline"/>
    </w:pPr>
    <w:rPr>
      <w:rFonts w:ascii="宋体" w:eastAsia="宋体"/>
      <w:kern w:val="2"/>
      <w:sz w:val="21"/>
      <w:lang w:val="en-US" w:eastAsia="zh-CN" w:bidi="ar-SA"/>
    </w:rPr>
  </w:style>
  <w:style w:type="paragraph" w:styleId="10">
    <w:name w:val="Body Text First Indent 2"/>
    <w:basedOn w:val="8"/>
    <w:autoRedefine/>
    <w:unhideWhenUsed/>
    <w:qFormat/>
    <w:uiPriority w:val="99"/>
    <w:pPr>
      <w:widowControl w:val="0"/>
      <w:adjustRightInd w:val="0"/>
      <w:spacing w:after="120" w:line="360" w:lineRule="atLeast"/>
      <w:ind w:left="420" w:leftChars="200" w:firstLine="420" w:firstLineChars="200"/>
      <w:textAlignment w:val="baseline"/>
    </w:pPr>
    <w:rPr>
      <w:rFonts w:ascii="Times New Roman"/>
      <w:sz w:val="20"/>
    </w:rPr>
  </w:style>
  <w:style w:type="character" w:styleId="13">
    <w:name w:val="Strong"/>
    <w:qFormat/>
    <w:uiPriority w:val="0"/>
    <w:rPr>
      <w:b/>
    </w:rPr>
  </w:style>
  <w:style w:type="character" w:styleId="14">
    <w:name w:val="Hyperlink"/>
    <w:basedOn w:val="12"/>
    <w:autoRedefine/>
    <w:qFormat/>
    <w:uiPriority w:val="0"/>
    <w:rPr>
      <w:color w:val="0000FF"/>
      <w:u w:val="single"/>
    </w:rPr>
  </w:style>
  <w:style w:type="paragraph" w:customStyle="1" w:styleId="15">
    <w:name w:val="Default"/>
    <w:next w:val="7"/>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正文格式"/>
    <w:basedOn w:val="1"/>
    <w:qFormat/>
    <w:uiPriority w:val="0"/>
    <w:pPr>
      <w:tabs>
        <w:tab w:val="left" w:pos="992"/>
      </w:tabs>
      <w:spacing w:line="240" w:lineRule="auto"/>
      <w:ind w:firstLine="200" w:firstLineChars="200"/>
    </w:pPr>
    <w:rPr>
      <w:rFonts w:ascii="宋体" w:hAnsi="宋体"/>
      <w:sz w:val="28"/>
    </w:rPr>
  </w:style>
  <w:style w:type="paragraph" w:customStyle="1" w:styleId="17">
    <w:name w:val="Normal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2_1"/>
    <w:qFormat/>
    <w:uiPriority w:val="0"/>
    <w:rPr>
      <w:rFonts w:ascii="宋体" w:hAnsi="宋体" w:eastAsia="宋体" w:cs="Times New Roman"/>
      <w:sz w:val="32"/>
      <w:szCs w:val="24"/>
      <w:lang w:bidi="ar-SA"/>
    </w:rPr>
  </w:style>
  <w:style w:type="paragraph" w:customStyle="1" w:styleId="19">
    <w:name w:val="Normal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ormal_4_0"/>
    <w:qFormat/>
    <w:uiPriority w:val="0"/>
    <w:rPr>
      <w:rFonts w:ascii="宋体" w:hAnsi="宋体" w:eastAsia="宋体" w:cs="Times New Roman"/>
      <w:sz w:val="32"/>
      <w:szCs w:val="24"/>
      <w:lang w:bidi="ar-SA"/>
    </w:rPr>
  </w:style>
  <w:style w:type="paragraph" w:customStyle="1" w:styleId="21">
    <w:name w:val="Normal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_6"/>
    <w:autoRedefine/>
    <w:qFormat/>
    <w:uiPriority w:val="0"/>
    <w:rPr>
      <w:rFonts w:ascii="宋体" w:hAnsi="宋体" w:eastAsia="宋体" w:cs="Times New Roman"/>
      <w:sz w:val="32"/>
      <w:szCs w:val="24"/>
      <w:lang w:bidi="ar-SA"/>
    </w:rPr>
  </w:style>
  <w:style w:type="paragraph" w:customStyle="1" w:styleId="23">
    <w:name w:val="Normal_7"/>
    <w:autoRedefine/>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paragraph" w:customStyle="1" w:styleId="24">
    <w:name w:val="Normal_8"/>
    <w:qFormat/>
    <w:uiPriority w:val="0"/>
    <w:rPr>
      <w:rFonts w:ascii="宋体" w:hAnsi="宋体" w:eastAsia="宋体" w:cs="Times New Roman"/>
      <w:sz w:val="32"/>
      <w:szCs w:val="24"/>
      <w:lang w:bidi="ar-SA"/>
    </w:rPr>
  </w:style>
  <w:style w:type="paragraph" w:customStyle="1" w:styleId="25">
    <w:name w:val="Normal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0"/>
    <w:qFormat/>
    <w:uiPriority w:val="0"/>
    <w:rPr>
      <w:rFonts w:ascii="宋体" w:hAnsi="宋体" w:eastAsia="宋体" w:cs="Times New Roman"/>
      <w:sz w:val="32"/>
      <w:szCs w:val="24"/>
      <w:lang w:bidi="ar-SA"/>
    </w:rPr>
  </w:style>
  <w:style w:type="paragraph" w:customStyle="1" w:styleId="27">
    <w:name w:val="Normal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pPr>
      <w:widowControl w:val="0"/>
      <w:adjustRightInd w:val="0"/>
      <w:spacing w:line="360" w:lineRule="atLeast"/>
      <w:jc w:val="both"/>
      <w:textAlignment w:val="baseline"/>
    </w:pPr>
    <w:rPr>
      <w:rFonts w:ascii="Times New Roman" w:hAnsi="Times New Roman" w:eastAsia="宋体" w:cs="Times New Roman"/>
      <w:lang w:bidi="ar-SA"/>
    </w:rPr>
  </w:style>
  <w:style w:type="paragraph" w:customStyle="1" w:styleId="29">
    <w:name w:val="Normal_14"/>
    <w:autoRedefine/>
    <w:qFormat/>
    <w:uiPriority w:val="0"/>
    <w:rPr>
      <w:rFonts w:ascii="宋体" w:hAnsi="宋体" w:eastAsia="宋体" w:cs="Times New Roman"/>
      <w:sz w:val="32"/>
      <w:szCs w:val="24"/>
      <w:lang w:bidi="ar-SA"/>
    </w:rPr>
  </w:style>
  <w:style w:type="paragraph" w:customStyle="1" w:styleId="3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6"/>
    <w:qFormat/>
    <w:uiPriority w:val="0"/>
    <w:rPr>
      <w:rFonts w:ascii="宋体" w:hAnsi="宋体" w:eastAsia="宋体" w:cs="Times New Roman"/>
      <w:sz w:val="32"/>
      <w:szCs w:val="24"/>
      <w:lang w:bidi="ar-SA"/>
    </w:rPr>
  </w:style>
  <w:style w:type="paragraph" w:customStyle="1" w:styleId="32">
    <w:name w:val="Normal_17"/>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3">
    <w:name w:val="Normal_18"/>
    <w:autoRedefine/>
    <w:qFormat/>
    <w:uiPriority w:val="0"/>
    <w:rPr>
      <w:rFonts w:ascii="宋体" w:hAnsi="宋体" w:eastAsia="宋体" w:cs="Times New Roman"/>
      <w:sz w:val="32"/>
      <w:szCs w:val="24"/>
      <w:lang w:bidi="ar-SA"/>
    </w:rPr>
  </w:style>
  <w:style w:type="paragraph" w:customStyle="1" w:styleId="34">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20"/>
    <w:qFormat/>
    <w:uiPriority w:val="0"/>
    <w:rPr>
      <w:rFonts w:ascii="宋体" w:hAnsi="宋体" w:eastAsia="宋体" w:cs="Times New Roman"/>
      <w:sz w:val="32"/>
      <w:szCs w:val="24"/>
      <w:lang w:bidi="ar-SA"/>
    </w:rPr>
  </w:style>
  <w:style w:type="paragraph" w:customStyle="1" w:styleId="36">
    <w:name w:val="Normal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22"/>
    <w:qFormat/>
    <w:uiPriority w:val="0"/>
    <w:rPr>
      <w:rFonts w:ascii="宋体" w:hAnsi="宋体" w:eastAsia="宋体" w:cs="Times New Roman"/>
      <w:sz w:val="32"/>
      <w:szCs w:val="24"/>
      <w:lang w:bidi="ar-SA"/>
    </w:rPr>
  </w:style>
  <w:style w:type="paragraph" w:customStyle="1" w:styleId="38">
    <w:name w:val="Normal_2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Normal_24"/>
    <w:qFormat/>
    <w:uiPriority w:val="0"/>
    <w:rPr>
      <w:rFonts w:ascii="宋体" w:hAnsi="宋体" w:eastAsia="宋体" w:cs="Times New Roman"/>
      <w:sz w:val="32"/>
      <w:szCs w:val="24"/>
      <w:lang w:bidi="ar-SA"/>
    </w:rPr>
  </w:style>
  <w:style w:type="paragraph" w:customStyle="1" w:styleId="40">
    <w:name w:val="Normal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26"/>
    <w:autoRedefine/>
    <w:qFormat/>
    <w:uiPriority w:val="0"/>
    <w:rPr>
      <w:rFonts w:ascii="宋体" w:hAnsi="宋体" w:eastAsia="宋体" w:cs="Times New Roman"/>
      <w:sz w:val="32"/>
      <w:szCs w:val="24"/>
      <w:lang w:bidi="ar-SA"/>
    </w:rPr>
  </w:style>
  <w:style w:type="paragraph" w:customStyle="1" w:styleId="42">
    <w:name w:val="Normal_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28"/>
    <w:autoRedefine/>
    <w:qFormat/>
    <w:uiPriority w:val="0"/>
    <w:rPr>
      <w:rFonts w:ascii="宋体" w:hAnsi="宋体" w:eastAsia="宋体" w:cs="Times New Roman"/>
      <w:sz w:val="32"/>
      <w:szCs w:val="24"/>
      <w:lang w:bidi="ar-SA"/>
    </w:rPr>
  </w:style>
  <w:style w:type="paragraph" w:customStyle="1" w:styleId="44">
    <w:name w:val="Normal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Normal_30"/>
    <w:qFormat/>
    <w:uiPriority w:val="0"/>
    <w:rPr>
      <w:rFonts w:ascii="宋体" w:hAnsi="宋体" w:eastAsia="宋体" w:cs="Times New Roman"/>
      <w:sz w:val="32"/>
      <w:szCs w:val="24"/>
      <w:lang w:bidi="ar-SA"/>
    </w:rPr>
  </w:style>
  <w:style w:type="paragraph" w:customStyle="1" w:styleId="46">
    <w:name w:val="Normal_3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37"/>
    <w:autoRedefine/>
    <w:qFormat/>
    <w:uiPriority w:val="0"/>
    <w:rPr>
      <w:rFonts w:ascii="宋体" w:hAnsi="宋体" w:eastAsia="宋体" w:cs="Times New Roman"/>
      <w:sz w:val="32"/>
      <w:szCs w:val="24"/>
      <w:lang w:bidi="ar-SA"/>
    </w:rPr>
  </w:style>
  <w:style w:type="paragraph" w:customStyle="1" w:styleId="49">
    <w:name w:val="Normal_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Normal_20_0"/>
    <w:qFormat/>
    <w:uiPriority w:val="0"/>
    <w:rPr>
      <w:rFonts w:ascii="宋体" w:hAnsi="宋体" w:eastAsia="宋体" w:cs="Times New Roman"/>
      <w:sz w:val="32"/>
      <w:szCs w:val="24"/>
      <w:lang w:bidi="ar-SA"/>
    </w:rPr>
  </w:style>
  <w:style w:type="paragraph" w:customStyle="1" w:styleId="51">
    <w:name w:val="正文_16_0"/>
    <w:basedOn w:val="52"/>
    <w:autoRedefine/>
    <w:qFormat/>
    <w:uiPriority w:val="0"/>
    <w:rPr>
      <w:rFonts w:ascii="Calibri" w:hAnsi="Calibri" w:eastAsia="宋体"/>
      <w:szCs w:val="21"/>
    </w:rPr>
  </w:style>
  <w:style w:type="paragraph" w:customStyle="1" w:styleId="52">
    <w:name w:val="正文_1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CM99_1_0"/>
    <w:basedOn w:val="51"/>
    <w:next w:val="54"/>
    <w:autoRedefine/>
    <w:qFormat/>
    <w:uiPriority w:val="0"/>
    <w:pPr>
      <w:autoSpaceDE w:val="0"/>
      <w:autoSpaceDN w:val="0"/>
      <w:adjustRightInd w:val="0"/>
      <w:spacing w:before="100" w:beforeAutospacing="1" w:after="443"/>
      <w:jc w:val="left"/>
    </w:pPr>
    <w:rPr>
      <w:rFonts w:ascii="宋体" w:hAnsi="Times New Roman" w:eastAsia="宋体"/>
      <w:kern w:val="0"/>
      <w:sz w:val="24"/>
      <w:szCs w:val="24"/>
    </w:rPr>
  </w:style>
  <w:style w:type="paragraph" w:customStyle="1" w:styleId="54">
    <w:name w:val="正文_1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Default_2"/>
    <w:autoRedefine/>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56">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Normal_3"/>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Normal_0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0">
    <w:name w:val="Heading 5"/>
    <w:basedOn w:val="61"/>
    <w:next w:val="61"/>
    <w:autoRedefine/>
    <w:qFormat/>
    <w:uiPriority w:val="0"/>
    <w:pPr>
      <w:keepNext/>
      <w:keepLines/>
      <w:spacing w:before="280" w:after="290" w:line="376" w:lineRule="atLeast"/>
      <w:outlineLvl w:val="4"/>
    </w:pPr>
    <w:rPr>
      <w:rFonts w:ascii="Times New Roman" w:hAnsi="Times New Roman" w:eastAsia="宋体"/>
      <w:b/>
      <w:bCs/>
      <w:kern w:val="0"/>
      <w:sz w:val="28"/>
      <w:szCs w:val="28"/>
    </w:rPr>
  </w:style>
  <w:style w:type="paragraph" w:customStyle="1" w:styleId="61">
    <w:name w:val="Normal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62">
    <w:name w:val="正文_0_0_0_0"/>
    <w:basedOn w:val="63"/>
    <w:qFormat/>
    <w:uiPriority w:val="0"/>
    <w:rPr>
      <w:rFonts w:ascii="Calibri" w:hAnsi="Calibri" w:eastAsia="宋体"/>
    </w:rPr>
  </w:style>
  <w:style w:type="paragraph" w:customStyle="1" w:styleId="63">
    <w:name w:val="正文_0_1"/>
    <w:basedOn w:val="64"/>
    <w:autoRedefine/>
    <w:qFormat/>
    <w:uiPriority w:val="0"/>
    <w:pPr>
      <w:widowControl w:val="0"/>
      <w:jc w:val="both"/>
    </w:pPr>
    <w:rPr>
      <w:rFonts w:ascii="Calibri" w:hAnsi="Calibri"/>
      <w:kern w:val="2"/>
      <w:sz w:val="21"/>
      <w:szCs w:val="22"/>
      <w:lang w:val="en-US" w:eastAsia="zh-CN" w:bidi="ar-SA"/>
    </w:rPr>
  </w:style>
  <w:style w:type="paragraph" w:customStyle="1" w:styleId="64">
    <w:name w:val="正文_0"/>
    <w:basedOn w:val="65"/>
    <w:autoRedefine/>
    <w:qFormat/>
    <w:uiPriority w:val="0"/>
    <w:pPr>
      <w:widowControl w:val="0"/>
      <w:jc w:val="both"/>
    </w:pPr>
    <w:rPr>
      <w:rFonts w:ascii="Calibri" w:hAnsi="Calibri"/>
      <w:kern w:val="2"/>
      <w:sz w:val="21"/>
      <w:szCs w:val="22"/>
      <w:lang w:val="en-US" w:eastAsia="zh-CN" w:bidi="ar-SA"/>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 Indent"/>
    <w:basedOn w:val="61"/>
    <w:autoRedefine/>
    <w:qFormat/>
    <w:uiPriority w:val="0"/>
    <w:pPr>
      <w:ind w:firstLine="420"/>
    </w:pPr>
    <w:rPr>
      <w:rFonts w:eastAsia="Times New Roman"/>
    </w:rPr>
  </w:style>
  <w:style w:type="paragraph" w:customStyle="1" w:styleId="67">
    <w:name w:val="普通(网站)_0"/>
    <w:basedOn w:val="68"/>
    <w:next w:val="69"/>
    <w:autoRedefine/>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68">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样式 标题 3 + (中文) 黑体 小四 非加粗 段前: 7.8 磅 段后: 0 磅 行距: 固定值 20 磅_0"/>
    <w:basedOn w:val="70"/>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70">
    <w:name w:val="标题 3_1"/>
    <w:basedOn w:val="64"/>
    <w:next w:val="68"/>
    <w:autoRedefine/>
    <w:unhideWhenUsed/>
    <w:qFormat/>
    <w:uiPriority w:val="0"/>
    <w:pPr>
      <w:keepNext/>
      <w:keepLines/>
      <w:spacing w:before="260" w:after="260" w:line="416" w:lineRule="auto"/>
      <w:outlineLvl w:val="2"/>
    </w:pPr>
    <w:rPr>
      <w:rFonts w:ascii="Times New Roman" w:hAnsi="Times New Roman"/>
      <w:b/>
      <w:bCs/>
      <w:sz w:val="32"/>
      <w:szCs w:val="32"/>
    </w:rPr>
  </w:style>
  <w:style w:type="paragraph" w:customStyle="1" w:styleId="71">
    <w:name w:val="正文_0_0_0"/>
    <w:basedOn w:val="63"/>
    <w:qFormat/>
    <w:uiPriority w:val="0"/>
    <w:pPr>
      <w:widowControl w:val="0"/>
      <w:jc w:val="both"/>
    </w:pPr>
    <w:rPr>
      <w:rFonts w:ascii="Calibri" w:hAnsi="Calibri" w:eastAsia="宋体"/>
      <w:kern w:val="2"/>
      <w:sz w:val="21"/>
      <w:szCs w:val="22"/>
      <w:lang w:val="en-US" w:eastAsia="zh-CN" w:bidi="ar-SA"/>
    </w:rPr>
  </w:style>
  <w:style w:type="paragraph" w:customStyle="1" w:styleId="72">
    <w:name w:val="正文缩进_0"/>
    <w:basedOn w:val="65"/>
    <w:autoRedefine/>
    <w:qFormat/>
    <w:uiPriority w:val="0"/>
    <w:pPr>
      <w:widowControl/>
      <w:ind w:firstLine="420"/>
      <w:jc w:val="left"/>
    </w:pPr>
    <w:rPr>
      <w:rFonts w:ascii="Times New Roman" w:hAnsi="Times New Roman" w:eastAsia="宋体"/>
      <w:sz w:val="20"/>
      <w:szCs w:val="24"/>
    </w:rPr>
  </w:style>
  <w:style w:type="paragraph" w:customStyle="1" w:styleId="73">
    <w:name w:val="标题 3_0_1"/>
    <w:basedOn w:val="63"/>
    <w:next w:val="63"/>
    <w:autoRedefine/>
    <w:qFormat/>
    <w:uiPriority w:val="0"/>
    <w:pPr>
      <w:keepNext/>
      <w:keepLines/>
      <w:spacing w:before="260" w:after="260" w:line="415" w:lineRule="auto"/>
      <w:outlineLvl w:val="2"/>
    </w:pPr>
    <w:rPr>
      <w:b/>
      <w:bCs/>
      <w:sz w:val="32"/>
      <w:szCs w:val="32"/>
    </w:rPr>
  </w:style>
  <w:style w:type="paragraph" w:customStyle="1" w:styleId="74">
    <w:name w:val="样式 标题 3 + (中文) 黑体 小四 非加粗 段前: 7.8 磅 段后: 0 磅 行距: 固定值 20 磅"/>
    <w:basedOn w:val="6"/>
    <w:autoRedefine/>
    <w:qFormat/>
    <w:uiPriority w:val="0"/>
    <w:pPr>
      <w:spacing w:before="0" w:beforeLines="0" w:after="0" w:afterLines="0" w:line="400" w:lineRule="exact"/>
    </w:pPr>
    <w:rPr>
      <w:rFonts w:eastAsia="黑体" w:cs="宋体"/>
      <w:b w:val="0"/>
      <w:bCs w:val="0"/>
      <w:szCs w:val="20"/>
    </w:rPr>
  </w:style>
  <w:style w:type="paragraph" w:customStyle="1" w:styleId="75">
    <w:name w:val="Td_auto-style1"/>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1713</Words>
  <Characters>1916</Characters>
  <Lines>0</Lines>
  <Paragraphs>0</Paragraphs>
  <TotalTime>7</TotalTime>
  <ScaleCrop>false</ScaleCrop>
  <LinksUpToDate>false</LinksUpToDate>
  <CharactersWithSpaces>1966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2023-04-24T01:43:00Z</dcterms:created>
  <dc:creator>WPS_1597890725</dc:creator>
  <cp:lastModifiedBy>陈</cp:lastModifiedBy>
  <dcterms:modified xsi:type="dcterms:W3CDTF">2025-07-25T00:49:08Z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664DF6C49E8547EC91E8A41C8E213D7D_13</vt:lpwstr>
  </property>
  <property fmtid="{D5CDD505-2E9C-101B-9397-08002B2CF9AE}" pid="4" name="KSOTemplateDocerSaveRecord">
    <vt:lpwstr>eyJoZGlkIjoiOGQ2MjMzMzNiNGJhN2FjYWYzODA5MzViZGNjMDQyY2EiLCJ1c2VySWQiOiI0MDk4Mzg3OTgifQ==</vt:lpwstr>
  </property>
</Properties>
</file>