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122A">
      <w:pPr>
        <w:jc w:val="center"/>
        <w:rPr>
          <w:rFonts w:ascii="黑体" w:hAnsi="黑体" w:eastAsia="黑体"/>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3484880</wp:posOffset>
                </wp:positionH>
                <wp:positionV relativeFrom="paragraph">
                  <wp:posOffset>77470</wp:posOffset>
                </wp:positionV>
                <wp:extent cx="371475" cy="247650"/>
                <wp:effectExtent l="4445" t="4445" r="5080" b="14605"/>
                <wp:wrapNone/>
                <wp:docPr id="1" name="矩形 2"/>
                <wp:cNvGraphicFramePr/>
                <a:graphic xmlns:a="http://schemas.openxmlformats.org/drawingml/2006/main">
                  <a:graphicData uri="http://schemas.microsoft.com/office/word/2010/wordprocessingShape">
                    <wps:wsp>
                      <wps:cNvSpPr/>
                      <wps:spPr>
                        <a:xfrm>
                          <a:off x="4627880" y="991870"/>
                          <a:ext cx="371475" cy="247650"/>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2" o:spid="_x0000_s1026" o:spt="1" style="position:absolute;left:0pt;margin-left:274.4pt;margin-top:6.1pt;height:19.5pt;width:29.25pt;z-index:251659264;mso-width-relative:page;mso-height-relative:page;" fillcolor="#000000" filled="t" stroked="t" coordsize="21600,21600" o:gfxdata="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IMKT9cAAAAJAQAADwAA&#10;AAAAAAABACAAAAAiAAAAZHJzL2Rvd25yZXYueG1sUEsBAhQAFAAAAAgAh07iQL5aHhIXAgAATQQA&#10;AA4AAAAAAAAAAQAgAAAAJgEAAGRycy9lMm9Eb2MueG1sUEsFBgAAAAAGAAYAWQEAAK8FAAAAAA==&#10;">
                <v:fill on="t" focussize="0,0"/>
                <v:stroke color="#000000" joinstyle="miter"/>
                <v:imagedata o:title=""/>
                <o:lock v:ext="edit" aspectratio="f"/>
              </v:rect>
            </w:pict>
          </mc:Fallback>
        </mc:AlternateContent>
      </w:r>
      <w:r>
        <w:rPr>
          <w:rFonts w:hint="eastAsia" w:ascii="黑体" w:hAnsi="黑体" w:eastAsia="黑体"/>
          <w:sz w:val="36"/>
          <w:szCs w:val="36"/>
        </w:rPr>
        <w:t>建宁县应急管理局对建宁县濉溪镇吉祥鞭炮蜡烛店行政处罚案</w:t>
      </w:r>
    </w:p>
    <w:p w14:paraId="737576EB">
      <w:pPr>
        <w:widowControl/>
        <w:shd w:val="clear" w:color="auto" w:fill="FFFFFF"/>
        <w:spacing w:line="560" w:lineRule="atLeast"/>
        <w:ind w:firstLine="643" w:firstLineChars="200"/>
        <w:jc w:val="left"/>
        <w:rPr>
          <w:rFonts w:ascii="仿宋_GB2312" w:hAnsi="仿宋" w:eastAsia="仿宋_GB2312" w:cs="宋体"/>
          <w:b/>
          <w:color w:val="444444"/>
          <w:kern w:val="0"/>
          <w:sz w:val="32"/>
          <w:szCs w:val="32"/>
        </w:rPr>
      </w:pPr>
      <w:r>
        <w:rPr>
          <w:rFonts w:hint="eastAsia" w:ascii="仿宋_GB2312" w:hAnsi="仿宋" w:eastAsia="仿宋_GB2312" w:cs="宋体"/>
          <w:b/>
          <w:color w:val="444444"/>
          <w:kern w:val="0"/>
          <w:sz w:val="32"/>
          <w:szCs w:val="32"/>
        </w:rPr>
        <w:t>【</w:t>
      </w:r>
      <w:r>
        <w:rPr>
          <w:rFonts w:hint="eastAsia" w:ascii="仿宋_GB2312" w:hAnsi="仿宋" w:eastAsia="仿宋_GB2312"/>
          <w:b/>
          <w:sz w:val="32"/>
          <w:szCs w:val="32"/>
        </w:rPr>
        <w:t>关键词</w:t>
      </w:r>
      <w:r>
        <w:rPr>
          <w:rFonts w:hint="eastAsia" w:ascii="仿宋_GB2312" w:hAnsi="仿宋" w:eastAsia="仿宋_GB2312" w:cs="宋体"/>
          <w:b/>
          <w:color w:val="444444"/>
          <w:kern w:val="0"/>
          <w:sz w:val="32"/>
          <w:szCs w:val="32"/>
        </w:rPr>
        <w:t>】</w:t>
      </w:r>
    </w:p>
    <w:p w14:paraId="3BE8F6CB">
      <w:pPr>
        <w:widowControl/>
        <w:shd w:val="clear" w:color="auto" w:fill="FFFFFF"/>
        <w:spacing w:line="560" w:lineRule="atLeast"/>
        <w:ind w:firstLine="640" w:firstLineChars="200"/>
        <w:jc w:val="left"/>
        <w:rPr>
          <w:rFonts w:ascii="仿宋_GB2312" w:hAnsi="仿宋" w:eastAsia="仿宋_GB2312" w:cs="宋体"/>
          <w:color w:val="444444"/>
          <w:kern w:val="0"/>
          <w:sz w:val="32"/>
          <w:szCs w:val="32"/>
        </w:rPr>
      </w:pPr>
      <w:r>
        <w:rPr>
          <w:rFonts w:hint="eastAsia" w:ascii="仿宋_GB2312" w:hAnsi="仿宋" w:eastAsia="仿宋_GB2312"/>
          <w:sz w:val="32"/>
          <w:szCs w:val="32"/>
        </w:rPr>
        <w:t xml:space="preserve">安全生产；行政处罚；烟花爆竹；生产经营活动；超量储存 </w:t>
      </w:r>
    </w:p>
    <w:p w14:paraId="75830454">
      <w:pPr>
        <w:widowControl/>
        <w:shd w:val="clear" w:color="auto" w:fill="FFFFFF"/>
        <w:spacing w:line="560" w:lineRule="atLeast"/>
        <w:ind w:firstLine="643" w:firstLineChars="200"/>
        <w:jc w:val="left"/>
        <w:rPr>
          <w:rFonts w:ascii="仿宋_GB2312" w:hAnsi="仿宋" w:eastAsia="仿宋_GB2312" w:cs="宋体"/>
          <w:color w:val="444444"/>
          <w:kern w:val="0"/>
          <w:sz w:val="32"/>
          <w:szCs w:val="32"/>
        </w:rPr>
      </w:pPr>
      <w:r>
        <w:rPr>
          <w:rFonts w:hint="eastAsia" w:ascii="仿宋_GB2312" w:hAnsi="仿宋" w:eastAsia="仿宋_GB2312" w:cs="宋体"/>
          <w:b/>
          <w:color w:val="444444"/>
          <w:kern w:val="0"/>
          <w:sz w:val="32"/>
          <w:szCs w:val="32"/>
        </w:rPr>
        <w:t>【</w:t>
      </w:r>
      <w:r>
        <w:rPr>
          <w:rFonts w:hint="eastAsia" w:ascii="仿宋_GB2312" w:hAnsi="仿宋" w:eastAsia="仿宋_GB2312"/>
          <w:b/>
          <w:sz w:val="32"/>
          <w:szCs w:val="32"/>
        </w:rPr>
        <w:t>要旨</w:t>
      </w:r>
      <w:r>
        <w:rPr>
          <w:rFonts w:hint="eastAsia" w:ascii="仿宋_GB2312" w:hAnsi="仿宋" w:eastAsia="仿宋_GB2312" w:cs="宋体"/>
          <w:b/>
          <w:color w:val="444444"/>
          <w:kern w:val="0"/>
          <w:sz w:val="32"/>
          <w:szCs w:val="32"/>
        </w:rPr>
        <w:t>】</w:t>
      </w:r>
    </w:p>
    <w:p w14:paraId="349F7BB6">
      <w:pPr>
        <w:widowControl/>
        <w:shd w:val="clear" w:color="auto" w:fill="FFFFFF"/>
        <w:spacing w:line="56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生产经营单位应当严格按照安全生产许可或者经营许可批准的范围，组织开展生产经营活动。</w:t>
      </w:r>
    </w:p>
    <w:p w14:paraId="069DFF41">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b/>
          <w:sz w:val="32"/>
          <w:szCs w:val="32"/>
        </w:rPr>
        <w:t>基本案情</w:t>
      </w:r>
      <w:r>
        <w:rPr>
          <w:rFonts w:hint="eastAsia" w:ascii="仿宋_GB2312" w:hAnsi="仿宋" w:eastAsia="仿宋_GB2312"/>
          <w:sz w:val="32"/>
          <w:szCs w:val="32"/>
        </w:rPr>
        <w:t>】</w:t>
      </w:r>
    </w:p>
    <w:p w14:paraId="3A1BF6DD">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 xml:space="preserve">行政机关：福建省三明市建宁县应急管理局。 </w:t>
      </w:r>
    </w:p>
    <w:p w14:paraId="6E3F061A">
      <w:pPr>
        <w:widowControl/>
        <w:shd w:val="clear" w:color="auto" w:fill="FFFFFF"/>
        <w:spacing w:line="560" w:lineRule="atLeast"/>
        <w:ind w:firstLine="640" w:firstLineChars="200"/>
        <w:jc w:val="left"/>
        <w:rPr>
          <w:rFonts w:ascii="仿宋_GB2312" w:hAnsi="仿宋" w:eastAsia="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2884805</wp:posOffset>
                </wp:positionH>
                <wp:positionV relativeFrom="paragraph">
                  <wp:posOffset>88900</wp:posOffset>
                </wp:positionV>
                <wp:extent cx="314325" cy="238125"/>
                <wp:effectExtent l="4445" t="4445" r="5080" b="5080"/>
                <wp:wrapNone/>
                <wp:docPr id="2" name="矩形 3"/>
                <wp:cNvGraphicFramePr/>
                <a:graphic xmlns:a="http://schemas.openxmlformats.org/drawingml/2006/main">
                  <a:graphicData uri="http://schemas.microsoft.com/office/word/2010/wordprocessingShape">
                    <wps:wsp>
                      <wps:cNvSpPr/>
                      <wps:spPr>
                        <a:xfrm>
                          <a:off x="4027805" y="4965700"/>
                          <a:ext cx="314325" cy="238125"/>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3" o:spid="_x0000_s1026" o:spt="1" style="position:absolute;left:0pt;margin-left:227.15pt;margin-top:7pt;height:18.75pt;width:24.75pt;z-index:251660288;mso-width-relative:page;mso-height-relative:page;" fillcolor="#000000" filled="t" stroked="t" coordsize="21600,21600" o:gfxdata="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FNNu1wAAAAkBAAAPAAAA&#10;AAAAAAEAIAAAACIAAABkcnMvZG93bnJldi54bWxQSwECFAAUAAAACACHTuJA6JlZ+hYCAABOBAAA&#10;DgAAAAAAAAABACAAAAAmAQAAZHJzL2Uyb0RvYy54bWxQSwUGAAAAAAYABgBZAQAArgUAAAAA&#10;">
                <v:fill on="t" focussize="0,0"/>
                <v:stroke color="#000000" joinstyle="miter"/>
                <v:imagedata o:title=""/>
                <o:lock v:ext="edit" aspectratio="f"/>
              </v:rect>
            </w:pict>
          </mc:Fallback>
        </mc:AlternateContent>
      </w:r>
      <w:r>
        <w:rPr>
          <w:rFonts w:hint="eastAsia" w:ascii="仿宋_GB2312" w:hAnsi="仿宋" w:eastAsia="仿宋_GB2312"/>
          <w:sz w:val="32"/>
          <w:szCs w:val="32"/>
        </w:rPr>
        <w:t>行政相对人：</w:t>
      </w:r>
      <w:r>
        <w:rPr>
          <w:rFonts w:hint="eastAsia" w:ascii="仿宋_GB2312" w:hAnsi="仿宋_GB2312" w:eastAsia="仿宋_GB2312" w:cs="仿宋_GB2312"/>
          <w:color w:val="000000"/>
          <w:sz w:val="32"/>
          <w:szCs w:val="32"/>
          <w:shd w:val="clear" w:color="auto" w:fill="FFFFFF"/>
        </w:rPr>
        <w:t>建宁县濉溪镇吉祥鞭炮蜡烛店</w:t>
      </w:r>
      <w:r>
        <w:rPr>
          <w:rFonts w:hint="eastAsia" w:ascii="仿宋_GB2312" w:hAnsi="仿宋" w:eastAsia="仿宋_GB2312"/>
          <w:sz w:val="32"/>
          <w:szCs w:val="32"/>
        </w:rPr>
        <w:t>。</w:t>
      </w:r>
    </w:p>
    <w:p w14:paraId="140FB1D7">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事由：</w:t>
      </w:r>
      <w:r>
        <w:rPr>
          <w:rFonts w:hint="eastAsia" w:ascii="仿宋_GB2312" w:hAnsi="仿宋_GB2312" w:eastAsia="仿宋_GB2312" w:cs="仿宋_GB2312"/>
          <w:color w:val="000000"/>
          <w:sz w:val="32"/>
          <w:szCs w:val="32"/>
        </w:rPr>
        <w:t>超许可证载明限量储存烟花爆竹</w:t>
      </w:r>
      <w:r>
        <w:rPr>
          <w:rFonts w:hint="eastAsia" w:ascii="仿宋_GB2312" w:hAnsi="仿宋" w:eastAsia="仿宋_GB2312"/>
          <w:sz w:val="32"/>
          <w:szCs w:val="32"/>
        </w:rPr>
        <w:t xml:space="preserve">。 </w:t>
      </w:r>
    </w:p>
    <w:p w14:paraId="23129219">
      <w:pPr>
        <w:spacing w:line="600" w:lineRule="exact"/>
        <w:ind w:firstLine="640" w:firstLineChars="200"/>
        <w:rPr>
          <w:rFonts w:ascii="仿宋_GB2312" w:hAnsi="仿宋" w:eastAsia="仿宋_GB2312"/>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4866005</wp:posOffset>
                </wp:positionH>
                <wp:positionV relativeFrom="paragraph">
                  <wp:posOffset>3573145</wp:posOffset>
                </wp:positionV>
                <wp:extent cx="381000" cy="209550"/>
                <wp:effectExtent l="4445" t="4445" r="14605" b="14605"/>
                <wp:wrapNone/>
                <wp:docPr id="7" name="矩形 8"/>
                <wp:cNvGraphicFramePr/>
                <a:graphic xmlns:a="http://schemas.openxmlformats.org/drawingml/2006/main">
                  <a:graphicData uri="http://schemas.microsoft.com/office/word/2010/wordprocessingShape">
                    <wps:wsp>
                      <wps:cNvSpPr/>
                      <wps:spPr>
                        <a:xfrm>
                          <a:off x="6009005" y="9242425"/>
                          <a:ext cx="381000" cy="209550"/>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8" o:spid="_x0000_s1026" o:spt="1" style="position:absolute;left:0pt;margin-left:383.15pt;margin-top:281.35pt;height:16.5pt;width:30pt;z-index:251665408;mso-width-relative:page;mso-height-relative:page;" fillcolor="#000000" filled="t" stroked="t" coordsize="21600,21600" o:gfxdata="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fBPI9kAAAALAQAA&#10;DwAAAAAAAAABACAAAAAiAAAAZHJzL2Rvd25yZXYueG1sUEsBAhQAFAAAAAgAh07iQB5LViQYAgAA&#10;TgQAAA4AAAAAAAAAAQAgAAAAKAEAAGRycy9lMm9Eb2MueG1sUEsFBgAAAAAGAAYAWQEAALIFAAAA&#10;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1427480</wp:posOffset>
                </wp:positionH>
                <wp:positionV relativeFrom="paragraph">
                  <wp:posOffset>3535045</wp:posOffset>
                </wp:positionV>
                <wp:extent cx="590550" cy="276225"/>
                <wp:effectExtent l="4445" t="4445" r="14605" b="5080"/>
                <wp:wrapNone/>
                <wp:docPr id="6" name="矩形 7"/>
                <wp:cNvGraphicFramePr/>
                <a:graphic xmlns:a="http://schemas.openxmlformats.org/drawingml/2006/main">
                  <a:graphicData uri="http://schemas.microsoft.com/office/word/2010/wordprocessingShape">
                    <wps:wsp>
                      <wps:cNvSpPr/>
                      <wps:spPr>
                        <a:xfrm>
                          <a:off x="2570480" y="9204325"/>
                          <a:ext cx="590550" cy="276225"/>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7" o:spid="_x0000_s1026" o:spt="1" style="position:absolute;left:0pt;margin-left:112.4pt;margin-top:278.35pt;height:21.75pt;width:46.5pt;z-index:251664384;mso-width-relative:page;mso-height-relative:page;" fillcolor="#000000" filled="t" stroked="t" coordsize="21600,21600" o:gfxdata="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eeQtoAAAALAQAA&#10;DwAAAAAAAAABACAAAAAiAAAAZHJzL2Rvd25yZXYueG1sUEsBAhQAFAAAAAgAh07iQCm+VDwXAgAA&#10;TgQAAA4AAAAAAAAAAQAgAAAAKQEAAGRycy9lMm9Eb2MueG1sUEsFBgAAAAAGAAYAWQEAALIFAAAA&#10;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4665980</wp:posOffset>
                </wp:positionH>
                <wp:positionV relativeFrom="paragraph">
                  <wp:posOffset>3165475</wp:posOffset>
                </wp:positionV>
                <wp:extent cx="361950" cy="247650"/>
                <wp:effectExtent l="4445" t="4445" r="14605" b="14605"/>
                <wp:wrapNone/>
                <wp:docPr id="5" name="矩形 6"/>
                <wp:cNvGraphicFramePr/>
                <a:graphic xmlns:a="http://schemas.openxmlformats.org/drawingml/2006/main">
                  <a:graphicData uri="http://schemas.microsoft.com/office/word/2010/wordprocessingShape">
                    <wps:wsp>
                      <wps:cNvSpPr/>
                      <wps:spPr>
                        <a:xfrm>
                          <a:off x="5808980" y="8834755"/>
                          <a:ext cx="361950" cy="247650"/>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6" o:spid="_x0000_s1026" o:spt="1" style="position:absolute;left:0pt;margin-left:367.4pt;margin-top:249.25pt;height:19.5pt;width:28.5pt;z-index:251663360;mso-width-relative:page;mso-height-relative:page;" fillcolor="#000000" filled="t" stroked="t" coordsize="21600,21600" o:gfxdata="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hi+nrbAAAACwEA&#10;AA8AAAAAAAAAAQAgAAAAIgAAAGRycy9kb3ducmV2LnhtbFBLAQIUABQAAAAIAIdO4kBib8wFFwIA&#10;AE4EAAAOAAAAAAAAAAEAIAAAACoBAABkcnMvZTJvRG9jLnhtbFBLBQYAAAAABgAGAFkBAACzBQAA&#10;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3313430</wp:posOffset>
                </wp:positionH>
                <wp:positionV relativeFrom="paragraph">
                  <wp:posOffset>2424430</wp:posOffset>
                </wp:positionV>
                <wp:extent cx="295275" cy="180975"/>
                <wp:effectExtent l="4445" t="4445" r="5080" b="5080"/>
                <wp:wrapNone/>
                <wp:docPr id="4" name="矩形 5"/>
                <wp:cNvGraphicFramePr/>
                <a:graphic xmlns:a="http://schemas.openxmlformats.org/drawingml/2006/main">
                  <a:graphicData uri="http://schemas.microsoft.com/office/word/2010/wordprocessingShape">
                    <wps:wsp>
                      <wps:cNvSpPr/>
                      <wps:spPr>
                        <a:xfrm>
                          <a:off x="4456430" y="8093710"/>
                          <a:ext cx="295275" cy="180975"/>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5" o:spid="_x0000_s1026" o:spt="1" style="position:absolute;left:0pt;margin-left:260.9pt;margin-top:190.9pt;height:14.25pt;width:23.25pt;z-index:251662336;mso-width-relative:page;mso-height-relative:page;" fillcolor="#000000" filled="t" stroked="t" coordsize="21600,21600" o:gfxdata="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ouHv02QAAAAsBAAAPAAAA&#10;AAAAAAEAIAAAACIAAABkcnMvZG93bnJldi54bWxQSwECFAAUAAAACACHTuJAo1U23xQCAABOBAAA&#10;DgAAAAAAAAABACAAAAAoAQAAZHJzL2Uyb0RvYy54bWxQSwUGAAAAAAYABgBZAQAArgU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1608455</wp:posOffset>
                </wp:positionH>
                <wp:positionV relativeFrom="paragraph">
                  <wp:posOffset>462280</wp:posOffset>
                </wp:positionV>
                <wp:extent cx="419100" cy="295275"/>
                <wp:effectExtent l="5080" t="4445" r="13970" b="5080"/>
                <wp:wrapNone/>
                <wp:docPr id="3" name="矩形 4"/>
                <wp:cNvGraphicFramePr/>
                <a:graphic xmlns:a="http://schemas.openxmlformats.org/drawingml/2006/main">
                  <a:graphicData uri="http://schemas.microsoft.com/office/word/2010/wordprocessingShape">
                    <wps:wsp>
                      <wps:cNvSpPr/>
                      <wps:spPr>
                        <a:xfrm>
                          <a:off x="2751455" y="6131560"/>
                          <a:ext cx="419100" cy="295275"/>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4" o:spid="_x0000_s1026" o:spt="1" style="position:absolute;left:0pt;margin-left:126.65pt;margin-top:36.4pt;height:23.25pt;width:33pt;z-index:251661312;mso-width-relative:page;mso-height-relative:page;" fillcolor="#000000" filled="t" stroked="t" coordsize="21600,21600" o:gfxdata="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zsijJ1wAAAAoBAAAPAAAA&#10;AAAAAAEAIAAAACIAAABkcnMvZG93bnJldi54bWxQSwECFAAUAAAACACHTuJAA6CjvhYCAABOBAAA&#10;DgAAAAAAAAABACAAAAAmAQAAZHJzL2Uyb0RvYy54bWxQSwUGAAAAAAYABgBZAQAArgUAAAAA&#10;">
                <v:fill on="t" focussize="0,0"/>
                <v:stroke color="#000000" joinstyle="miter"/>
                <v:imagedata o:title=""/>
                <o:lock v:ext="edit" aspectratio="f"/>
              </v:rect>
            </w:pict>
          </mc:Fallback>
        </mc:AlternateContent>
      </w:r>
      <w:r>
        <w:rPr>
          <w:rFonts w:hint="eastAsia" w:ascii="仿宋_GB2312" w:hAnsi="仿宋_GB2312" w:eastAsia="仿宋_GB2312" w:cs="仿宋_GB2312"/>
          <w:color w:val="000000"/>
          <w:sz w:val="32"/>
          <w:szCs w:val="32"/>
          <w:shd w:val="clear" w:color="auto" w:fill="FFFFFF"/>
        </w:rPr>
        <w:t>2025年11月17日，我局开展烟花爆竹日常安全检查时，发现建宁县濉溪镇吉祥鞭炮蜡烛店现场储存烟花爆竹58箱，烟花爆竹经营（零售）许可证核定储量50箱，超过了许可证核定储量8箱，存在超许可证载明限量储存烟花爆竹的问题，执法人员现场制作了现场检查记录、责令限期整改指令书等文书</w:t>
      </w:r>
      <w:r>
        <w:rPr>
          <w:rFonts w:hint="eastAsia" w:ascii="仿宋_GB2312" w:hAnsi="仿宋" w:eastAsia="仿宋_GB2312"/>
          <w:sz w:val="32"/>
          <w:szCs w:val="32"/>
        </w:rPr>
        <w:t>。我局根据《安全生产违法行为行政处罚办法》第二十三条规定，决定对</w:t>
      </w:r>
      <w:r>
        <w:rPr>
          <w:rFonts w:hint="eastAsia" w:ascii="仿宋_GB2312" w:hAnsi="仿宋_GB2312" w:eastAsia="仿宋_GB2312" w:cs="仿宋_GB2312"/>
          <w:color w:val="000000"/>
          <w:sz w:val="32"/>
          <w:szCs w:val="32"/>
          <w:shd w:val="clear" w:color="auto" w:fill="FFFFFF"/>
        </w:rPr>
        <w:t>建宁县濉溪镇吉祥鞭炮蜡烛店</w:t>
      </w:r>
      <w:r>
        <w:rPr>
          <w:rFonts w:hint="eastAsia" w:ascii="仿宋_GB2312" w:hAnsi="仿宋" w:eastAsia="仿宋_GB2312"/>
          <w:sz w:val="32"/>
          <w:szCs w:val="32"/>
        </w:rPr>
        <w:t>立案调查，指定由徐能龙、谢双龙两名执法人员对该起案件进行调查，11月20日，调查人员对事发单位建宁县濉溪镇吉祥鞭炮蜡烛店负责人张广东进行询问，并制作了询问笔录，张广</w:t>
      </w:r>
      <w:r>
        <w:rPr>
          <w:sz w:val="32"/>
        </w:rPr>
        <mc:AlternateContent>
          <mc:Choice Requires="wps">
            <w:drawing>
              <wp:anchor distT="0" distB="0" distL="114300" distR="114300" simplePos="0" relativeHeight="251666432" behindDoc="0" locked="0" layoutInCell="1" allowOverlap="1">
                <wp:simplePos x="0" y="0"/>
                <wp:positionH relativeFrom="column">
                  <wp:posOffset>55880</wp:posOffset>
                </wp:positionH>
                <wp:positionV relativeFrom="paragraph">
                  <wp:posOffset>151765</wp:posOffset>
                </wp:positionV>
                <wp:extent cx="104775" cy="200025"/>
                <wp:effectExtent l="4445" t="4445" r="5080" b="5080"/>
                <wp:wrapNone/>
                <wp:docPr id="8" name="矩形 9"/>
                <wp:cNvGraphicFramePr/>
                <a:graphic xmlns:a="http://schemas.openxmlformats.org/drawingml/2006/main">
                  <a:graphicData uri="http://schemas.microsoft.com/office/word/2010/wordprocessingShape">
                    <wps:wsp>
                      <wps:cNvSpPr/>
                      <wps:spPr>
                        <a:xfrm>
                          <a:off x="1198880" y="1066165"/>
                          <a:ext cx="104775" cy="200025"/>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9" o:spid="_x0000_s1026" o:spt="1" style="position:absolute;left:0pt;margin-left:4.4pt;margin-top:11.95pt;height:15.75pt;width:8.25pt;z-index:251666432;mso-width-relative:page;mso-height-relative:page;" fillcolor="#000000" filled="t" stroked="t" coordsize="21600,21600" o:gfxdata="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RU89UAAAAGAQAADwAAAAAA&#10;AAABACAAAAAiAAAAZHJzL2Rvd25yZXYueG1sUEsBAhQAFAAAAAgAh07iQAzdFuAWAgAATgQAAA4A&#10;AAAAAAAAAQAgAAAAJAEAAGRycy9lMm9Eb2MueG1sUEsFBgAAAAAGAAYAWQEAAKwFAAAAAA==&#10;">
                <v:fill on="t" focussize="0,0"/>
                <v:stroke color="#000000" joinstyle="miter"/>
                <v:imagedata o:title=""/>
                <o:lock v:ext="edit" aspectratio="f"/>
              </v:rect>
            </w:pict>
          </mc:Fallback>
        </mc:AlternateContent>
      </w:r>
      <w:r>
        <w:rPr>
          <w:rFonts w:hint="eastAsia" w:ascii="仿宋_GB2312" w:hAnsi="仿宋" w:eastAsia="仿宋_GB2312"/>
          <w:sz w:val="32"/>
          <w:szCs w:val="32"/>
        </w:rPr>
        <w:t xml:space="preserve">东承认：检查时，店铺存储了58箱烟花爆竹，超过了许可证核定的储存量，超过核定数量16% 。同时其提供了营业执照复印件、法定代表人身份证复印件、烟花爆竹经营（零售）许可证复印件等有关证明材料。           </w:t>
      </w:r>
    </w:p>
    <w:p w14:paraId="6F44F709">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b/>
          <w:sz w:val="32"/>
          <w:szCs w:val="32"/>
        </w:rPr>
        <w:t>查处理由及结果</w:t>
      </w:r>
      <w:r>
        <w:rPr>
          <w:rFonts w:hint="eastAsia" w:ascii="仿宋_GB2312" w:hAnsi="仿宋" w:eastAsia="仿宋_GB2312"/>
          <w:sz w:val="32"/>
          <w:szCs w:val="32"/>
        </w:rPr>
        <w:t>】</w:t>
      </w:r>
    </w:p>
    <w:p w14:paraId="41FB8241">
      <w:pPr>
        <w:spacing w:line="600" w:lineRule="exact"/>
        <w:ind w:firstLine="640" w:firstLineChars="200"/>
        <w:rPr>
          <w:rFonts w:ascii="仿宋_GB2312" w:hAnsi="仿宋_GB2312" w:eastAsia="仿宋_GB2312" w:cs="仿宋_GB2312"/>
          <w:color w:val="000000"/>
          <w:sz w:val="32"/>
          <w:szCs w:val="32"/>
        </w:rPr>
      </w:pPr>
      <w:bookmarkStart w:id="0" w:name="_GoBack"/>
      <w:r>
        <w:rPr>
          <w:sz w:val="32"/>
        </w:rPr>
        <mc:AlternateContent>
          <mc:Choice Requires="wps">
            <w:drawing>
              <wp:anchor distT="0" distB="0" distL="114300" distR="114300" simplePos="0" relativeHeight="251668480" behindDoc="0" locked="0" layoutInCell="1" allowOverlap="1">
                <wp:simplePos x="0" y="0"/>
                <wp:positionH relativeFrom="column">
                  <wp:posOffset>589280</wp:posOffset>
                </wp:positionH>
                <wp:positionV relativeFrom="paragraph">
                  <wp:posOffset>6234430</wp:posOffset>
                </wp:positionV>
                <wp:extent cx="457200" cy="228600"/>
                <wp:effectExtent l="4445" t="4445" r="14605" b="14605"/>
                <wp:wrapNone/>
                <wp:docPr id="10" name="矩形 11"/>
                <wp:cNvGraphicFramePr/>
                <a:graphic xmlns:a="http://schemas.openxmlformats.org/drawingml/2006/main">
                  <a:graphicData uri="http://schemas.microsoft.com/office/word/2010/wordprocessingShape">
                    <wps:wsp>
                      <wps:cNvSpPr/>
                      <wps:spPr>
                        <a:xfrm>
                          <a:off x="1732280" y="9069070"/>
                          <a:ext cx="457200" cy="228600"/>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11" o:spid="_x0000_s1026" o:spt="1" style="position:absolute;left:0pt;margin-left:46.4pt;margin-top:490.9pt;height:18pt;width:36pt;z-index:251668480;mso-width-relative:page;mso-height-relative:page;" fillcolor="#000000" filled="t" stroked="t" coordsize="21600,21600" o:gfxdata="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ZYi/7XAAAACwEAAA8AAAAA&#10;AAAAAQAgAAAAIgAAAGRycy9kb3ducmV2LnhtbFBLAQIUABQAAAAIAIdO4kDR7qaYFQIAAFAEAAAO&#10;AAAAAAAAAAEAIAAAACYBAABkcnMvZTJvRG9jLnhtbFBLBQYAAAAABgAGAFkBAACtBQAAAAA=&#10;">
                <v:fill on="t" focussize="0,0"/>
                <v:stroke color="#000000" joinstyle="miter"/>
                <v:imagedata o:title=""/>
                <o:lock v:ext="edit" aspectratio="f"/>
              </v:rect>
            </w:pict>
          </mc:Fallback>
        </mc:AlternateContent>
      </w:r>
      <w:bookmarkEnd w:id="0"/>
      <w:r>
        <w:rPr>
          <w:sz w:val="32"/>
        </w:rPr>
        <mc:AlternateContent>
          <mc:Choice Requires="wps">
            <w:drawing>
              <wp:anchor distT="0" distB="0" distL="114300" distR="114300" simplePos="0" relativeHeight="251667456" behindDoc="0" locked="0" layoutInCell="1" allowOverlap="1">
                <wp:simplePos x="0" y="0"/>
                <wp:positionH relativeFrom="column">
                  <wp:posOffset>3065780</wp:posOffset>
                </wp:positionH>
                <wp:positionV relativeFrom="paragraph">
                  <wp:posOffset>140335</wp:posOffset>
                </wp:positionV>
                <wp:extent cx="390525" cy="228600"/>
                <wp:effectExtent l="4445" t="4445" r="5080" b="14605"/>
                <wp:wrapNone/>
                <wp:docPr id="9" name="矩形 10"/>
                <wp:cNvGraphicFramePr/>
                <a:graphic xmlns:a="http://schemas.openxmlformats.org/drawingml/2006/main">
                  <a:graphicData uri="http://schemas.microsoft.com/office/word/2010/wordprocessingShape">
                    <wps:wsp>
                      <wps:cNvSpPr/>
                      <wps:spPr>
                        <a:xfrm>
                          <a:off x="4208780" y="2974975"/>
                          <a:ext cx="390525" cy="228600"/>
                        </a:xfrm>
                        <a:prstGeom prst="rect">
                          <a:avLst/>
                        </a:prstGeom>
                        <a:solidFill>
                          <a:srgbClr val="000000"/>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矩形 10" o:spid="_x0000_s1026" o:spt="1" style="position:absolute;left:0pt;margin-left:241.4pt;margin-top:11.05pt;height:18pt;width:30.75pt;z-index:251667456;mso-width-relative:page;mso-height-relative:page;" fillcolor="#000000" filled="t" stroked="t" coordsize="21600,21600" o:gfxdata="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pnwqnYAAAACQEAAA8A&#10;AAAAAAAAAQAgAAAAIgAAAGRycy9kb3ducmV2LnhtbFBLAQIUABQAAAAIAIdO4kAwnZeJFwIAAE8E&#10;AAAOAAAAAAAAAAEAIAAAACcBAABkcnMvZTJvRG9jLnhtbFBLBQYAAAAABgAGAFkBAACwBQAAAAA=&#10;">
                <v:fill on="t" focussize="0,0"/>
                <v:stroke color="#000000" joinstyle="miter"/>
                <v:imagedata o:title=""/>
                <o:lock v:ext="edit" aspectratio="f"/>
              </v:rect>
            </w:pict>
          </mc:Fallback>
        </mc:AlternateContent>
      </w:r>
      <w:r>
        <w:rPr>
          <w:rFonts w:hint="eastAsia" w:ascii="仿宋_GB2312" w:hAnsi="仿宋" w:eastAsia="仿宋_GB2312"/>
          <w:sz w:val="32"/>
          <w:szCs w:val="32"/>
        </w:rPr>
        <w:t>执法机关认为，建宁县濉溪镇吉祥鞭炮蜡烛店超许可证载明限量储存烟花爆竹，</w:t>
      </w:r>
      <w:r>
        <w:rPr>
          <w:rFonts w:hint="eastAsia" w:ascii="仿宋_GB2312" w:hAnsi="仿宋_GB2312" w:eastAsia="仿宋_GB2312" w:cs="仿宋_GB2312"/>
          <w:color w:val="000000"/>
          <w:sz w:val="32"/>
          <w:szCs w:val="32"/>
        </w:rPr>
        <w:t>违反了《烟花爆竹经营许可实施办法》（国家安全监管总局令第65号）第二十三条第（三）款之规定，零售点存放的烟花爆竹品种和数量，不得超过烟花爆竹经营许可证载明的范围和限量。依据《烟花爆竹经营许可实施办法》（国家安全监管总局令第65号）第三十五条第（二）项：零售经营者有下列行为之一的，责令限期改正，处1000元以上5000以下的罚款；逾期未改正的，处5000元以上30000元以下的罚款：（二）存放的烟花爆竹数量超过零售许可证载明范围的。按照《应急管理行政处罚裁量权基准》（应急[2024]90号）第（192）号裁量基准：“裁量阶次：（A);适用条件：超过规定数量20%以下的；具体标准：责令限期改正，处1000元以上5000元以下的罚款； 情节严重的，处5000元以上1万元以下的罚款。考虑到其只超过规定数量的16% ，并能积极配合执法人员调查取证，消除安全隐患，本着处罚一个，教育一片的原则，建议对</w:t>
      </w:r>
      <w:r>
        <w:rPr>
          <w:rFonts w:hint="eastAsia" w:ascii="仿宋_GB2312" w:hAnsi="仿宋_GB2312" w:eastAsia="仿宋_GB2312" w:cs="仿宋_GB2312"/>
          <w:color w:val="000000"/>
          <w:sz w:val="32"/>
          <w:szCs w:val="32"/>
          <w:shd w:val="clear" w:color="auto" w:fill="FFFFFF"/>
        </w:rPr>
        <w:t>建宁县濉溪镇吉祥鞭炮蜡烛店</w:t>
      </w:r>
      <w:r>
        <w:rPr>
          <w:rFonts w:hint="eastAsia" w:ascii="仿宋_GB2312" w:hAnsi="仿宋_GB2312" w:eastAsia="仿宋_GB2312" w:cs="仿宋_GB2312"/>
          <w:color w:val="000000"/>
          <w:sz w:val="32"/>
          <w:szCs w:val="32"/>
        </w:rPr>
        <w:t>超许可证载明限量储存烟花爆竹，责令限期改正，并处人民币1000元的罚款。</w:t>
      </w:r>
    </w:p>
    <w:p w14:paraId="4D4DFE03">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b/>
          <w:sz w:val="32"/>
          <w:szCs w:val="32"/>
        </w:rPr>
        <w:t>案例评析</w:t>
      </w:r>
      <w:r>
        <w:rPr>
          <w:rFonts w:hint="eastAsia" w:ascii="仿宋_GB2312" w:hAnsi="仿宋" w:eastAsia="仿宋_GB2312"/>
          <w:sz w:val="32"/>
          <w:szCs w:val="32"/>
        </w:rPr>
        <w:t>】</w:t>
      </w:r>
    </w:p>
    <w:p w14:paraId="7643A749">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本案针对的是超许可证载明限量储存烟花爆竹问题，该案处理过程中，事实清楚、证据确凿、适用法律正确、裁量适当、符合法定程序、法律文书规范齐备。</w:t>
      </w:r>
      <w:r>
        <w:rPr>
          <w:rFonts w:hint="eastAsia" w:ascii="仿宋_GB2312" w:hAnsi="仿宋_GB2312" w:eastAsia="仿宋_GB2312" w:cs="仿宋_GB2312"/>
          <w:color w:val="000000"/>
          <w:sz w:val="32"/>
          <w:szCs w:val="32"/>
          <w:shd w:val="clear" w:color="auto" w:fill="FFFFFF"/>
        </w:rPr>
        <w:t>建宁县濉溪镇吉祥鞭炮蜡烛店</w:t>
      </w:r>
      <w:r>
        <w:rPr>
          <w:rFonts w:hint="eastAsia" w:ascii="仿宋_GB2312" w:hAnsi="仿宋" w:eastAsia="仿宋_GB2312"/>
          <w:sz w:val="32"/>
          <w:szCs w:val="32"/>
        </w:rPr>
        <w:t>超许可证载明限量储存烟花爆竹违反了</w:t>
      </w:r>
      <w:r>
        <w:rPr>
          <w:rFonts w:hint="eastAsia" w:ascii="仿宋_GB2312" w:hAnsi="仿宋_GB2312" w:eastAsia="仿宋_GB2312" w:cs="仿宋_GB2312"/>
          <w:color w:val="000000"/>
          <w:sz w:val="32"/>
          <w:szCs w:val="32"/>
        </w:rPr>
        <w:t>《烟花爆竹经营许可实施办法》（国家安全监管总局令第65号）第二十三条第（三）款</w:t>
      </w:r>
      <w:r>
        <w:rPr>
          <w:rFonts w:hint="eastAsia" w:ascii="仿宋_GB2312" w:hAnsi="仿宋" w:eastAsia="仿宋_GB2312"/>
          <w:sz w:val="32"/>
          <w:szCs w:val="32"/>
        </w:rPr>
        <w:t>规定，建宁县应急管理局具有对涉案单位进行行政处罚的职权。</w:t>
      </w:r>
    </w:p>
    <w:p w14:paraId="5BA0419D">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目前，烟花爆竹经营单位超许可证载明限量储存烟花爆竹的现象较为普遍，存在较大的安全隐患，通过办理该起案件，增强我县烟花爆竹零售网点安全主体责任意识，起到了很好的教育警示作用，达到处罚一个、教育一片的目的。</w:t>
      </w:r>
    </w:p>
    <w:p w14:paraId="16999993">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b/>
          <w:sz w:val="32"/>
          <w:szCs w:val="32"/>
        </w:rPr>
        <w:t>法律适用</w:t>
      </w:r>
      <w:r>
        <w:rPr>
          <w:rFonts w:hint="eastAsia" w:ascii="仿宋_GB2312" w:hAnsi="仿宋" w:eastAsia="仿宋_GB2312"/>
          <w:sz w:val="32"/>
          <w:szCs w:val="32"/>
        </w:rPr>
        <w:t>】</w:t>
      </w:r>
    </w:p>
    <w:p w14:paraId="197288DF">
      <w:pPr>
        <w:widowControl/>
        <w:shd w:val="clear" w:color="auto" w:fill="FFFFFF"/>
        <w:spacing w:line="56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《烟花爆竹经营许可实施办法》（国家安全监管总局令第65号）</w:t>
      </w:r>
    </w:p>
    <w:p w14:paraId="12EC2733">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_GB2312" w:eastAsia="仿宋_GB2312" w:cs="仿宋_GB2312"/>
          <w:color w:val="000000"/>
          <w:sz w:val="32"/>
          <w:szCs w:val="32"/>
        </w:rPr>
        <w:t>第二十三条第（三）款之规定，零售点存放的烟花爆竹品种和数量，不得超过烟花爆竹经营许可证载明的范围和限量</w:t>
      </w:r>
      <w:r>
        <w:rPr>
          <w:rFonts w:hint="eastAsia" w:ascii="仿宋_GB2312" w:hAnsi="仿宋" w:eastAsia="仿宋_GB2312"/>
          <w:sz w:val="32"/>
          <w:szCs w:val="32"/>
        </w:rPr>
        <w:t>。</w:t>
      </w:r>
    </w:p>
    <w:p w14:paraId="7A3A3BF9">
      <w:pPr>
        <w:widowControl/>
        <w:shd w:val="clear" w:color="auto" w:fill="FFFFFF"/>
        <w:spacing w:line="560" w:lineRule="atLeas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第三十五条第（二）项：零售经营者有下列行为之一的，责令限期改正，处1000元以上5000以下的罚款；逾期未改正的，处5000元以上30000元以下的罚款：</w:t>
      </w:r>
    </w:p>
    <w:p w14:paraId="24D6D30C">
      <w:pPr>
        <w:widowControl/>
        <w:shd w:val="clear" w:color="auto" w:fill="FFFFFF"/>
        <w:spacing w:line="560" w:lineRule="atLeas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（二）存放的烟花爆竹数量超过零售许可证载明范围的。</w:t>
      </w:r>
    </w:p>
    <w:p w14:paraId="7C5D9A69">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b/>
          <w:sz w:val="32"/>
          <w:szCs w:val="32"/>
        </w:rPr>
        <w:t>执法文书</w:t>
      </w:r>
      <w:r>
        <w:rPr>
          <w:rFonts w:hint="eastAsia" w:ascii="仿宋_GB2312" w:hAnsi="仿宋" w:eastAsia="仿宋_GB2312"/>
          <w:sz w:val="32"/>
          <w:szCs w:val="32"/>
        </w:rPr>
        <w:t>】</w:t>
      </w:r>
    </w:p>
    <w:p w14:paraId="654FAF69">
      <w:pPr>
        <w:widowControl/>
        <w:shd w:val="clear" w:color="auto" w:fill="FFFFFF"/>
        <w:spacing w:line="560" w:lineRule="atLeast"/>
        <w:ind w:firstLine="640"/>
        <w:jc w:val="left"/>
        <w:rPr>
          <w:rFonts w:ascii="仿宋_GB2312" w:hAnsi="仿宋" w:eastAsia="仿宋_GB2312"/>
          <w:sz w:val="32"/>
          <w:szCs w:val="32"/>
        </w:rPr>
      </w:pPr>
      <w:r>
        <w:rPr>
          <w:rFonts w:hint="eastAsia" w:ascii="仿宋_GB2312" w:hAnsi="仿宋" w:eastAsia="仿宋_GB2312"/>
          <w:sz w:val="32"/>
          <w:szCs w:val="32"/>
        </w:rPr>
        <w:t>执法文书详细见扫描PDF文件</w:t>
      </w:r>
    </w:p>
    <w:p w14:paraId="6B5EE098">
      <w:pPr>
        <w:widowControl/>
        <w:shd w:val="clear" w:color="auto" w:fill="FFFFFF"/>
        <w:spacing w:line="560" w:lineRule="atLeast"/>
        <w:ind w:firstLine="640" w:firstLineChars="200"/>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b/>
          <w:sz w:val="32"/>
          <w:szCs w:val="32"/>
        </w:rPr>
        <w:t>执法人员</w:t>
      </w:r>
      <w:r>
        <w:rPr>
          <w:rFonts w:hint="eastAsia" w:ascii="仿宋_GB2312" w:hAnsi="仿宋" w:eastAsia="仿宋_GB2312"/>
          <w:sz w:val="32"/>
          <w:szCs w:val="32"/>
        </w:rPr>
        <w:t>】</w:t>
      </w:r>
    </w:p>
    <w:p w14:paraId="43F3AE4D">
      <w:pPr>
        <w:widowControl/>
        <w:shd w:val="clear" w:color="auto" w:fill="FFFFFF"/>
        <w:spacing w:line="560" w:lineRule="atLeast"/>
        <w:ind w:firstLine="640"/>
        <w:jc w:val="left"/>
        <w:rPr>
          <w:rFonts w:ascii="仿宋_GB2312" w:hAnsi="仿宋" w:eastAsia="仿宋_GB2312"/>
          <w:sz w:val="32"/>
          <w:szCs w:val="32"/>
        </w:rPr>
      </w:pPr>
      <w:r>
        <w:rPr>
          <w:rFonts w:hint="eastAsia" w:ascii="仿宋_GB2312" w:hAnsi="仿宋" w:eastAsia="仿宋_GB2312"/>
          <w:sz w:val="32"/>
          <w:szCs w:val="32"/>
        </w:rPr>
        <w:t>徐能龙：13050724008  电话：13960576336</w:t>
      </w:r>
    </w:p>
    <w:p w14:paraId="36F5F1A0">
      <w:pPr>
        <w:widowControl/>
        <w:shd w:val="clear" w:color="auto" w:fill="FFFFFF"/>
        <w:spacing w:line="560" w:lineRule="atLeast"/>
        <w:ind w:firstLine="640"/>
        <w:jc w:val="left"/>
        <w:rPr>
          <w:rFonts w:ascii="仿宋_GB2312" w:hAnsi="仿宋" w:eastAsia="仿宋_GB2312"/>
          <w:sz w:val="32"/>
          <w:szCs w:val="32"/>
        </w:rPr>
      </w:pPr>
      <w:r>
        <w:rPr>
          <w:rFonts w:hint="eastAsia" w:ascii="仿宋_GB2312" w:hAnsi="仿宋" w:eastAsia="仿宋_GB2312"/>
          <w:sz w:val="32"/>
          <w:szCs w:val="32"/>
        </w:rPr>
        <w:t>谢双龙：13050724016  电话：13850835006</w:t>
      </w:r>
    </w:p>
    <w:p w14:paraId="1C8320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MTg4YmMzZjEyYjljMjcyMzc2YmI3NDkxZWNjZDYifQ=="/>
  </w:docVars>
  <w:rsids>
    <w:rsidRoot w:val="7BD41776"/>
    <w:rsid w:val="001D6DD9"/>
    <w:rsid w:val="003E2CC2"/>
    <w:rsid w:val="003E2F19"/>
    <w:rsid w:val="005A564A"/>
    <w:rsid w:val="008405D4"/>
    <w:rsid w:val="00AA2A2A"/>
    <w:rsid w:val="00C90F00"/>
    <w:rsid w:val="0E86731E"/>
    <w:rsid w:val="309F7453"/>
    <w:rsid w:val="454E3199"/>
    <w:rsid w:val="596F3770"/>
    <w:rsid w:val="7BD4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1450</Words>
  <Characters>1561</Characters>
  <Lines>11</Lines>
  <Paragraphs>3</Paragraphs>
  <TotalTime>66</TotalTime>
  <ScaleCrop>false</ScaleCrop>
  <LinksUpToDate>false</LinksUpToDate>
  <CharactersWithSpaces>1582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2023-08-23T01:00:00Z</dcterms:created>
  <dc:creator>坚持只需一个信念</dc:creator>
  <cp:lastModifiedBy>黎明出发</cp:lastModifiedBy>
  <dcterms:modified xsi:type="dcterms:W3CDTF">2025-12-09T02:34:21Z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D6C63AC079AC43FC82F0989868BAC13F_13</vt:lpwstr>
  </property>
  <property fmtid="{D5CDD505-2E9C-101B-9397-08002B2CF9AE}" pid="4" name="KSOTemplateDocerSaveRecord">
    <vt:lpwstr>eyJoZGlkIjoiZjkyOWYzMzEzZWE4Y2RmZjk3YzQ3OGMyMzFhODNmNmEiLCJ1c2VySWQiOiIyNjM1Mjc1NzgifQ==</vt:lpwstr>
  </property>
</Properties>
</file>