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4689">
      <w:pPr>
        <w:widowControl/>
        <w:shd w:val="clear" w:color="auto" w:fill="FFFFFF"/>
        <w:tabs>
          <w:tab w:val="left" w:pos="1920"/>
          <w:tab w:val="center" w:pos="5192"/>
        </w:tabs>
        <w:snapToGrid w:val="0"/>
        <w:spacing w:line="276" w:lineRule="auto"/>
        <w:jc w:val="center"/>
        <w:rPr>
          <w:rFonts w:hint="eastAsia" w:ascii="宋体" w:hAnsi="宋体" w:eastAsia="宋体" w:cs="宋体"/>
          <w:b/>
          <w:color w:val="auto"/>
          <w:sz w:val="56"/>
          <w:szCs w:val="56"/>
          <w:highlight w:val="white"/>
          <w:lang w:eastAsia="zh-CN"/>
        </w:rPr>
      </w:pPr>
      <w:bookmarkStart w:id="0" w:name="OLE_LINK1"/>
      <w:bookmarkStart w:id="1" w:name="OLE_LINK10"/>
      <w:r>
        <w:rPr>
          <w:rFonts w:hint="eastAsia" w:ascii="宋体" w:hAnsi="宋体" w:eastAsia="宋体" w:cs="宋体"/>
          <w:b/>
          <w:color w:val="auto"/>
          <w:sz w:val="56"/>
          <w:szCs w:val="56"/>
          <w:highlight w:val="white"/>
          <w:lang w:eastAsia="zh-CN"/>
        </w:rPr>
        <w:t>建宁县里心镇宁源项目区小流域综合治理提质增效项目</w:t>
      </w:r>
    </w:p>
    <w:p w14:paraId="33833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-153" w:rightChars="-73"/>
        <w:jc w:val="center"/>
        <w:textAlignment w:val="auto"/>
        <w:rPr>
          <w:rFonts w:hint="eastAsia" w:ascii="宋体" w:hAnsi="宋体" w:eastAsia="宋体" w:cs="宋体"/>
          <w:b/>
          <w:color w:val="000000"/>
          <w:sz w:val="32"/>
          <w:szCs w:val="32"/>
          <w:lang w:eastAsia="zh-CN"/>
        </w:rPr>
      </w:pPr>
      <w:bookmarkStart w:id="3" w:name="_GoBack"/>
      <w:r>
        <w:rPr>
          <w:rFonts w:hint="eastAsia" w:ascii="宋体" w:hAnsi="宋体" w:eastAsia="宋体" w:cs="宋体"/>
          <w:b/>
          <w:color w:val="000000"/>
          <w:sz w:val="32"/>
          <w:szCs w:val="32"/>
          <w:lang w:val="en-US" w:eastAsia="zh-CN"/>
        </w:rPr>
        <w:t>补充通知（二）</w:t>
      </w:r>
    </w:p>
    <w:p w14:paraId="36CD7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招标项目编号：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FJYQ-GC-JN-2026001 </w:t>
      </w:r>
    </w:p>
    <w:p w14:paraId="6AA328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致各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潜在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投标人：</w:t>
      </w:r>
    </w:p>
    <w:p w14:paraId="19FD3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本项目招标人对原招标文件部分内容做如下补充及修正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：</w:t>
      </w:r>
    </w:p>
    <w:p w14:paraId="6F29D1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1.1、原公告中“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2.7 质量要求：</w:t>
      </w:r>
      <w:bookmarkStart w:id="2" w:name="EB636e234d8cce4ee3bc0cf8165e8501af"/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达到《水利水电工程施工质量检验与评定规程》SL176—2007、《水利水电建设工程验收规程》SL223—2008标准及现行工程质量规范合格标准要求</w:t>
      </w:r>
      <w:bookmarkEnd w:id="2"/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”现更正为：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“质量要求：达到《水利水电工程施工质量检验与评定规程》SL176—2007、《水利水电建设工程验收规程》SL223—2008标准及现行工程质量规范合格标准要求更改为：达到SLT336-2025 《水土保持工程质量验收与评价规范》、SLT223-2025《水利水电建设工程验收规程》要求。</w:t>
      </w: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”</w:t>
      </w:r>
    </w:p>
    <w:p w14:paraId="7D7F1D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1.2、原公告中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“7.3投标保证金提交的金额：人民币伍万元整（￥50000元）。”</w:t>
      </w: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现更正为：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“本项目投标保证金更改为人民币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u w:val="single"/>
          <w:lang w:val="en-US" w:eastAsia="zh-CN"/>
        </w:rPr>
        <w:t>肆万元整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（￥40000元）。”</w:t>
      </w:r>
    </w:p>
    <w:p w14:paraId="487181C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1.3、原公告中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“递交投标文件的截止时间：2026年02月03日09时00分”</w:t>
      </w:r>
      <w:r>
        <w:rPr>
          <w:rFonts w:hint="eastAsia" w:ascii="宋体" w:hAnsi="宋体" w:eastAsia="宋体" w:cs="宋体"/>
          <w:b w:val="0"/>
          <w:bCs w:val="0"/>
          <w:i w:val="0"/>
          <w:sz w:val="28"/>
          <w:szCs w:val="28"/>
          <w:lang w:val="en-US" w:eastAsia="zh-CN"/>
        </w:rPr>
        <w:t>现更正为</w:t>
      </w:r>
      <w:r>
        <w:rPr>
          <w:rFonts w:hint="eastAsia" w:ascii="宋体" w:hAnsi="宋体" w:eastAsia="宋体" w:cs="宋体"/>
          <w:b/>
          <w:bCs/>
          <w:i w:val="0"/>
          <w:sz w:val="28"/>
          <w:szCs w:val="28"/>
          <w:lang w:val="en-US" w:eastAsia="zh-CN"/>
        </w:rPr>
        <w:t>“递交投标文件的截止时间：2026年02月09日上午09:30”。</w:t>
      </w:r>
    </w:p>
    <w:p w14:paraId="411F885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sz w:val="28"/>
          <w:szCs w:val="28"/>
          <w:lang w:val="en-US" w:eastAsia="zh-CN"/>
        </w:rPr>
        <w:t>更正公告（一）中的内容有误以更正公告（二）中的内容为准。</w:t>
      </w:r>
      <w:r>
        <w:rPr>
          <w:rFonts w:hint="eastAsia" w:ascii="宋体" w:hAnsi="宋体" w:eastAsia="宋体" w:cs="宋体"/>
          <w:i w:val="0"/>
          <w:sz w:val="28"/>
          <w:szCs w:val="28"/>
        </w:rPr>
        <w:t>当招标文件、招标文件的澄清、修改、补充、答疑等在同一内容的表述上不一致时以最后发出的文件为准。本补充通知内容作为《招标文件》的组成部分，与《招标文件》具有同等法律效力。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</w:t>
      </w:r>
    </w:p>
    <w:p w14:paraId="4160B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</w:t>
      </w:r>
    </w:p>
    <w:p w14:paraId="368BD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0" w:firstLineChars="10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招标人：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white"/>
          <w:u w:val="single"/>
          <w:lang w:val="en-US" w:eastAsia="zh-CN"/>
        </w:rPr>
        <w:t>建宁县里心镇人民政府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white"/>
          <w:u w:val="single"/>
          <w:lang w:eastAsia="zh-CN"/>
        </w:rPr>
        <w:t>（盖章）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</w:t>
      </w:r>
    </w:p>
    <w:p w14:paraId="69967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招标代理机构：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white"/>
          <w:u w:val="single"/>
          <w:lang w:val="en-US" w:eastAsia="zh-CN"/>
        </w:rPr>
        <w:t>福建省垚强工程管理有限公司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white"/>
          <w:u w:val="single"/>
          <w:lang w:eastAsia="zh-CN"/>
        </w:rPr>
        <w:t>（盖章）</w:t>
      </w:r>
    </w:p>
    <w:p w14:paraId="02C1B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        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bookmarkEnd w:id="0"/>
      <w:bookmarkEnd w:id="1"/>
    </w:p>
    <w:bookmarkEnd w:id="3"/>
    <w:p w14:paraId="1D836BF2"/>
    <w:sectPr>
      <w:pgSz w:w="11906" w:h="16838"/>
      <w:pgMar w:top="170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44A7F"/>
    <w:rsid w:val="28C44A7F"/>
    <w:rsid w:val="61321BF9"/>
    <w:rsid w:val="73D2621B"/>
    <w:rsid w:val="7A95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651</Characters>
  <Lines>0</Lines>
  <Paragraphs>0</Paragraphs>
  <TotalTime>7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2026-01-30T02:53:00Z</dcterms:created>
  <dc:creator>WPS_1739418688</dc:creator>
  <cp:lastModifiedBy>奔跑的五花肉啊</cp:lastModifiedBy>
  <dcterms:modified xsi:type="dcterms:W3CDTF">2026-01-30T07:17:45Z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84314E96C2C848F8B0E8F78F8B0045AD_13</vt:lpwstr>
  </property>
  <property fmtid="{D5CDD505-2E9C-101B-9397-08002B2CF9AE}" pid="4" name="KSOTemplateDocerSaveRecord">
    <vt:lpwstr>eyJoZGlkIjoiMDA1MTFmOTVhZjBkMTMzOWEzMWI5YTcwZDViYmQ4ODYiLCJ1c2VySWQiOiIxNjc4NjQxNjM0In0=</vt:lpwstr>
  </property>
</Properties>
</file>