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03213">
      <w:pPr>
        <w:tabs>
          <w:tab w:val="left" w:pos="633"/>
        </w:tabs>
        <w:bidi w:val="0"/>
        <w:jc w:val="center"/>
        <w:rPr>
          <w:rFonts w:hint="eastAsia"/>
          <w:sz w:val="44"/>
          <w:szCs w:val="44"/>
          <w:lang w:val="en-US" w:eastAsia="zh-CN"/>
        </w:rPr>
      </w:pPr>
      <w:r>
        <w:rPr>
          <w:rFonts w:hint="eastAsia"/>
          <w:sz w:val="44"/>
          <w:szCs w:val="44"/>
          <w:lang w:val="en-US" w:eastAsia="zh-CN"/>
        </w:rPr>
        <w:t>报价一览表</w:t>
      </w:r>
    </w:p>
    <w:p w14:paraId="04254823">
      <w:pPr>
        <w:tabs>
          <w:tab w:val="left" w:pos="633"/>
        </w:tabs>
        <w:bidi w:val="0"/>
        <w:jc w:val="left"/>
        <w:rPr>
          <w:rFonts w:hint="eastAsia"/>
          <w:lang w:val="en-US" w:eastAsia="zh-CN"/>
        </w:rPr>
      </w:pPr>
    </w:p>
    <w:p w14:paraId="25304A53">
      <w:pPr>
        <w:tabs>
          <w:tab w:val="left" w:pos="633"/>
        </w:tabs>
        <w:bidi w:val="0"/>
        <w:jc w:val="left"/>
        <w:rPr>
          <w:rFonts w:hint="eastAsia"/>
          <w:lang w:val="en-US" w:eastAsia="zh-CN"/>
        </w:rPr>
      </w:pPr>
    </w:p>
    <w:p w14:paraId="45BCC6A3">
      <w:pPr>
        <w:tabs>
          <w:tab w:val="left" w:pos="633"/>
        </w:tabs>
        <w:bidi w:val="0"/>
        <w:jc w:val="left"/>
        <w:rPr>
          <w:rFonts w:hint="eastAsia"/>
          <w:lang w:val="en-US" w:eastAsia="zh-CN"/>
        </w:rPr>
      </w:pPr>
    </w:p>
    <w:p w14:paraId="5D3F1476">
      <w:pPr>
        <w:tabs>
          <w:tab w:val="left" w:pos="633"/>
        </w:tabs>
        <w:bidi w:val="0"/>
        <w:ind w:firstLine="210" w:firstLineChars="100"/>
        <w:jc w:val="left"/>
        <w:rPr>
          <w:rFonts w:hint="eastAsia"/>
          <w:lang w:val="en-US" w:eastAsia="zh-CN"/>
        </w:rPr>
      </w:pPr>
      <w:r>
        <w:rPr>
          <w:rFonts w:hint="eastAsia"/>
          <w:lang w:val="en-US" w:eastAsia="zh-CN"/>
        </w:rPr>
        <w:t>公司名称：                                          报价日期：</w:t>
      </w:r>
    </w:p>
    <w:p w14:paraId="03EC27CC">
      <w:pPr>
        <w:bidi w:val="0"/>
        <w:ind w:firstLine="210" w:firstLineChars="100"/>
        <w:jc w:val="left"/>
        <w:rPr>
          <w:rFonts w:hint="eastAsia" w:cs="Times New Roman"/>
          <w:kern w:val="2"/>
          <w:sz w:val="21"/>
          <w:szCs w:val="24"/>
          <w:lang w:val="en-US" w:eastAsia="zh-CN" w:bidi="ar-SA"/>
        </w:rPr>
      </w:pPr>
      <w:r>
        <w:rPr>
          <w:rFonts w:hint="eastAsia" w:cs="Times New Roman"/>
          <w:kern w:val="2"/>
          <w:sz w:val="21"/>
          <w:szCs w:val="24"/>
          <w:lang w:val="en-US" w:eastAsia="zh-CN" w:bidi="ar-SA"/>
        </w:rPr>
        <w:t>联系人：                                            联系方式：</w:t>
      </w:r>
    </w:p>
    <w:tbl>
      <w:tblPr>
        <w:tblStyle w:val="4"/>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029"/>
        <w:gridCol w:w="1686"/>
        <w:gridCol w:w="1465"/>
        <w:gridCol w:w="1489"/>
        <w:gridCol w:w="1211"/>
      </w:tblGrid>
      <w:tr w14:paraId="58F2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top"/>
          </w:tcPr>
          <w:p w14:paraId="1D411878">
            <w:pPr>
              <w:bidi w:val="0"/>
              <w:jc w:val="center"/>
              <w:rPr>
                <w:rFonts w:hint="eastAsia" w:cs="Times New Roman"/>
                <w:kern w:val="2"/>
                <w:sz w:val="21"/>
                <w:szCs w:val="24"/>
                <w:vertAlign w:val="baseline"/>
                <w:lang w:val="en-US" w:eastAsia="zh-CN" w:bidi="ar-SA"/>
              </w:rPr>
            </w:pPr>
          </w:p>
          <w:p w14:paraId="772EBAC5">
            <w:pPr>
              <w:bidi w:val="0"/>
              <w:jc w:val="center"/>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序号</w:t>
            </w:r>
          </w:p>
        </w:tc>
        <w:tc>
          <w:tcPr>
            <w:tcW w:w="2029" w:type="dxa"/>
            <w:noWrap w:val="0"/>
            <w:vAlign w:val="top"/>
          </w:tcPr>
          <w:p w14:paraId="668FB7DB">
            <w:pPr>
              <w:bidi w:val="0"/>
              <w:jc w:val="center"/>
              <w:rPr>
                <w:rFonts w:hint="eastAsia" w:cs="Times New Roman"/>
                <w:kern w:val="2"/>
                <w:sz w:val="21"/>
                <w:szCs w:val="24"/>
                <w:vertAlign w:val="baseline"/>
                <w:lang w:val="en-US" w:eastAsia="zh-CN" w:bidi="ar-SA"/>
              </w:rPr>
            </w:pPr>
          </w:p>
          <w:p w14:paraId="1B3CD9B9">
            <w:pPr>
              <w:bidi w:val="0"/>
              <w:jc w:val="center"/>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名称</w:t>
            </w:r>
          </w:p>
        </w:tc>
        <w:tc>
          <w:tcPr>
            <w:tcW w:w="1686" w:type="dxa"/>
            <w:noWrap w:val="0"/>
            <w:vAlign w:val="top"/>
          </w:tcPr>
          <w:p w14:paraId="28456215">
            <w:pPr>
              <w:bidi w:val="0"/>
              <w:jc w:val="center"/>
              <w:rPr>
                <w:rFonts w:hint="eastAsia" w:cs="Times New Roman"/>
                <w:kern w:val="2"/>
                <w:sz w:val="21"/>
                <w:szCs w:val="24"/>
                <w:vertAlign w:val="baseline"/>
                <w:lang w:val="en-US" w:eastAsia="zh-CN" w:bidi="ar-SA"/>
              </w:rPr>
            </w:pPr>
          </w:p>
          <w:p w14:paraId="3615E8F0">
            <w:pPr>
              <w:bidi w:val="0"/>
              <w:jc w:val="center"/>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服务内容</w:t>
            </w:r>
          </w:p>
        </w:tc>
        <w:tc>
          <w:tcPr>
            <w:tcW w:w="1465" w:type="dxa"/>
            <w:noWrap w:val="0"/>
            <w:vAlign w:val="top"/>
          </w:tcPr>
          <w:p w14:paraId="0B6D0B38">
            <w:pPr>
              <w:bidi w:val="0"/>
              <w:jc w:val="center"/>
              <w:rPr>
                <w:rFonts w:hint="default" w:cs="Times New Roman"/>
                <w:kern w:val="2"/>
                <w:sz w:val="21"/>
                <w:szCs w:val="24"/>
                <w:vertAlign w:val="baseline"/>
                <w:lang w:val="en-US" w:eastAsia="zh-CN" w:bidi="ar-SA"/>
              </w:rPr>
            </w:pPr>
            <w:r>
              <w:rPr>
                <w:rFonts w:hint="eastAsia" w:ascii="宋体" w:hAnsi="宋体" w:eastAsia="宋体" w:cs="宋体"/>
                <w:i w:val="0"/>
                <w:iCs w:val="0"/>
                <w:caps w:val="0"/>
                <w:color w:val="000000"/>
                <w:spacing w:val="0"/>
                <w:sz w:val="21"/>
                <w:szCs w:val="21"/>
                <w:shd w:val="clear" w:color="auto" w:fill="FFFFFF"/>
              </w:rPr>
              <w:t>预估处置量（</w:t>
            </w:r>
            <w:r>
              <w:rPr>
                <w:rFonts w:hint="eastAsia" w:ascii="宋体" w:hAnsi="宋体" w:eastAsia="宋体" w:cs="宋体"/>
                <w:i w:val="0"/>
                <w:iCs w:val="0"/>
                <w:caps w:val="0"/>
                <w:color w:val="333333"/>
                <w:spacing w:val="0"/>
                <w:sz w:val="21"/>
                <w:szCs w:val="21"/>
                <w:shd w:val="clear" w:color="auto" w:fill="FFFFFF"/>
              </w:rPr>
              <w:t>以实际发生为准）</w:t>
            </w:r>
          </w:p>
        </w:tc>
        <w:tc>
          <w:tcPr>
            <w:tcW w:w="1489" w:type="dxa"/>
            <w:noWrap w:val="0"/>
            <w:vAlign w:val="top"/>
          </w:tcPr>
          <w:p w14:paraId="078B4EBE">
            <w:pPr>
              <w:bidi w:val="0"/>
              <w:jc w:val="both"/>
              <w:rPr>
                <w:rFonts w:hint="eastAsia" w:ascii="宋体" w:hAnsi="宋体" w:eastAsia="宋体" w:cs="宋体"/>
                <w:i w:val="0"/>
                <w:iCs w:val="0"/>
                <w:caps w:val="0"/>
                <w:color w:val="000000"/>
                <w:spacing w:val="0"/>
                <w:sz w:val="21"/>
                <w:szCs w:val="21"/>
                <w:shd w:val="clear" w:color="auto" w:fill="FFFFFF"/>
              </w:rPr>
            </w:pPr>
          </w:p>
          <w:p w14:paraId="0DA8EB69">
            <w:pPr>
              <w:bidi w:val="0"/>
              <w:jc w:val="both"/>
              <w:rPr>
                <w:rFonts w:hint="eastAsia" w:eastAsia="宋体" w:cs="Times New Roman"/>
                <w:kern w:val="2"/>
                <w:sz w:val="21"/>
                <w:szCs w:val="24"/>
                <w:vertAlign w:val="baseline"/>
                <w:lang w:val="en-US" w:eastAsia="zh-CN" w:bidi="ar-SA"/>
              </w:rPr>
            </w:pPr>
            <w:r>
              <w:rPr>
                <w:rFonts w:hint="eastAsia" w:ascii="宋体" w:hAnsi="宋体" w:eastAsia="宋体" w:cs="宋体"/>
                <w:i w:val="0"/>
                <w:iCs w:val="0"/>
                <w:caps w:val="0"/>
                <w:color w:val="000000"/>
                <w:spacing w:val="0"/>
                <w:sz w:val="21"/>
                <w:szCs w:val="21"/>
                <w:shd w:val="clear" w:color="auto" w:fill="FFFFFF"/>
              </w:rPr>
              <w:t>单价（元/吨</w:t>
            </w:r>
            <w:r>
              <w:rPr>
                <w:rFonts w:hint="eastAsia" w:ascii="宋体" w:hAnsi="宋体" w:cs="宋体"/>
                <w:i w:val="0"/>
                <w:iCs w:val="0"/>
                <w:caps w:val="0"/>
                <w:color w:val="000000"/>
                <w:spacing w:val="0"/>
                <w:sz w:val="21"/>
                <w:szCs w:val="21"/>
                <w:shd w:val="clear" w:color="auto" w:fill="FFFFFF"/>
                <w:lang w:eastAsia="zh-CN"/>
              </w:rPr>
              <w:t>）</w:t>
            </w:r>
          </w:p>
        </w:tc>
        <w:tc>
          <w:tcPr>
            <w:tcW w:w="1211" w:type="dxa"/>
            <w:noWrap w:val="0"/>
            <w:vAlign w:val="top"/>
          </w:tcPr>
          <w:p w14:paraId="7385E88B">
            <w:pPr>
              <w:bidi w:val="0"/>
              <w:jc w:val="center"/>
              <w:rPr>
                <w:rFonts w:hint="eastAsia" w:cs="Times New Roman"/>
                <w:kern w:val="2"/>
                <w:sz w:val="21"/>
                <w:szCs w:val="24"/>
                <w:vertAlign w:val="baseline"/>
                <w:lang w:val="en-US" w:eastAsia="zh-CN" w:bidi="ar-SA"/>
              </w:rPr>
            </w:pPr>
          </w:p>
          <w:p w14:paraId="3A267AC5">
            <w:pPr>
              <w:bidi w:val="0"/>
              <w:jc w:val="center"/>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服务年限</w:t>
            </w:r>
          </w:p>
        </w:tc>
      </w:tr>
      <w:tr w14:paraId="2031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11" w:type="dxa"/>
            <w:noWrap w:val="0"/>
            <w:vAlign w:val="top"/>
          </w:tcPr>
          <w:p w14:paraId="22ED19A3">
            <w:pPr>
              <w:bidi w:val="0"/>
              <w:jc w:val="left"/>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w:t>
            </w:r>
          </w:p>
          <w:p w14:paraId="25B6EAC5">
            <w:pPr>
              <w:bidi w:val="0"/>
              <w:ind w:firstLine="210" w:firstLineChars="100"/>
              <w:jc w:val="left"/>
              <w:rPr>
                <w:rFonts w:hint="default"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2029" w:type="dxa"/>
            <w:noWrap w:val="0"/>
            <w:vAlign w:val="top"/>
          </w:tcPr>
          <w:p w14:paraId="65280B6A">
            <w:pPr>
              <w:bidi w:val="0"/>
              <w:jc w:val="center"/>
              <w:rPr>
                <w:rFonts w:hint="eastAsia" w:eastAsia="宋体" w:cs="Times New Roman"/>
                <w:kern w:val="2"/>
                <w:sz w:val="21"/>
                <w:szCs w:val="24"/>
                <w:vertAlign w:val="baseline"/>
                <w:lang w:val="en-US" w:eastAsia="zh-CN" w:bidi="ar-SA"/>
              </w:rPr>
            </w:pPr>
          </w:p>
          <w:p w14:paraId="11A4B2B8">
            <w:pPr>
              <w:bidi w:val="0"/>
              <w:jc w:val="center"/>
              <w:rPr>
                <w:rFonts w:hint="default" w:cs="Times New Roman"/>
                <w:kern w:val="2"/>
                <w:sz w:val="21"/>
                <w:szCs w:val="24"/>
                <w:vertAlign w:val="baseline"/>
                <w:lang w:val="en-US" w:eastAsia="zh-CN" w:bidi="ar-SA"/>
              </w:rPr>
            </w:pPr>
            <w:r>
              <w:rPr>
                <w:rFonts w:hint="eastAsia" w:eastAsia="宋体" w:cs="Times New Roman"/>
                <w:kern w:val="2"/>
                <w:sz w:val="21"/>
                <w:szCs w:val="24"/>
                <w:vertAlign w:val="baseline"/>
                <w:lang w:val="en-US" w:eastAsia="zh-CN" w:bidi="ar-SA"/>
              </w:rPr>
              <w:t>建宁县污水处理厂污泥处置服务采购项目</w:t>
            </w:r>
          </w:p>
        </w:tc>
        <w:tc>
          <w:tcPr>
            <w:tcW w:w="1686" w:type="dxa"/>
            <w:noWrap w:val="0"/>
            <w:vAlign w:val="top"/>
          </w:tcPr>
          <w:p w14:paraId="3DAA3CFA">
            <w:pPr>
              <w:bidi w:val="0"/>
              <w:jc w:val="left"/>
              <w:rPr>
                <w:rFonts w:hint="eastAsia" w:eastAsia="宋体" w:cs="Times New Roman"/>
                <w:kern w:val="2"/>
                <w:sz w:val="21"/>
                <w:szCs w:val="24"/>
                <w:vertAlign w:val="baseline"/>
                <w:lang w:val="en-US" w:eastAsia="zh-CN" w:bidi="ar-SA"/>
              </w:rPr>
            </w:pPr>
            <w:r>
              <w:rPr>
                <w:rFonts w:hint="eastAsia" w:ascii="宋体" w:hAnsi="宋体" w:eastAsia="宋体" w:cs="宋体"/>
                <w:i w:val="0"/>
                <w:iCs w:val="0"/>
                <w:caps w:val="0"/>
                <w:color w:val="333333"/>
                <w:spacing w:val="0"/>
                <w:sz w:val="21"/>
                <w:szCs w:val="21"/>
                <w:shd w:val="clear" w:color="auto" w:fill="FFFFFF"/>
              </w:rPr>
              <w:t>报价人将询价人的污泥运输至报价人处，并按环评批复要求进行处置</w:t>
            </w:r>
          </w:p>
        </w:tc>
        <w:tc>
          <w:tcPr>
            <w:tcW w:w="1465" w:type="dxa"/>
            <w:noWrap w:val="0"/>
            <w:vAlign w:val="top"/>
          </w:tcPr>
          <w:p w14:paraId="4970770B">
            <w:pPr>
              <w:bidi w:val="0"/>
              <w:jc w:val="left"/>
              <w:rPr>
                <w:rFonts w:hint="eastAsia" w:ascii="宋体" w:hAnsi="宋体" w:eastAsia="宋体" w:cs="宋体"/>
                <w:i w:val="0"/>
                <w:iCs w:val="0"/>
                <w:caps w:val="0"/>
                <w:color w:val="333333"/>
                <w:spacing w:val="0"/>
                <w:sz w:val="21"/>
                <w:szCs w:val="21"/>
                <w:shd w:val="clear" w:color="auto" w:fill="FFFFFF"/>
              </w:rPr>
            </w:pPr>
          </w:p>
          <w:p w14:paraId="61F6F274">
            <w:pPr>
              <w:bidi w:val="0"/>
              <w:jc w:val="left"/>
              <w:rPr>
                <w:rFonts w:hint="eastAsia" w:ascii="宋体" w:hAnsi="宋体" w:eastAsia="宋体" w:cs="宋体"/>
                <w:i w:val="0"/>
                <w:iCs w:val="0"/>
                <w:caps w:val="0"/>
                <w:color w:val="333333"/>
                <w:spacing w:val="0"/>
                <w:sz w:val="21"/>
                <w:szCs w:val="21"/>
                <w:shd w:val="clear" w:color="auto" w:fill="FFFFFF"/>
              </w:rPr>
            </w:pPr>
          </w:p>
          <w:p w14:paraId="3D52DA21">
            <w:pPr>
              <w:bidi w:val="0"/>
              <w:jc w:val="left"/>
              <w:rPr>
                <w:rFonts w:hint="default" w:cs="Times New Roman"/>
                <w:kern w:val="2"/>
                <w:sz w:val="21"/>
                <w:szCs w:val="24"/>
                <w:vertAlign w:val="baseline"/>
                <w:lang w:val="en-US" w:eastAsia="zh-CN" w:bidi="ar-SA"/>
              </w:rPr>
            </w:pPr>
            <w:r>
              <w:rPr>
                <w:rFonts w:hint="eastAsia" w:ascii="宋体" w:hAnsi="宋体" w:eastAsia="宋体" w:cs="宋体"/>
                <w:i w:val="0"/>
                <w:iCs w:val="0"/>
                <w:caps w:val="0"/>
                <w:color w:val="333333"/>
                <w:spacing w:val="0"/>
                <w:sz w:val="21"/>
                <w:szCs w:val="21"/>
                <w:shd w:val="clear" w:color="auto" w:fill="FFFFFF"/>
              </w:rPr>
              <w:t>1</w:t>
            </w:r>
            <w:r>
              <w:rPr>
                <w:rFonts w:hint="eastAsia" w:ascii="宋体" w:hAnsi="宋体" w:cs="宋体"/>
                <w:i w:val="0"/>
                <w:iCs w:val="0"/>
                <w:caps w:val="0"/>
                <w:color w:val="333333"/>
                <w:spacing w:val="0"/>
                <w:sz w:val="21"/>
                <w:szCs w:val="21"/>
                <w:shd w:val="clear" w:color="auto" w:fill="FFFFFF"/>
                <w:lang w:val="en-US" w:eastAsia="zh-CN"/>
              </w:rPr>
              <w:t>5</w:t>
            </w:r>
            <w:r>
              <w:rPr>
                <w:rFonts w:hint="eastAsia" w:ascii="宋体" w:hAnsi="宋体" w:eastAsia="宋体" w:cs="宋体"/>
                <w:i w:val="0"/>
                <w:iCs w:val="0"/>
                <w:caps w:val="0"/>
                <w:color w:val="333333"/>
                <w:spacing w:val="0"/>
                <w:sz w:val="21"/>
                <w:szCs w:val="21"/>
                <w:shd w:val="clear" w:color="auto" w:fill="FFFFFF"/>
              </w:rPr>
              <w:t>00吨/年</w:t>
            </w:r>
          </w:p>
        </w:tc>
        <w:tc>
          <w:tcPr>
            <w:tcW w:w="1489" w:type="dxa"/>
            <w:noWrap w:val="0"/>
            <w:vAlign w:val="top"/>
          </w:tcPr>
          <w:p w14:paraId="384A233A">
            <w:pPr>
              <w:bidi w:val="0"/>
              <w:jc w:val="left"/>
              <w:rPr>
                <w:rFonts w:hint="default" w:cs="Times New Roman"/>
                <w:kern w:val="2"/>
                <w:sz w:val="21"/>
                <w:szCs w:val="24"/>
                <w:vertAlign w:val="baseline"/>
                <w:lang w:val="en-US" w:eastAsia="zh-CN" w:bidi="ar-SA"/>
              </w:rPr>
            </w:pPr>
          </w:p>
        </w:tc>
        <w:tc>
          <w:tcPr>
            <w:tcW w:w="1211" w:type="dxa"/>
            <w:noWrap w:val="0"/>
            <w:vAlign w:val="top"/>
          </w:tcPr>
          <w:p w14:paraId="730B5B17">
            <w:pPr>
              <w:bidi w:val="0"/>
              <w:jc w:val="left"/>
              <w:rPr>
                <w:rFonts w:hint="default" w:cs="Times New Roman"/>
                <w:kern w:val="2"/>
                <w:sz w:val="21"/>
                <w:szCs w:val="24"/>
                <w:vertAlign w:val="baseline"/>
                <w:lang w:val="en-US" w:eastAsia="zh-CN" w:bidi="ar-SA"/>
              </w:rPr>
            </w:pPr>
          </w:p>
          <w:p w14:paraId="1FE1CECA">
            <w:pPr>
              <w:bidi w:val="0"/>
              <w:rPr>
                <w:rFonts w:hint="default" w:ascii="Calibri" w:hAnsi="Calibri" w:eastAsia="宋体" w:cs="Times New Roman"/>
                <w:kern w:val="2"/>
                <w:sz w:val="21"/>
                <w:szCs w:val="24"/>
                <w:lang w:val="en-US" w:eastAsia="zh-CN" w:bidi="ar-SA"/>
              </w:rPr>
            </w:pPr>
          </w:p>
          <w:p w14:paraId="15C55E01">
            <w:pPr>
              <w:bidi w:val="0"/>
              <w:ind w:firstLine="342" w:firstLineChars="0"/>
              <w:jc w:val="left"/>
              <w:rPr>
                <w:rFonts w:hint="default"/>
                <w:lang w:val="en-US" w:eastAsia="zh-CN"/>
              </w:rPr>
            </w:pPr>
            <w:r>
              <w:rPr>
                <w:rFonts w:hint="eastAsia"/>
                <w:lang w:val="en-US" w:eastAsia="zh-CN"/>
              </w:rPr>
              <w:t>三年</w:t>
            </w:r>
          </w:p>
        </w:tc>
      </w:tr>
    </w:tbl>
    <w:p w14:paraId="60AE7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right="0"/>
        <w:jc w:val="both"/>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cs="宋体"/>
          <w:i w:val="0"/>
          <w:iCs w:val="0"/>
          <w:caps w:val="0"/>
          <w:color w:val="333333"/>
          <w:spacing w:val="0"/>
          <w:sz w:val="21"/>
          <w:szCs w:val="21"/>
          <w:shd w:val="clear" w:color="auto" w:fill="FFFFFF"/>
          <w:lang w:val="en-US" w:eastAsia="zh-CN"/>
        </w:rPr>
        <w:t>注：1</w:t>
      </w:r>
      <w:r>
        <w:rPr>
          <w:rFonts w:hint="eastAsia" w:ascii="宋体" w:hAnsi="宋体" w:eastAsia="宋体" w:cs="宋体"/>
          <w:i w:val="0"/>
          <w:iCs w:val="0"/>
          <w:caps w:val="0"/>
          <w:color w:val="333333"/>
          <w:spacing w:val="0"/>
          <w:sz w:val="21"/>
          <w:szCs w:val="21"/>
          <w:shd w:val="clear" w:color="auto" w:fill="FFFFFF"/>
          <w:lang w:val="en-US" w:eastAsia="zh-CN"/>
        </w:rPr>
        <w:t>、所报项目单价应包含运输及处置费、税金等一切费用；</w:t>
      </w:r>
    </w:p>
    <w:p w14:paraId="18CBF8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right="0" w:firstLine="420" w:firstLineChars="200"/>
        <w:jc w:val="both"/>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2、报价人应具备城镇生活污水处理厂污泥处置环评批复和环评验收报告、排污许可证及道路运输经营许可证，若投入本项目的运输车辆为租赁的，应提供租赁合同及租赁单位的道路运输经营许可证；</w:t>
      </w:r>
    </w:p>
    <w:p w14:paraId="6516449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918D3"/>
    <w:rsid w:val="2FA9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2026-07-21T08:01:00Z</dcterms:created>
  <dc:creator>余红艳</dc:creator>
  <cp:lastModifiedBy>余红艳</cp:lastModifiedBy>
  <dcterms:modified xsi:type="dcterms:W3CDTF">2026-07-21T08:01:42Z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D9B789A95A1A4E69AE0057E0E3FFF390_11</vt:lpwstr>
  </property>
  <property fmtid="{D5CDD505-2E9C-101B-9397-08002B2CF9AE}" pid="4" name="KSOTemplateDocerSaveRecord">
    <vt:lpwstr>eyJoZGlkIjoiNmQxMzRjZmFkMGIxYTE0Mjg1Mjk2ZWI5MjM2NjhlM2EiLCJ1c2VySWQiOiIyMTMzNTU0NCJ9</vt:lpwstr>
  </property>
</Properties>
</file>