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EB18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仿宋_GB2312" w:hAnsi="方正仿宋_GB2312" w:eastAsia="方正仿宋_GB2312" w:cs="方正仿宋_GB2312"/>
          <w:sz w:val="32"/>
          <w:szCs w:val="32"/>
        </w:rPr>
      </w:pPr>
    </w:p>
    <w:p w14:paraId="6E18DF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建宁</w:t>
      </w:r>
      <w:r>
        <w:rPr>
          <w:rFonts w:hint="eastAsia" w:ascii="方正小标宋简体" w:hAnsi="方正小标宋简体" w:eastAsia="方正小标宋简体" w:cs="方正小标宋简体"/>
          <w:sz w:val="44"/>
          <w:szCs w:val="44"/>
        </w:rPr>
        <w:t>县市场监督管理局</w:t>
      </w:r>
    </w:p>
    <w:p w14:paraId="31C957D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行政执法辅助人员管理办</w:t>
      </w:r>
      <w:bookmarkStart w:id="0" w:name="_GoBack"/>
      <w:bookmarkEnd w:id="0"/>
      <w:r>
        <w:rPr>
          <w:rFonts w:hint="eastAsia" w:ascii="方正小标宋简体" w:hAnsi="方正小标宋简体" w:eastAsia="方正小标宋简体" w:cs="方正小标宋简体"/>
          <w:sz w:val="44"/>
          <w:szCs w:val="44"/>
        </w:rPr>
        <w:t>法（试行）</w:t>
      </w:r>
    </w:p>
    <w:p w14:paraId="558598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14:paraId="5620B8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p>
    <w:p w14:paraId="11EF84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为加强对行政执法辅助人员的管理，规范行政执法辅助行为，促进严格规范公正文明执法，根据国家、福建省、三明市关于加强法治政府建设的相关要求，结合</w:t>
      </w: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县市场监管工作实际，制定本管理办法。</w:t>
      </w:r>
    </w:p>
    <w:p w14:paraId="538A42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县市场监督管理局管理范围内行政执法辅助人员的管理，适用本办法。</w:t>
      </w:r>
    </w:p>
    <w:p w14:paraId="1392B2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国家、福建省、三明市对行政执法辅助人员管理另有规定的，从其规定。</w:t>
      </w:r>
    </w:p>
    <w:p w14:paraId="28323C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本办法所称行政执法辅助人员，是指</w:t>
      </w: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县市场监督管理局按照管理权限和程序聘用的，从事市场监管行政执法辅助性工作的人员。</w:t>
      </w:r>
    </w:p>
    <w:p w14:paraId="75E3FA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第四条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县市场监督管理局具体负责本局行政执法辅助人员的管理工作。</w:t>
      </w:r>
    </w:p>
    <w:p w14:paraId="0BA409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机构编制、人力资源社会保障、财政等部门根据各自职责负责行政执法辅助人员的使用计划核定、聘用指导、经费保障等相关工作。</w:t>
      </w:r>
    </w:p>
    <w:p w14:paraId="0CBD40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第五条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县市场监督管理局对行政执法辅助人员的管理应做到依法规范、责权明晰、严格监督、合理保障，坚持“统一管理、岗位分级负责”“谁使用谁管理、谁使用谁负责”的管理原则。</w:t>
      </w:r>
    </w:p>
    <w:p w14:paraId="126C7F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第六条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行政执法辅助人员不具有独立的行政执法资格，应当在本局在编行政执法人员的指挥和监督下开展市场监管行政执法辅助性工作。</w:t>
      </w:r>
    </w:p>
    <w:p w14:paraId="2CA066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其</w:t>
      </w:r>
      <w:r>
        <w:rPr>
          <w:rFonts w:hint="eastAsia" w:ascii="仿宋_GB2312" w:hAnsi="仿宋_GB2312" w:eastAsia="仿宋_GB2312" w:cs="仿宋_GB2312"/>
          <w:sz w:val="32"/>
          <w:szCs w:val="32"/>
        </w:rPr>
        <w:t>履职</w:t>
      </w:r>
      <w:r>
        <w:rPr>
          <w:rFonts w:hint="eastAsia" w:ascii="仿宋_GB2312" w:hAnsi="仿宋_GB2312" w:eastAsia="仿宋_GB2312" w:cs="仿宋_GB2312"/>
          <w:sz w:val="32"/>
          <w:szCs w:val="32"/>
          <w:lang w:eastAsia="zh-CN"/>
        </w:rPr>
        <w:t>行为</w:t>
      </w:r>
      <w:r>
        <w:rPr>
          <w:rFonts w:hint="eastAsia" w:ascii="仿宋_GB2312" w:hAnsi="仿宋_GB2312" w:eastAsia="仿宋_GB2312" w:cs="仿宋_GB2312"/>
          <w:sz w:val="32"/>
          <w:szCs w:val="32"/>
        </w:rPr>
        <w:t>受法律保护，履行</w:t>
      </w:r>
      <w:r>
        <w:rPr>
          <w:rFonts w:hint="eastAsia" w:ascii="仿宋_GB2312" w:hAnsi="仿宋_GB2312" w:eastAsia="仿宋_GB2312" w:cs="仿宋_GB2312"/>
          <w:sz w:val="32"/>
          <w:szCs w:val="32"/>
          <w:lang w:eastAsia="zh-CN"/>
        </w:rPr>
        <w:t>辅助</w:t>
      </w:r>
      <w:r>
        <w:rPr>
          <w:rFonts w:hint="eastAsia" w:ascii="仿宋_GB2312" w:hAnsi="仿宋_GB2312" w:eastAsia="仿宋_GB2312" w:cs="仿宋_GB2312"/>
          <w:sz w:val="32"/>
          <w:szCs w:val="32"/>
        </w:rPr>
        <w:t>职责产生的法律后果由</w:t>
      </w: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县市场监督管理局承担。</w:t>
      </w:r>
    </w:p>
    <w:p w14:paraId="06B97D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第七条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行政执法辅助人员可以依法独立从事以下市场监管行政执法辅助工作：</w:t>
      </w:r>
    </w:p>
    <w:p w14:paraId="2CE087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（一）宣传市场监管相关法律、法规、规章和政策；</w:t>
      </w:r>
    </w:p>
    <w:p w14:paraId="58B76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（二）日常市场巡查，发现食品、药品、特种设备、计量、商标广告、产品质量等违法行为立即上报；</w:t>
      </w:r>
    </w:p>
    <w:p w14:paraId="153635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（三）非执法类文书制作、档案管理、投诉举报接线查询、办事窗口接送材料、市场主体信息采集与录入等事务性工作；</w:t>
      </w:r>
    </w:p>
    <w:p w14:paraId="3D2B7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（四）市场监管业务系统维护、数据统计分析、检验检测辅助、翻译等技术性工作；</w:t>
      </w:r>
    </w:p>
    <w:p w14:paraId="022C89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（五）执法通信保障、市场监管执法装备保管和维护保养等保障性工作；</w:t>
      </w:r>
    </w:p>
    <w:p w14:paraId="040255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（六）局机关交办的其他不影响公民、法人和其他组织实质性权利义务的行政执法辅助工作。</w:t>
      </w:r>
    </w:p>
    <w:p w14:paraId="32FA0A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第八条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行政执法辅助人员协助本局行政执法人员承担以下市场监管行政执法辅助工作：</w:t>
      </w:r>
    </w:p>
    <w:p w14:paraId="687D7F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（一）预防、制止市场监管领域违法行为；</w:t>
      </w:r>
    </w:p>
    <w:p w14:paraId="01C10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（二）劝导、督促经营者改正违法经营行为；</w:t>
      </w:r>
    </w:p>
    <w:p w14:paraId="061C7C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（三）开展市场日常检查、现场核查、调查取证、抽样送检辅助工作；</w:t>
      </w:r>
    </w:p>
    <w:p w14:paraId="235EB5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（四）送达市场监管各类法律文书；</w:t>
      </w:r>
    </w:p>
    <w:p w14:paraId="455E41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（五）配合执行行政执法决定、开展查封扣押物品保管转运；</w:t>
      </w:r>
    </w:p>
    <w:p w14:paraId="37086B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（六）维持市场监管执法现场秩序、消费纠纷调解现场秩序；</w:t>
      </w:r>
    </w:p>
    <w:p w14:paraId="08E83E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（七）局机关及执法办案人员交办的其他市场监管行政执法辅助工作。</w:t>
      </w:r>
    </w:p>
    <w:p w14:paraId="11FEDB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第九条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行政执法辅助人员不得从事下列市场监管执法工作：</w:t>
      </w:r>
    </w:p>
    <w:p w14:paraId="4275F1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（一）行政执法的立案、受理工作；</w:t>
      </w:r>
    </w:p>
    <w:p w14:paraId="1D0645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（二）独立从事行政执法的调查和审核工作；</w:t>
      </w:r>
    </w:p>
    <w:p w14:paraId="4B7F98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（三）作出行政处罚、行政许可、行政强制等行政执法决定的工作；</w:t>
      </w:r>
    </w:p>
    <w:p w14:paraId="63FEAD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（四）独立实施查封、扣押、冻结等行政强制措施；</w:t>
      </w:r>
    </w:p>
    <w:p w14:paraId="2073A7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（五）独立从事行政许可、行政处罚、行政强制执行、行政收费、行政检查、行政确认等直接影响经营者、群众实质性权利义务的执法工作；</w:t>
      </w:r>
    </w:p>
    <w:p w14:paraId="35C003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（六）法律法规规章禁止的其他执法事项。</w:t>
      </w:r>
    </w:p>
    <w:p w14:paraId="091D5D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微软雅黑" w:hAnsi="微软雅黑" w:eastAsia="微软雅黑" w:cs="微软雅黑"/>
          <w:sz w:val="32"/>
          <w:szCs w:val="32"/>
        </w:rPr>
        <w:t>第十条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行政执法辅助人员从事市场监管辅助工作，应当忠于职守，听从指挥，着装规范、仪表庄重，用语文明规范。</w:t>
      </w:r>
    </w:p>
    <w:p w14:paraId="6516F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第十一条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行政执法辅助人员不得有下列行为：</w:t>
      </w:r>
    </w:p>
    <w:p w14:paraId="7890F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（一）泄露国家秘密、工作秘密和因履职知悉的经营者商业秘密、消费者个人隐私以及其他需要保密的信息；</w:t>
      </w:r>
    </w:p>
    <w:p w14:paraId="3891E0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（二）滥用工作便利索贿受贿、吃拿卡要、敲诈勒索市场经营主体；</w:t>
      </w:r>
    </w:p>
    <w:p w14:paraId="4DE6C8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（三）弄虚作假、徇私偏袒、包庇市场违法经营者；</w:t>
      </w:r>
    </w:p>
    <w:p w14:paraId="03D831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（四）删除、篡改、隐匿、泄露市场监管执法文字、音像、电子台账、案件证据等材料；</w:t>
      </w:r>
    </w:p>
    <w:p w14:paraId="2969A2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（五）超出岗位职责范围开展工作，或者拒不履行、推诿拖延局里安排的工作任务；</w:t>
      </w:r>
    </w:p>
    <w:p w14:paraId="050F59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（六）偏袒特定市场主体、损害公平竞争市场环境与公共利益；</w:t>
      </w:r>
    </w:p>
    <w:p w14:paraId="248CEF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（七）执法工作态度粗暴，辱骂、刁难行政相对人，存在不文明执法行为；</w:t>
      </w:r>
    </w:p>
    <w:p w14:paraId="4F2DA3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（八）法律、法规、规章禁止的其他行为。</w:t>
      </w:r>
    </w:p>
    <w:p w14:paraId="6733AC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lang w:val="en-US" w:eastAsia="zh-CN"/>
        </w:rPr>
      </w:pPr>
      <w:r>
        <w:rPr>
          <w:rFonts w:hint="eastAsia" w:ascii="黑体" w:hAnsi="黑体" w:eastAsia="黑体" w:cs="黑体"/>
          <w:sz w:val="32"/>
          <w:szCs w:val="32"/>
        </w:rPr>
        <w:t>第十二条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严格控制行政执法辅助人员招聘数量</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lang w:val="en-US" w:eastAsia="zh-CN"/>
        </w:rPr>
        <w:t>2024年底上报的时有编外人员数为编外人员控制数。根据县内相关文件精神，严格审批管理、聘用管理、经费管理和工作纪律。</w:t>
      </w:r>
    </w:p>
    <w:p w14:paraId="4943F0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办公室（人教）协同各业务股室</w:t>
      </w:r>
      <w:r>
        <w:rPr>
          <w:rFonts w:hint="eastAsia" w:ascii="仿宋_GB2312" w:hAnsi="仿宋_GB2312" w:eastAsia="仿宋_GB2312" w:cs="仿宋_GB2312"/>
          <w:sz w:val="32"/>
          <w:szCs w:val="32"/>
        </w:rPr>
        <w:t>组织行政执法辅助人员岗前培训，培训考核合格方可上岗从事市场监管辅助工作。</w:t>
      </w:r>
    </w:p>
    <w:p w14:paraId="2BA6B1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本局可结合市场监管业务实际，制定辅助人员分级、积分考核管理办法，定期梳理人员使用情况，优化基层所、业务股室岗位职责，动态调整考核评价标准。</w:t>
      </w:r>
    </w:p>
    <w:p w14:paraId="239C13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局常态化开展辅助人员教育培训，内容包含思想政治、纪律作风、职业道德、市场监管法律法规、业务操作、岗位规范等。</w:t>
      </w:r>
    </w:p>
    <w:p w14:paraId="16E223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建宁</w:t>
      </w:r>
      <w:r>
        <w:rPr>
          <w:rFonts w:hint="eastAsia" w:ascii="仿宋_GB2312" w:hAnsi="仿宋_GB2312" w:eastAsia="仿宋_GB2312" w:cs="仿宋_GB2312"/>
          <w:sz w:val="32"/>
          <w:szCs w:val="32"/>
        </w:rPr>
        <w:t>县市场监督管理局</w:t>
      </w:r>
      <w:r>
        <w:rPr>
          <w:rFonts w:hint="eastAsia" w:ascii="仿宋_GB2312" w:hAnsi="仿宋_GB2312" w:eastAsia="仿宋_GB2312" w:cs="仿宋_GB2312"/>
          <w:sz w:val="32"/>
          <w:szCs w:val="32"/>
          <w:lang w:val="en-US" w:eastAsia="zh-CN"/>
        </w:rPr>
        <w:t>各业务股室依职责</w:t>
      </w:r>
      <w:r>
        <w:rPr>
          <w:rFonts w:hint="eastAsia" w:ascii="仿宋_GB2312" w:hAnsi="仿宋_GB2312" w:eastAsia="仿宋_GB2312" w:cs="仿宋_GB2312"/>
          <w:sz w:val="32"/>
          <w:szCs w:val="32"/>
        </w:rPr>
        <w:t>负责行政执法辅助人员监督指导工作。</w:t>
      </w:r>
    </w:p>
    <w:p w14:paraId="57B25B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十五</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使用行政执法辅助人员严禁出现下列情形：</w:t>
      </w:r>
    </w:p>
    <w:p w14:paraId="1BAFF3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（一）向辅助人员下达、变相下达罚款指标，或将辅助人员薪酬待遇与罚没款、收费数额挂钩；</w:t>
      </w:r>
    </w:p>
    <w:p w14:paraId="0766BC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（二）安排辅助人员独立开展影响市场主体权利义务的执法工作；</w:t>
      </w:r>
    </w:p>
    <w:p w14:paraId="2DCB98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（三）允许辅助人员以正式行政执法人员名义单独开展执法办案；</w:t>
      </w:r>
    </w:p>
    <w:p w14:paraId="707302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（四）安排辅助人员从事检验检测、特种设备鉴定等需专业资质的工作；</w:t>
      </w:r>
    </w:p>
    <w:p w14:paraId="0832B1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（五）安排辅助人员参与涉密案件、涉密市场监管核查工作；</w:t>
      </w:r>
    </w:p>
    <w:p w14:paraId="7950F8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（六）法律法规规章禁止安排辅助人员开展的其他工作。</w:t>
      </w:r>
    </w:p>
    <w:p w14:paraId="462798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第十</w:t>
      </w:r>
      <w:r>
        <w:rPr>
          <w:rFonts w:hint="eastAsia" w:ascii="黑体" w:hAnsi="黑体" w:eastAsia="黑体" w:cs="黑体"/>
          <w:sz w:val="32"/>
          <w:szCs w:val="32"/>
          <w:lang w:eastAsia="zh-CN"/>
        </w:rPr>
        <w:t>六</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val="en-US" w:eastAsia="zh-CN"/>
        </w:rPr>
        <w:t>办公室（人教）联合各业务股室、</w:t>
      </w:r>
      <w:r>
        <w:rPr>
          <w:rFonts w:hint="eastAsia" w:ascii="仿宋_GB2312" w:hAnsi="仿宋_GB2312" w:eastAsia="仿宋_GB2312" w:cs="仿宋_GB2312"/>
          <w:sz w:val="32"/>
          <w:szCs w:val="32"/>
        </w:rPr>
        <w:t>基层所</w:t>
      </w:r>
      <w:r>
        <w:rPr>
          <w:rFonts w:hint="eastAsia" w:ascii="仿宋_GB2312" w:hAnsi="仿宋_GB2312" w:eastAsia="仿宋_GB2312" w:cs="仿宋_GB2312"/>
          <w:sz w:val="32"/>
          <w:szCs w:val="32"/>
          <w:lang w:val="en-US" w:eastAsia="zh-CN"/>
        </w:rPr>
        <w:t>定期</w:t>
      </w:r>
      <w:r>
        <w:rPr>
          <w:rFonts w:hint="eastAsia" w:ascii="仿宋_GB2312" w:hAnsi="仿宋_GB2312" w:eastAsia="仿宋_GB2312" w:cs="仿宋_GB2312"/>
          <w:sz w:val="32"/>
          <w:szCs w:val="32"/>
        </w:rPr>
        <w:t>对辅助人员开展综合考核，考核内容包含遵纪守法、业务实绩、服务规范、培训成效等；考核结果作为续聘、解聘、辞退、评优奖励、岗位调整的直接依据。</w:t>
      </w:r>
    </w:p>
    <w:p w14:paraId="582D1DB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十七</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胸牌、工作标识按照国家、福建省、三明市市场监管统一规范制作，样式与在编执法人员有明显区分。各基层市场监管所辅助人员制式服装、标志标识按照省、市、县市场监管部门制式着装管理文件要求执行。</w:t>
      </w:r>
    </w:p>
    <w:p w14:paraId="07E3F3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十八</w:t>
      </w:r>
      <w:r>
        <w:rPr>
          <w:rFonts w:hint="eastAsia" w:ascii="黑体" w:hAnsi="黑体" w:eastAsia="黑体" w:cs="黑体"/>
          <w:sz w:val="32"/>
          <w:szCs w:val="32"/>
        </w:rPr>
        <w:t>条　</w:t>
      </w:r>
      <w:r>
        <w:rPr>
          <w:rFonts w:hint="eastAsia" w:ascii="仿宋_GB2312" w:hAnsi="仿宋_GB2312" w:eastAsia="仿宋_GB2312" w:cs="仿宋_GB2312"/>
          <w:sz w:val="32"/>
          <w:szCs w:val="32"/>
        </w:rPr>
        <w:t>局机关、各基层市场监管所办事大厅公示行政执法辅助人员姓名、岗位、职责、监督电话，接受群众投诉举报；建立辅助人员违纪违规案例内部通报制度，主动接受社会公众监督。</w:t>
      </w:r>
    </w:p>
    <w:p w14:paraId="2CB260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十九</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各执法</w:t>
      </w:r>
      <w:r>
        <w:rPr>
          <w:rFonts w:hint="eastAsia" w:ascii="仿宋_GB2312" w:hAnsi="仿宋_GB2312" w:eastAsia="仿宋_GB2312" w:cs="仿宋_GB2312"/>
          <w:sz w:val="32"/>
          <w:szCs w:val="32"/>
          <w:lang w:eastAsia="zh-CN"/>
        </w:rPr>
        <w:t>机构</w:t>
      </w:r>
      <w:r>
        <w:rPr>
          <w:rFonts w:hint="eastAsia" w:ascii="仿宋_GB2312" w:hAnsi="仿宋_GB2312" w:eastAsia="仿宋_GB2312" w:cs="仿宋_GB2312"/>
          <w:sz w:val="32"/>
          <w:szCs w:val="32"/>
        </w:rPr>
        <w:t>正式执法人员对所管理的辅助人员履行日常监督职责，及时制止辅助人员执法过程中违纪、粗暴、不规范行为。</w:t>
      </w:r>
    </w:p>
    <w:p w14:paraId="38938C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行政执法辅助人员薪酬、社保、福利待遇按照劳动合同、县级编外用工相关规定落实保障。</w:t>
      </w:r>
    </w:p>
    <w:p w14:paraId="1CEE4F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一</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行政执法辅助人员在市场监管巡查、消费维权、应急处置等工作中实绩突出、表现优秀的，局机关依规予以表彰奖励。</w:t>
      </w:r>
    </w:p>
    <w:p w14:paraId="68D357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二</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行政执法辅助人员违反本办法第九条、第十一条规定的，由局</w:t>
      </w:r>
      <w:r>
        <w:rPr>
          <w:rFonts w:hint="eastAsia" w:ascii="仿宋_GB2312" w:hAnsi="仿宋_GB2312" w:eastAsia="仿宋_GB2312" w:cs="仿宋_GB2312"/>
          <w:sz w:val="32"/>
          <w:szCs w:val="32"/>
          <w:lang w:val="en-US" w:eastAsia="zh-CN"/>
        </w:rPr>
        <w:t>办公室（人教）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相关股室</w:t>
      </w:r>
      <w:r>
        <w:rPr>
          <w:rFonts w:hint="eastAsia" w:ascii="仿宋_GB2312" w:hAnsi="仿宋_GB2312" w:eastAsia="仿宋_GB2312" w:cs="仿宋_GB2312"/>
          <w:sz w:val="32"/>
          <w:szCs w:val="32"/>
        </w:rPr>
        <w:t>联合调查，责令书面检讨、全局通报批评；情节严重的，依法解除劳动合同；涉嫌违法犯罪的，移交司法机关处理。</w:t>
      </w:r>
    </w:p>
    <w:p w14:paraId="0192E9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辅助人员履职过程中因故意或重大过失造成经营者、群众损失，本局依法赔偿后，可依据劳动合同向相关人员追偿。</w:t>
      </w:r>
    </w:p>
    <w:p w14:paraId="2CCCE7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三</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行政执法辅助人员离职、解聘时，须完整交还市场监管制式服装、工作胸牌、执法记录仪、业务台账、办公设备等全部单位财物，由</w:t>
      </w:r>
      <w:r>
        <w:rPr>
          <w:rFonts w:hint="eastAsia" w:ascii="仿宋_GB2312" w:hAnsi="仿宋_GB2312" w:eastAsia="仿宋_GB2312" w:cs="仿宋_GB2312"/>
          <w:sz w:val="32"/>
          <w:szCs w:val="32"/>
          <w:lang w:val="en-US" w:eastAsia="zh-CN"/>
        </w:rPr>
        <w:t>办公室（人教）</w:t>
      </w:r>
      <w:r>
        <w:rPr>
          <w:rFonts w:hint="eastAsia" w:ascii="仿宋_GB2312" w:hAnsi="仿宋_GB2312" w:eastAsia="仿宋_GB2312" w:cs="仿宋_GB2312"/>
          <w:sz w:val="32"/>
          <w:szCs w:val="32"/>
        </w:rPr>
        <w:t>、属地监管所清点回收。</w:t>
      </w:r>
    </w:p>
    <w:p w14:paraId="21B0AE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四</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各股室、基层市场监管所违规安排辅助人员从事禁止性工作、违规统一着装标识，造成不良社会影响的，对股室、所负责人及直接经办人予以内部问责。</w:t>
      </w:r>
    </w:p>
    <w:p w14:paraId="0BE642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五</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本局行政执法辅助人员管理、使用、监督工作，纳入全局年度法治政府建设考核评价内容。</w:t>
      </w:r>
    </w:p>
    <w:p w14:paraId="513A45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微软雅黑" w:hAnsi="微软雅黑" w:eastAsia="微软雅黑" w:cs="微软雅黑"/>
          <w:sz w:val="32"/>
          <w:szCs w:val="32"/>
        </w:rPr>
        <w:t>第二十</w:t>
      </w:r>
      <w:r>
        <w:rPr>
          <w:rFonts w:hint="eastAsia" w:ascii="微软雅黑" w:hAnsi="微软雅黑" w:eastAsia="微软雅黑" w:cs="微软雅黑"/>
          <w:sz w:val="32"/>
          <w:szCs w:val="32"/>
          <w:lang w:eastAsia="zh-CN"/>
        </w:rPr>
        <w:t>六</w:t>
      </w:r>
      <w:r>
        <w:rPr>
          <w:rFonts w:hint="eastAsia" w:ascii="微软雅黑" w:hAnsi="微软雅黑" w:eastAsia="微软雅黑" w:cs="微软雅黑"/>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本局各业务股室、基层市场监管所可依据本办法，结合食品监管、特种设备、稽查办案、窗口服务等岗位实际，制定细分岗位辅助人员管理细则。</w:t>
      </w:r>
    </w:p>
    <w:p w14:paraId="196DDA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w:t>
      </w:r>
      <w:r>
        <w:rPr>
          <w:rFonts w:hint="eastAsia" w:ascii="黑体" w:hAnsi="黑体" w:eastAsia="黑体" w:cs="黑体"/>
          <w:sz w:val="32"/>
          <w:szCs w:val="32"/>
          <w:lang w:eastAsia="zh-CN"/>
        </w:rPr>
        <w:t>七</w:t>
      </w:r>
      <w:r>
        <w:rPr>
          <w:rFonts w:hint="eastAsia" w:ascii="黑体" w:hAnsi="黑体" w:eastAsia="黑体" w:cs="黑体"/>
          <w:sz w:val="32"/>
          <w:szCs w:val="32"/>
        </w:rPr>
        <w:t>条</w:t>
      </w:r>
      <w:r>
        <w:rPr>
          <w:rFonts w:hint="eastAsia" w:ascii="方正仿宋_GB2312" w:hAnsi="方正仿宋_GB2312" w:eastAsia="方正仿宋_GB2312" w:cs="方正仿宋_GB2312"/>
          <w:sz w:val="32"/>
          <w:szCs w:val="32"/>
        </w:rPr>
        <w:t>　</w:t>
      </w:r>
      <w:r>
        <w:rPr>
          <w:rFonts w:hint="eastAsia" w:ascii="仿宋_GB2312" w:hAnsi="仿宋_GB2312" w:eastAsia="仿宋_GB2312" w:cs="仿宋_GB2312"/>
          <w:sz w:val="32"/>
          <w:szCs w:val="32"/>
        </w:rPr>
        <w:t>本办法自</w:t>
      </w:r>
      <w:r>
        <w:rPr>
          <w:rFonts w:hint="eastAsia" w:ascii="仿宋_GB2312" w:hAnsi="仿宋_GB2312" w:eastAsia="仿宋_GB2312" w:cs="仿宋_GB2312"/>
          <w:sz w:val="32"/>
          <w:szCs w:val="32"/>
          <w:lang w:val="en-US" w:eastAsia="zh-CN"/>
        </w:rPr>
        <w:t>印发之日</w:t>
      </w:r>
      <w:r>
        <w:rPr>
          <w:rFonts w:hint="eastAsia" w:ascii="仿宋_GB2312" w:hAnsi="仿宋_GB2312" w:eastAsia="仿宋_GB2312" w:cs="仿宋_GB2312"/>
          <w:sz w:val="32"/>
          <w:szCs w:val="32"/>
        </w:rPr>
        <w:t>起施行，有效期两年。</w:t>
      </w:r>
    </w:p>
    <w:p w14:paraId="57AFC3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p>
    <w:sectPr>
      <w:footerReference r:id="rId3" w:type="default"/>
      <w:footerReference r:id="rId4" w:type="even"/>
      <w:pgSz w:w="11906" w:h="16838"/>
      <w:pgMar w:top="2098" w:right="1474" w:bottom="198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6D7DC6-9533-4DF8-B2E7-2D646680F6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embedRegular r:id="rId2" w:fontKey="{9E71C2E6-4818-4885-ABA5-6F64618B70F4}"/>
  </w:font>
  <w:font w:name="方正仿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embedRegular r:id="rId3" w:fontKey="{1F5DD9C0-2E7A-4920-91D0-519172DD81D8}"/>
  </w:font>
  <w:font w:name="楷体_GB2312">
    <w:altName w:val="楷体"/>
    <w:panose1 w:val="02010609030101010101"/>
    <w:charset w:val="86"/>
    <w:family w:val="auto"/>
    <w:pitch w:val="default"/>
    <w:sig w:usb0="00000000" w:usb1="00000000" w:usb2="00000000" w:usb3="00000000" w:csb0="00040000" w:csb1="00000000"/>
    <w:embedRegular r:id="rId4" w:fontKey="{7730E1B9-B19A-4D9E-987F-C7826D12380B}"/>
  </w:font>
  <w:font w:name="仿宋_GB2312">
    <w:altName w:val="仿宋"/>
    <w:panose1 w:val="02010609030101010101"/>
    <w:charset w:val="86"/>
    <w:family w:val="auto"/>
    <w:pitch w:val="default"/>
    <w:sig w:usb0="00000000" w:usb1="00000000" w:usb2="00000000" w:usb3="00000000" w:csb0="00040000" w:csb1="00000000"/>
    <w:embedRegular r:id="rId5" w:fontKey="{BECA3B2B-5544-4E35-9D8F-94D9F6117D93}"/>
  </w:font>
  <w:font w:name="微软雅黑">
    <w:panose1 w:val="020B0503020204020204"/>
    <w:charset w:val="86"/>
    <w:family w:val="auto"/>
    <w:pitch w:val="default"/>
    <w:sig w:usb0="80000287" w:usb1="2ACF3C50" w:usb2="00000016" w:usb3="00000000" w:csb0="0004001F" w:csb1="00000000"/>
    <w:embedRegular r:id="rId6" w:fontKey="{AA513031-DD3E-4B5F-93A2-231A54D72143}"/>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3E2C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23EAF">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223EAF">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56980">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2E4820">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2E4820">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4NDJjYjAwNDE3ZWEyYjllODA5OTQ4MTYzZGNhMWIifQ=="/>
  </w:docVars>
  <w:rsids>
    <w:rsidRoot w:val="307C10D0"/>
    <w:rsid w:val="00667D17"/>
    <w:rsid w:val="007C0F2D"/>
    <w:rsid w:val="008544AB"/>
    <w:rsid w:val="008E0C60"/>
    <w:rsid w:val="00A37689"/>
    <w:rsid w:val="017C6D0A"/>
    <w:rsid w:val="01B85F94"/>
    <w:rsid w:val="01D336F5"/>
    <w:rsid w:val="026E2AF7"/>
    <w:rsid w:val="028433EF"/>
    <w:rsid w:val="029C58B6"/>
    <w:rsid w:val="02BF3353"/>
    <w:rsid w:val="02E828A9"/>
    <w:rsid w:val="036F6B27"/>
    <w:rsid w:val="03830FC1"/>
    <w:rsid w:val="039211E8"/>
    <w:rsid w:val="039C3694"/>
    <w:rsid w:val="04003C23"/>
    <w:rsid w:val="040613E8"/>
    <w:rsid w:val="04090D29"/>
    <w:rsid w:val="04785EAF"/>
    <w:rsid w:val="054B7485"/>
    <w:rsid w:val="05542478"/>
    <w:rsid w:val="0639166E"/>
    <w:rsid w:val="080B2EF7"/>
    <w:rsid w:val="08CE609D"/>
    <w:rsid w:val="09975029"/>
    <w:rsid w:val="09B63701"/>
    <w:rsid w:val="09C0369B"/>
    <w:rsid w:val="09F47D86"/>
    <w:rsid w:val="0A03621B"/>
    <w:rsid w:val="0A6767AA"/>
    <w:rsid w:val="0ABB6AF5"/>
    <w:rsid w:val="0AC9364D"/>
    <w:rsid w:val="0AF67B2D"/>
    <w:rsid w:val="0B085BAA"/>
    <w:rsid w:val="0B3F14D4"/>
    <w:rsid w:val="0B5A00BC"/>
    <w:rsid w:val="0BE56552"/>
    <w:rsid w:val="0C112E71"/>
    <w:rsid w:val="0CC87491"/>
    <w:rsid w:val="0CFE2CC9"/>
    <w:rsid w:val="0D110C4F"/>
    <w:rsid w:val="0D3D37F2"/>
    <w:rsid w:val="0D6214AA"/>
    <w:rsid w:val="0DE620DB"/>
    <w:rsid w:val="0FD3668F"/>
    <w:rsid w:val="101A2510"/>
    <w:rsid w:val="1057106E"/>
    <w:rsid w:val="106169ED"/>
    <w:rsid w:val="10BC5954"/>
    <w:rsid w:val="11651569"/>
    <w:rsid w:val="11C664AC"/>
    <w:rsid w:val="130A061A"/>
    <w:rsid w:val="13AA70E5"/>
    <w:rsid w:val="14AC071E"/>
    <w:rsid w:val="14CF5677"/>
    <w:rsid w:val="156D4E90"/>
    <w:rsid w:val="15804BC3"/>
    <w:rsid w:val="15920F65"/>
    <w:rsid w:val="15EE7D7F"/>
    <w:rsid w:val="16077093"/>
    <w:rsid w:val="18B352B0"/>
    <w:rsid w:val="193C52A5"/>
    <w:rsid w:val="19AF3CC9"/>
    <w:rsid w:val="1A450189"/>
    <w:rsid w:val="1A8C6E4F"/>
    <w:rsid w:val="1ABC044C"/>
    <w:rsid w:val="1AD52E32"/>
    <w:rsid w:val="1AE31E7C"/>
    <w:rsid w:val="1B0D6EF9"/>
    <w:rsid w:val="1B4B17D0"/>
    <w:rsid w:val="1B6F8052"/>
    <w:rsid w:val="1C2C33AF"/>
    <w:rsid w:val="1D9751A0"/>
    <w:rsid w:val="1DBB0E8E"/>
    <w:rsid w:val="1E426EBA"/>
    <w:rsid w:val="1E573AF2"/>
    <w:rsid w:val="1E897EB4"/>
    <w:rsid w:val="1EBF49AE"/>
    <w:rsid w:val="1EE47F71"/>
    <w:rsid w:val="1F2A2BC8"/>
    <w:rsid w:val="1F973235"/>
    <w:rsid w:val="211C60E8"/>
    <w:rsid w:val="21A32365"/>
    <w:rsid w:val="22034BB2"/>
    <w:rsid w:val="220F3557"/>
    <w:rsid w:val="221548E5"/>
    <w:rsid w:val="222A65E3"/>
    <w:rsid w:val="22C5630B"/>
    <w:rsid w:val="23203A54"/>
    <w:rsid w:val="23955CDE"/>
    <w:rsid w:val="23BA5744"/>
    <w:rsid w:val="23DF33FD"/>
    <w:rsid w:val="244871F4"/>
    <w:rsid w:val="255045B2"/>
    <w:rsid w:val="260F621B"/>
    <w:rsid w:val="266C3655"/>
    <w:rsid w:val="26AE6283"/>
    <w:rsid w:val="27201D62"/>
    <w:rsid w:val="273451C2"/>
    <w:rsid w:val="27B963D1"/>
    <w:rsid w:val="27F531EF"/>
    <w:rsid w:val="280671AA"/>
    <w:rsid w:val="285C326E"/>
    <w:rsid w:val="28F90ABD"/>
    <w:rsid w:val="290A4A78"/>
    <w:rsid w:val="29A924E3"/>
    <w:rsid w:val="29BF49A7"/>
    <w:rsid w:val="2A5A2B23"/>
    <w:rsid w:val="2A781B6F"/>
    <w:rsid w:val="2AD4533E"/>
    <w:rsid w:val="2AE16A48"/>
    <w:rsid w:val="2AE9690F"/>
    <w:rsid w:val="2B141BDE"/>
    <w:rsid w:val="2B8A1EA0"/>
    <w:rsid w:val="2BBE52BC"/>
    <w:rsid w:val="2C5524AE"/>
    <w:rsid w:val="2C892158"/>
    <w:rsid w:val="2C9C00DD"/>
    <w:rsid w:val="2DA52FC1"/>
    <w:rsid w:val="2DAA5A50"/>
    <w:rsid w:val="2DCE2518"/>
    <w:rsid w:val="2E222864"/>
    <w:rsid w:val="2F3E36CD"/>
    <w:rsid w:val="2FA06136"/>
    <w:rsid w:val="2FAD2601"/>
    <w:rsid w:val="307C10D0"/>
    <w:rsid w:val="30913CD1"/>
    <w:rsid w:val="30F878AC"/>
    <w:rsid w:val="31AA4BCB"/>
    <w:rsid w:val="31E06CBE"/>
    <w:rsid w:val="31F502FF"/>
    <w:rsid w:val="31FA70B0"/>
    <w:rsid w:val="326F4D0C"/>
    <w:rsid w:val="32805DAB"/>
    <w:rsid w:val="32E4633A"/>
    <w:rsid w:val="32F6606D"/>
    <w:rsid w:val="33E660E2"/>
    <w:rsid w:val="35082F60"/>
    <w:rsid w:val="356279EA"/>
    <w:rsid w:val="36445A95"/>
    <w:rsid w:val="36DD1A1E"/>
    <w:rsid w:val="37544362"/>
    <w:rsid w:val="38415FDC"/>
    <w:rsid w:val="384350CA"/>
    <w:rsid w:val="38681F18"/>
    <w:rsid w:val="388605A8"/>
    <w:rsid w:val="393D49F6"/>
    <w:rsid w:val="39504729"/>
    <w:rsid w:val="395D0BF4"/>
    <w:rsid w:val="39DD3AE3"/>
    <w:rsid w:val="3AB331C1"/>
    <w:rsid w:val="3AB42A96"/>
    <w:rsid w:val="3AFB7656"/>
    <w:rsid w:val="3B021A53"/>
    <w:rsid w:val="3B144AC9"/>
    <w:rsid w:val="3C5938F5"/>
    <w:rsid w:val="3D1B504E"/>
    <w:rsid w:val="3E2154D7"/>
    <w:rsid w:val="3E9F580B"/>
    <w:rsid w:val="3EE53B65"/>
    <w:rsid w:val="3F0044FB"/>
    <w:rsid w:val="3F7A1BB8"/>
    <w:rsid w:val="3FDCC41F"/>
    <w:rsid w:val="4010076E"/>
    <w:rsid w:val="411029F0"/>
    <w:rsid w:val="41CF6407"/>
    <w:rsid w:val="42644DA1"/>
    <w:rsid w:val="432B1D63"/>
    <w:rsid w:val="43803E5D"/>
    <w:rsid w:val="43DB57E2"/>
    <w:rsid w:val="443B7D84"/>
    <w:rsid w:val="448B0D0B"/>
    <w:rsid w:val="44A875B0"/>
    <w:rsid w:val="455E67E4"/>
    <w:rsid w:val="46DB1399"/>
    <w:rsid w:val="477D31CE"/>
    <w:rsid w:val="48741AB6"/>
    <w:rsid w:val="49114E4F"/>
    <w:rsid w:val="498D2E30"/>
    <w:rsid w:val="49942410"/>
    <w:rsid w:val="4A174DEF"/>
    <w:rsid w:val="4AF62C56"/>
    <w:rsid w:val="4B0709C0"/>
    <w:rsid w:val="4B9E1324"/>
    <w:rsid w:val="4BC012FC"/>
    <w:rsid w:val="4BEB6533"/>
    <w:rsid w:val="4BF929FE"/>
    <w:rsid w:val="4CA7417D"/>
    <w:rsid w:val="4CB56259"/>
    <w:rsid w:val="4CC97E71"/>
    <w:rsid w:val="4CF02BAE"/>
    <w:rsid w:val="4D275349"/>
    <w:rsid w:val="4D3A507C"/>
    <w:rsid w:val="4D482874"/>
    <w:rsid w:val="4D5F057C"/>
    <w:rsid w:val="4DBC1F35"/>
    <w:rsid w:val="4E261AA5"/>
    <w:rsid w:val="4F7D56F4"/>
    <w:rsid w:val="4F905428"/>
    <w:rsid w:val="50233C54"/>
    <w:rsid w:val="50836D3A"/>
    <w:rsid w:val="50DE6E6A"/>
    <w:rsid w:val="510C6D30"/>
    <w:rsid w:val="52B07B8F"/>
    <w:rsid w:val="52BA27BB"/>
    <w:rsid w:val="53933738"/>
    <w:rsid w:val="539979AE"/>
    <w:rsid w:val="54931516"/>
    <w:rsid w:val="55AC7BC9"/>
    <w:rsid w:val="561072C2"/>
    <w:rsid w:val="569C2904"/>
    <w:rsid w:val="56EB388B"/>
    <w:rsid w:val="572F7ED9"/>
    <w:rsid w:val="573E39BB"/>
    <w:rsid w:val="5794182D"/>
    <w:rsid w:val="579B705F"/>
    <w:rsid w:val="581B1F4E"/>
    <w:rsid w:val="586456A3"/>
    <w:rsid w:val="58F22CAF"/>
    <w:rsid w:val="593A0B2D"/>
    <w:rsid w:val="593B3B65"/>
    <w:rsid w:val="597B2CA5"/>
    <w:rsid w:val="59B241EC"/>
    <w:rsid w:val="59F20A8D"/>
    <w:rsid w:val="5A0A4028"/>
    <w:rsid w:val="5A7F4A16"/>
    <w:rsid w:val="5B287B9E"/>
    <w:rsid w:val="5B94004E"/>
    <w:rsid w:val="5C645C72"/>
    <w:rsid w:val="5C7659A5"/>
    <w:rsid w:val="5C7F2AAC"/>
    <w:rsid w:val="5E84084D"/>
    <w:rsid w:val="5E9A3661"/>
    <w:rsid w:val="5F2D2C93"/>
    <w:rsid w:val="5FA16FA6"/>
    <w:rsid w:val="60DA29A7"/>
    <w:rsid w:val="6196551D"/>
    <w:rsid w:val="619F14FA"/>
    <w:rsid w:val="62141EE8"/>
    <w:rsid w:val="626369CC"/>
    <w:rsid w:val="629B7F14"/>
    <w:rsid w:val="62C04A1A"/>
    <w:rsid w:val="633F4D43"/>
    <w:rsid w:val="6481138B"/>
    <w:rsid w:val="65341918"/>
    <w:rsid w:val="65D8322D"/>
    <w:rsid w:val="66E77BCB"/>
    <w:rsid w:val="67452B44"/>
    <w:rsid w:val="685C76BD"/>
    <w:rsid w:val="68752FB5"/>
    <w:rsid w:val="68FD4A1F"/>
    <w:rsid w:val="690A194F"/>
    <w:rsid w:val="69304D10"/>
    <w:rsid w:val="69AA4EE0"/>
    <w:rsid w:val="6ACA583A"/>
    <w:rsid w:val="6B250CC2"/>
    <w:rsid w:val="6C180827"/>
    <w:rsid w:val="6C27521E"/>
    <w:rsid w:val="6C507FC1"/>
    <w:rsid w:val="6C6E0447"/>
    <w:rsid w:val="6CB24ED0"/>
    <w:rsid w:val="6D611D5A"/>
    <w:rsid w:val="6D9263B7"/>
    <w:rsid w:val="6DF66946"/>
    <w:rsid w:val="6E096679"/>
    <w:rsid w:val="6E663ACB"/>
    <w:rsid w:val="6E7206C2"/>
    <w:rsid w:val="6F286FD3"/>
    <w:rsid w:val="6F5E29F5"/>
    <w:rsid w:val="6FA04DBB"/>
    <w:rsid w:val="6FAB550E"/>
    <w:rsid w:val="70AE3508"/>
    <w:rsid w:val="71290DE0"/>
    <w:rsid w:val="71325EE7"/>
    <w:rsid w:val="713E2ADE"/>
    <w:rsid w:val="71851FEE"/>
    <w:rsid w:val="7188117E"/>
    <w:rsid w:val="72AE77EF"/>
    <w:rsid w:val="72AF08D5"/>
    <w:rsid w:val="73243F55"/>
    <w:rsid w:val="73830C7C"/>
    <w:rsid w:val="74481E55"/>
    <w:rsid w:val="74C62724"/>
    <w:rsid w:val="74F72EF3"/>
    <w:rsid w:val="75FE2FEF"/>
    <w:rsid w:val="76015B07"/>
    <w:rsid w:val="76BA2CD8"/>
    <w:rsid w:val="76CA3D7E"/>
    <w:rsid w:val="77C24B37"/>
    <w:rsid w:val="780D4FB8"/>
    <w:rsid w:val="78880AE2"/>
    <w:rsid w:val="790F4D60"/>
    <w:rsid w:val="7A150154"/>
    <w:rsid w:val="7A2860D9"/>
    <w:rsid w:val="7B02692A"/>
    <w:rsid w:val="7C181D26"/>
    <w:rsid w:val="7C3074C7"/>
    <w:rsid w:val="7C817D22"/>
    <w:rsid w:val="7CAD6D69"/>
    <w:rsid w:val="7D943A85"/>
    <w:rsid w:val="BBB49423"/>
    <w:rsid w:val="EDDDEA86"/>
    <w:rsid w:val="EFD58A0B"/>
    <w:rsid w:val="FE9F3081"/>
    <w:rsid w:val="FFA37B09"/>
    <w:rsid w:val="FFFE1C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1603</Words>
  <Characters>1606</Characters>
  <Lines>0</Lines>
  <Paragraphs>0</Paragraphs>
  <TotalTime>10</TotalTime>
  <ScaleCrop>false</ScaleCrop>
  <LinksUpToDate>false</LinksUpToDate>
  <CharactersWithSpaces>1618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2026-08-11T10:00:00Z</dcterms:created>
  <dc:creator>取名字为什么这么难</dc:creator>
  <cp:lastModifiedBy>WPS_1480345124</cp:lastModifiedBy>
  <dcterms:modified xsi:type="dcterms:W3CDTF">2026-09-16T07:38:54Z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89513D01783F4820937A60552894E199_13</vt:lpwstr>
  </property>
  <property fmtid="{D5CDD505-2E9C-101B-9397-08002B2CF9AE}" pid="4" name="KSOTemplateDocerSaveRecord">
    <vt:lpwstr>eyJoZGlkIjoiNjAyZDY3Nzc2N2MzNjhhOTQ3NjEyNzVlN2ZmNTU5NDciLCJ1c2VySWQiOiIyNTM4NTU4OTYifQ==</vt:lpwstr>
  </property>
</Properties>
</file>