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624" w:beforeLines="200" w:line="360" w:lineRule="auto"/>
        <w:jc w:val="center"/>
        <w:rPr>
          <w:rFonts w:ascii="宋体" w:cs="宋体"/>
          <w:b/>
          <w:bCs/>
          <w:color w:val="000000" w:themeColor="text1"/>
          <w:sz w:val="72"/>
          <w:szCs w:val="72"/>
          <w14:textFill>
            <w14:solidFill>
              <w14:schemeClr w14:val="tx1"/>
            </w14:solidFill>
          </w14:textFill>
        </w:rPr>
      </w:pPr>
      <w:r>
        <w:rPr>
          <w:rFonts w:hint="eastAsia" w:ascii="宋体" w:cs="宋体"/>
          <w:b/>
          <w:bCs/>
          <w:color w:val="000000" w:themeColor="text1"/>
          <w:sz w:val="52"/>
          <w:szCs w:val="52"/>
          <w14:textFill>
            <w14:solidFill>
              <w14:schemeClr w14:val="tx1"/>
            </w14:solidFill>
          </w14:textFill>
        </w:rPr>
        <w:t>建宁中央苏区闽江源红绿融合示范项目（水上结构工程）</w:t>
      </w:r>
    </w:p>
    <w:p>
      <w:pPr>
        <w:spacing w:before="624" w:beforeLines="200" w:line="360" w:lineRule="auto"/>
        <w:jc w:val="center"/>
        <w:rPr>
          <w:rFonts w:ascii="宋体" w:cs="宋体"/>
          <w:b/>
          <w:bCs/>
          <w:color w:val="000000" w:themeColor="text1"/>
          <w:sz w:val="72"/>
          <w:szCs w:val="72"/>
          <w14:textFill>
            <w14:solidFill>
              <w14:schemeClr w14:val="tx1"/>
            </w14:solidFill>
          </w14:textFill>
        </w:rPr>
      </w:pPr>
    </w:p>
    <w:p>
      <w:pPr>
        <w:spacing w:before="624" w:beforeLines="200" w:line="360" w:lineRule="auto"/>
        <w:jc w:val="center"/>
        <w:rPr>
          <w:rFonts w:ascii="宋体"/>
          <w:b/>
          <w:bCs/>
          <w:color w:val="000000" w:themeColor="text1"/>
          <w:sz w:val="72"/>
          <w:szCs w:val="72"/>
          <w14:textFill>
            <w14:solidFill>
              <w14:schemeClr w14:val="tx1"/>
            </w14:solidFill>
          </w14:textFill>
        </w:rPr>
      </w:pPr>
      <w:r>
        <w:rPr>
          <w:rFonts w:hint="eastAsia" w:ascii="宋体" w:cs="宋体"/>
          <w:b/>
          <w:bCs/>
          <w:color w:val="000000" w:themeColor="text1"/>
          <w:sz w:val="72"/>
          <w:szCs w:val="72"/>
          <w14:textFill>
            <w14:solidFill>
              <w14:schemeClr w14:val="tx1"/>
            </w14:solidFill>
          </w14:textFill>
        </w:rPr>
        <w:t>招标文件</w:t>
      </w:r>
    </w:p>
    <w:p>
      <w:pPr>
        <w:rPr>
          <w:color w:val="000000" w:themeColor="text1"/>
          <w:sz w:val="24"/>
          <w14:textFill>
            <w14:solidFill>
              <w14:schemeClr w14:val="tx1"/>
            </w14:solidFill>
          </w14:textFill>
        </w:rPr>
      </w:pPr>
    </w:p>
    <w:p>
      <w:pPr>
        <w:ind w:left="2604" w:leftChars="240" w:hanging="2100" w:hangingChars="700"/>
        <w:rPr>
          <w:color w:val="000000" w:themeColor="text1"/>
          <w:sz w:val="30"/>
          <w:szCs w:val="30"/>
          <w14:textFill>
            <w14:solidFill>
              <w14:schemeClr w14:val="tx1"/>
            </w14:solidFill>
          </w14:textFill>
        </w:rPr>
      </w:pPr>
    </w:p>
    <w:p>
      <w:pPr>
        <w:ind w:left="2604" w:leftChars="240" w:hanging="2100" w:hangingChars="700"/>
        <w:rPr>
          <w:color w:val="000000" w:themeColor="text1"/>
          <w:sz w:val="30"/>
          <w:szCs w:val="30"/>
          <w14:textFill>
            <w14:solidFill>
              <w14:schemeClr w14:val="tx1"/>
            </w14:solidFill>
          </w14:textFill>
        </w:rPr>
      </w:pPr>
    </w:p>
    <w:p>
      <w:pPr>
        <w:rPr>
          <w:color w:val="000000" w:themeColor="text1"/>
          <w14:textFill>
            <w14:solidFill>
              <w14:schemeClr w14:val="tx1"/>
            </w14:solidFill>
          </w14:textFill>
        </w:rPr>
      </w:pPr>
    </w:p>
    <w:p>
      <w:pPr>
        <w:spacing w:before="312" w:beforeLines="100" w:after="312" w:afterLines="100" w:line="400" w:lineRule="exact"/>
        <w:ind w:firstLine="840" w:firstLineChars="300"/>
        <w:rPr>
          <w:rFonts w:hint="eastAsia" w:asciiTheme="minorEastAsia" w:hAnsiTheme="minorEastAsia" w:eastAsiaTheme="minorEastAsia" w:cstheme="minorEastAsia"/>
          <w:color w:val="000000" w:themeColor="text1"/>
          <w:sz w:val="28"/>
          <w:szCs w:val="28"/>
          <w:u w:val="single"/>
          <w:shd w:val="clear" w:color="auto" w:fill="FFFFFF"/>
          <w14:textFill>
            <w14:solidFill>
              <w14:schemeClr w14:val="tx1"/>
            </w14:solidFill>
          </w14:textFill>
        </w:rPr>
      </w:pPr>
      <w:r>
        <w:rPr>
          <w:rFonts w:hint="eastAsia" w:asciiTheme="minorEastAsia" w:hAnsiTheme="minorEastAsia" w:eastAsiaTheme="minorEastAsia" w:cstheme="minorEastAsia"/>
          <w:color w:val="000000" w:themeColor="text1"/>
          <w:sz w:val="28"/>
          <w:szCs w:val="28"/>
          <w:shd w:val="clear" w:color="auto" w:fill="FFFFFF"/>
          <w14:textFill>
            <w14:solidFill>
              <w14:schemeClr w14:val="tx1"/>
            </w14:solidFill>
          </w14:textFill>
        </w:rPr>
        <w:t>招标项目名称</w:t>
      </w:r>
      <w:r>
        <w:rPr>
          <w:rFonts w:hint="eastAsia"/>
          <w:color w:val="000000" w:themeColor="text1"/>
          <w:sz w:val="30"/>
          <w:szCs w:val="30"/>
          <w14:textFill>
            <w14:solidFill>
              <w14:schemeClr w14:val="tx1"/>
            </w14:solidFill>
          </w14:textFill>
        </w:rPr>
        <w:t>：</w:t>
      </w:r>
      <w:r>
        <w:rPr>
          <w:rFonts w:hint="eastAsia" w:asciiTheme="minorEastAsia" w:hAnsiTheme="minorEastAsia" w:eastAsiaTheme="minorEastAsia" w:cstheme="minorEastAsia"/>
          <w:color w:val="000000" w:themeColor="text1"/>
          <w:sz w:val="28"/>
          <w:szCs w:val="28"/>
          <w:u w:val="single"/>
          <w:shd w:val="clear" w:color="auto" w:fill="FFFFFF"/>
          <w14:textFill>
            <w14:solidFill>
              <w14:schemeClr w14:val="tx1"/>
            </w14:solidFill>
          </w14:textFill>
        </w:rPr>
        <w:t>建宁中央苏区闽江源红绿融合示范项目</w:t>
      </w:r>
    </w:p>
    <w:p>
      <w:pPr>
        <w:spacing w:before="312" w:beforeLines="100" w:after="312" w:afterLines="100" w:line="400" w:lineRule="exact"/>
        <w:ind w:firstLine="2800" w:firstLineChars="1000"/>
        <w:rPr>
          <w:rFonts w:hint="default" w:eastAsiaTheme="minorEastAsia"/>
          <w:color w:val="000000" w:themeColor="text1"/>
          <w:sz w:val="30"/>
          <w:szCs w:val="30"/>
          <w:u w:val="singl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8"/>
          <w:szCs w:val="28"/>
          <w:u w:val="single"/>
          <w:shd w:val="clear" w:color="auto" w:fill="FFFFFF"/>
          <w14:textFill>
            <w14:solidFill>
              <w14:schemeClr w14:val="tx1"/>
            </w14:solidFill>
          </w14:textFill>
        </w:rPr>
        <w:t>（水上结构工程）</w:t>
      </w:r>
      <w:r>
        <w:rPr>
          <w:rFonts w:hint="eastAsia" w:asciiTheme="minorEastAsia" w:hAnsiTheme="minorEastAsia" w:eastAsiaTheme="minorEastAsia" w:cstheme="minorEastAsia"/>
          <w:color w:val="000000" w:themeColor="text1"/>
          <w:sz w:val="28"/>
          <w:szCs w:val="28"/>
          <w:u w:val="single"/>
          <w:shd w:val="clear" w:color="auto" w:fill="FFFFFF"/>
          <w:lang w:val="en-US" w:eastAsia="zh-CN"/>
          <w14:textFill>
            <w14:solidFill>
              <w14:schemeClr w14:val="tx1"/>
            </w14:solidFill>
          </w14:textFill>
        </w:rPr>
        <w:t xml:space="preserve">                  </w:t>
      </w:r>
    </w:p>
    <w:p>
      <w:pPr>
        <w:spacing w:before="312" w:beforeLines="100" w:after="312" w:afterLines="100" w:line="400" w:lineRule="exact"/>
        <w:ind w:firstLine="840" w:firstLineChars="300"/>
        <w:rPr>
          <w:rFonts w:hint="default" w:asciiTheme="minorEastAsia" w:hAnsiTheme="minorEastAsia" w:eastAsiaTheme="minorEastAsia" w:cstheme="minorEastAsia"/>
          <w:color w:val="000000" w:themeColor="text1"/>
          <w:sz w:val="28"/>
          <w:szCs w:val="28"/>
          <w:u w:val="single"/>
          <w:shd w:val="clear" w:color="auto" w:fill="FFFFFF"/>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8"/>
          <w:szCs w:val="28"/>
          <w:shd w:val="clear" w:color="auto" w:fill="FFFFFF"/>
          <w14:textFill>
            <w14:solidFill>
              <w14:schemeClr w14:val="tx1"/>
            </w14:solidFill>
          </w14:textFill>
        </w:rPr>
        <w:t>招 标 编 号</w:t>
      </w:r>
      <w:r>
        <w:rPr>
          <w:rFonts w:hint="eastAsia"/>
          <w:color w:val="000000" w:themeColor="text1"/>
          <w:sz w:val="30"/>
          <w:szCs w:val="30"/>
          <w14:textFill>
            <w14:solidFill>
              <w14:schemeClr w14:val="tx1"/>
            </w14:solidFill>
          </w14:textFill>
        </w:rPr>
        <w:t xml:space="preserve">： </w:t>
      </w:r>
      <w:r>
        <w:rPr>
          <w:rFonts w:hint="eastAsia"/>
          <w:color w:val="000000" w:themeColor="text1"/>
          <w:sz w:val="30"/>
          <w:szCs w:val="30"/>
          <w:u w:val="single"/>
          <w14:textFill>
            <w14:solidFill>
              <w14:schemeClr w14:val="tx1"/>
            </w14:solidFill>
          </w14:textFill>
        </w:rPr>
        <w:t xml:space="preserve"> </w:t>
      </w:r>
      <w:r>
        <w:rPr>
          <w:rFonts w:hint="eastAsia" w:ascii="宋体" w:hAnsi="宋体" w:cs="宋体"/>
          <w:color w:val="auto"/>
          <w:sz w:val="28"/>
          <w:highlight w:val="white"/>
          <w:u w:val="single"/>
          <w:lang w:val="en-US" w:eastAsia="zh-CN"/>
        </w:rPr>
        <w:t xml:space="preserve">宏俊招2026【JN001】号 </w:t>
      </w:r>
      <w:r>
        <w:rPr>
          <w:rFonts w:hint="eastAsia" w:asciiTheme="minorEastAsia" w:hAnsiTheme="minorEastAsia" w:eastAsiaTheme="minorEastAsia" w:cstheme="minorEastAsia"/>
          <w:color w:val="000000" w:themeColor="text1"/>
          <w:sz w:val="28"/>
          <w:szCs w:val="28"/>
          <w:u w:val="single"/>
          <w:shd w:val="clear" w:color="auto" w:fill="FFFFFF"/>
          <w14:textFill>
            <w14:solidFill>
              <w14:schemeClr w14:val="tx1"/>
            </w14:solidFill>
          </w14:textFill>
        </w:rPr>
        <w:t xml:space="preserve">   </w:t>
      </w:r>
      <w:r>
        <w:rPr>
          <w:rFonts w:hint="eastAsia" w:asciiTheme="minorEastAsia" w:hAnsiTheme="minorEastAsia" w:eastAsiaTheme="minorEastAsia" w:cstheme="minorEastAsia"/>
          <w:color w:val="000000" w:themeColor="text1"/>
          <w:sz w:val="28"/>
          <w:szCs w:val="28"/>
          <w:u w:val="single"/>
          <w:shd w:val="clear" w:color="auto" w:fill="FFFFFF"/>
          <w:lang w:val="en-US" w:eastAsia="zh-CN"/>
          <w14:textFill>
            <w14:solidFill>
              <w14:schemeClr w14:val="tx1"/>
            </w14:solidFill>
          </w14:textFill>
        </w:rPr>
        <w:t xml:space="preserve">       </w:t>
      </w:r>
    </w:p>
    <w:p>
      <w:pPr>
        <w:spacing w:before="312" w:beforeLines="100" w:after="312" w:afterLines="100" w:line="400" w:lineRule="exact"/>
        <w:ind w:firstLine="840" w:firstLineChars="300"/>
        <w:rPr>
          <w:rFonts w:hint="eastAsia" w:ascii="宋体" w:hAnsi="宋体"/>
          <w:color w:val="000000" w:themeColor="text1"/>
          <w:sz w:val="30"/>
          <w:szCs w:val="30"/>
          <w14:textFill>
            <w14:solidFill>
              <w14:schemeClr w14:val="tx1"/>
            </w14:solidFill>
          </w14:textFill>
        </w:rPr>
      </w:pPr>
      <w:r>
        <w:rPr>
          <w:rFonts w:hint="eastAsia" w:asciiTheme="minorEastAsia" w:hAnsiTheme="minorEastAsia" w:eastAsiaTheme="minorEastAsia" w:cstheme="minorEastAsia"/>
          <w:color w:val="000000" w:themeColor="text1"/>
          <w:sz w:val="28"/>
          <w:szCs w:val="28"/>
          <w:shd w:val="clear" w:color="auto" w:fill="FFFFFF"/>
          <w14:textFill>
            <w14:solidFill>
              <w14:schemeClr w14:val="tx1"/>
            </w14:solidFill>
          </w14:textFill>
        </w:rPr>
        <w:t>招   标   人</w:t>
      </w:r>
      <w:r>
        <w:rPr>
          <w:rFonts w:hint="eastAsia" w:ascii="宋体" w:hAnsi="宋体"/>
          <w:color w:val="000000" w:themeColor="text1"/>
          <w:sz w:val="30"/>
          <w:szCs w:val="30"/>
          <w14:textFill>
            <w14:solidFill>
              <w14:schemeClr w14:val="tx1"/>
            </w14:solidFill>
          </w14:textFill>
        </w:rPr>
        <w:t>：</w:t>
      </w:r>
      <w:r>
        <w:rPr>
          <w:rFonts w:hint="eastAsia" w:asciiTheme="minorEastAsia" w:hAnsiTheme="minorEastAsia" w:eastAsiaTheme="minorEastAsia" w:cstheme="minorEastAsia"/>
          <w:color w:val="000000" w:themeColor="text1"/>
          <w:sz w:val="28"/>
          <w:szCs w:val="28"/>
          <w:u w:val="single"/>
          <w:shd w:val="clear" w:color="auto" w:fill="FFFFFF"/>
          <w14:textFill>
            <w14:solidFill>
              <w14:schemeClr w14:val="tx1"/>
            </w14:solidFill>
          </w14:textFill>
        </w:rPr>
        <w:t>建宁县溪口镇人民政府</w:t>
      </w:r>
      <w:r>
        <w:rPr>
          <w:rFonts w:hint="eastAsia" w:asciiTheme="minorEastAsia" w:hAnsiTheme="minorEastAsia" w:eastAsiaTheme="minorEastAsia" w:cstheme="minorEastAsia"/>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8"/>
          <w:szCs w:val="28"/>
          <w:u w:val="single"/>
          <w:shd w:val="clear" w:color="auto" w:fill="FFFFFF"/>
          <w14:textFill>
            <w14:solidFill>
              <w14:schemeClr w14:val="tx1"/>
            </w14:solidFill>
          </w14:textFill>
        </w:rPr>
        <w:t xml:space="preserve"> </w:t>
      </w:r>
    </w:p>
    <w:p>
      <w:pPr>
        <w:spacing w:before="312" w:beforeLines="100" w:after="312" w:afterLines="100" w:line="400" w:lineRule="exact"/>
        <w:ind w:firstLine="840" w:firstLineChars="300"/>
        <w:rPr>
          <w:rFonts w:hint="default" w:asciiTheme="minorEastAsia" w:hAnsiTheme="minorEastAsia" w:eastAsiaTheme="minorEastAsia" w:cstheme="minorEastAsia"/>
          <w:color w:val="000000" w:themeColor="text1"/>
          <w:sz w:val="28"/>
          <w:szCs w:val="28"/>
          <w:u w:val="single"/>
          <w:shd w:val="clear" w:color="auto" w:fill="FFFFFF"/>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8"/>
          <w:szCs w:val="28"/>
          <w:shd w:val="clear" w:color="auto" w:fill="FFFFFF"/>
          <w14:textFill>
            <w14:solidFill>
              <w14:schemeClr w14:val="tx1"/>
            </w14:solidFill>
          </w14:textFill>
        </w:rPr>
        <w:t>招标代理机构</w:t>
      </w:r>
      <w:r>
        <w:rPr>
          <w:rFonts w:hint="eastAsia" w:ascii="宋体" w:hAnsi="宋体"/>
          <w:color w:val="000000" w:themeColor="text1"/>
          <w:sz w:val="30"/>
          <w:szCs w:val="30"/>
          <w14:textFill>
            <w14:solidFill>
              <w14:schemeClr w14:val="tx1"/>
            </w14:solidFill>
          </w14:textFill>
        </w:rPr>
        <w:t>：</w:t>
      </w:r>
      <w:r>
        <w:rPr>
          <w:rFonts w:hint="eastAsia" w:ascii="宋体" w:hAnsi="宋体"/>
          <w:color w:val="000000" w:themeColor="text1"/>
          <w:sz w:val="28"/>
          <w:szCs w:val="28"/>
          <w:u w:val="single"/>
          <w14:textFill>
            <w14:solidFill>
              <w14:schemeClr w14:val="tx1"/>
            </w14:solidFill>
          </w14:textFill>
        </w:rPr>
        <w:t xml:space="preserve">宏俊工程管理有限公司 </w:t>
      </w:r>
      <w:r>
        <w:rPr>
          <w:rFonts w:hint="eastAsia" w:asciiTheme="minorEastAsia" w:hAnsiTheme="minorEastAsia" w:eastAsiaTheme="minorEastAsia" w:cstheme="minorEastAsia"/>
          <w:color w:val="000000" w:themeColor="text1"/>
          <w:sz w:val="28"/>
          <w:szCs w:val="28"/>
          <w:u w:val="single"/>
          <w:shd w:val="clear" w:color="auto" w:fill="FFFFFF"/>
          <w14:textFill>
            <w14:solidFill>
              <w14:schemeClr w14:val="tx1"/>
            </w14:solidFill>
          </w14:textFill>
        </w:rPr>
        <w:t xml:space="preserve"> </w:t>
      </w:r>
      <w:r>
        <w:rPr>
          <w:rFonts w:hint="eastAsia" w:asciiTheme="minorEastAsia" w:hAnsiTheme="minorEastAsia" w:eastAsiaTheme="minorEastAsia" w:cstheme="minorEastAsia"/>
          <w:color w:val="000000" w:themeColor="text1"/>
          <w:sz w:val="28"/>
          <w:szCs w:val="28"/>
          <w:u w:val="single"/>
          <w:shd w:val="clear" w:color="auto" w:fill="FFFFFF"/>
          <w:lang w:val="en-US" w:eastAsia="zh-CN"/>
          <w14:textFill>
            <w14:solidFill>
              <w14:schemeClr w14:val="tx1"/>
            </w14:solidFill>
          </w14:textFill>
        </w:rPr>
        <w:t xml:space="preserve">            </w:t>
      </w:r>
    </w:p>
    <w:p>
      <w:pPr>
        <w:pStyle w:val="2"/>
      </w:pPr>
    </w:p>
    <w:p>
      <w:pPr>
        <w:spacing w:before="312" w:beforeLines="100" w:after="312" w:line="400" w:lineRule="exact"/>
        <w:ind w:firstLine="300" w:firstLineChars="100"/>
        <w:jc w:val="center"/>
        <w:rPr>
          <w:color w:val="000000" w:themeColor="text1"/>
          <w:sz w:val="30"/>
          <w:szCs w:val="30"/>
          <w14:textFill>
            <w14:solidFill>
              <w14:schemeClr w14:val="tx1"/>
            </w14:solidFill>
          </w14:textFill>
        </w:rPr>
        <w:sectPr>
          <w:headerReference r:id="rId3" w:type="default"/>
          <w:footerReference r:id="rId4" w:type="default"/>
          <w:footerReference r:id="rId5" w:type="even"/>
          <w:pgSz w:w="11906" w:h="16838"/>
          <w:pgMar w:top="1418" w:right="1418" w:bottom="1361" w:left="1418" w:header="851" w:footer="992" w:gutter="0"/>
          <w:cols w:space="720" w:num="1"/>
          <w:titlePg/>
          <w:docGrid w:type="linesAndChars" w:linePitch="312" w:charSpace="0"/>
        </w:sectPr>
      </w:pPr>
      <w:r>
        <w:rPr>
          <w:rFonts w:hint="eastAsia" w:ascii="宋体" w:hAnsi="宋体"/>
          <w:color w:val="000000" w:themeColor="text1"/>
          <w:sz w:val="30"/>
          <w:szCs w:val="30"/>
          <w:u w:val="single"/>
          <w14:textFill>
            <w14:solidFill>
              <w14:schemeClr w14:val="tx1"/>
            </w14:solidFill>
          </w14:textFill>
        </w:rPr>
        <w:t>2026</w:t>
      </w:r>
      <w:r>
        <w:rPr>
          <w:rFonts w:hint="eastAsia" w:ascii="宋体" w:hAnsi="宋体"/>
          <w:color w:val="000000" w:themeColor="text1"/>
          <w:sz w:val="30"/>
          <w:szCs w:val="30"/>
          <w14:textFill>
            <w14:solidFill>
              <w14:schemeClr w14:val="tx1"/>
            </w14:solidFill>
          </w14:textFill>
        </w:rPr>
        <w:t>年</w:t>
      </w:r>
      <w:r>
        <w:rPr>
          <w:rFonts w:hint="eastAsia" w:ascii="宋体" w:hAnsi="宋体"/>
          <w:color w:val="000000" w:themeColor="text1"/>
          <w:sz w:val="30"/>
          <w:szCs w:val="30"/>
          <w:u w:val="single"/>
          <w:lang w:val="en-US" w:eastAsia="zh-CN"/>
          <w14:textFill>
            <w14:solidFill>
              <w14:schemeClr w14:val="tx1"/>
            </w14:solidFill>
          </w14:textFill>
        </w:rPr>
        <w:t>10</w:t>
      </w:r>
      <w:r>
        <w:rPr>
          <w:rFonts w:hint="eastAsia" w:ascii="宋体" w:hAnsi="宋体"/>
          <w:color w:val="000000" w:themeColor="text1"/>
          <w:sz w:val="30"/>
          <w:szCs w:val="30"/>
          <w14:textFill>
            <w14:solidFill>
              <w14:schemeClr w14:val="tx1"/>
            </w14:solidFill>
          </w14:textFill>
        </w:rPr>
        <w:t>月</w:t>
      </w:r>
    </w:p>
    <w:sdt>
      <w:sdtPr>
        <w:rPr>
          <w:rFonts w:ascii="宋体" w:hAnsi="宋体"/>
          <w:color w:val="000000" w:themeColor="text1"/>
          <w14:textFill>
            <w14:solidFill>
              <w14:schemeClr w14:val="tx1"/>
            </w14:solidFill>
          </w14:textFill>
        </w:rPr>
        <w:id w:val="147469900"/>
        <w15:color w:val="DBDBDB"/>
        <w:docPartObj>
          <w:docPartGallery w:val="Table of Contents"/>
          <w:docPartUnique/>
        </w:docPartObj>
      </w:sdtPr>
      <w:sdtEndPr>
        <w:rPr>
          <w:rFonts w:ascii="宋体" w:hAnsi="宋体"/>
          <w:color w:val="000000" w:themeColor="text1"/>
          <w14:textFill>
            <w14:solidFill>
              <w14:schemeClr w14:val="tx1"/>
            </w14:solidFill>
          </w14:textFill>
        </w:rPr>
      </w:sdtEndPr>
      <w:sdtContent>
        <w:p>
          <w:pPr>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8"/>
              <w:szCs w:val="28"/>
              <w14:textFill>
                <w14:solidFill>
                  <w14:schemeClr w14:val="tx1"/>
                </w14:solidFill>
              </w14:textFill>
            </w:rPr>
            <w:t>目 录</w:t>
          </w:r>
        </w:p>
        <w:p>
          <w:pPr>
            <w:pStyle w:val="26"/>
            <w:tabs>
              <w:tab w:val="right" w:leader="dot" w:pos="9070"/>
            </w:tabs>
            <w:spacing w:line="312" w:lineRule="auto"/>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 w:val="24"/>
              <w14:textFill>
                <w14:solidFill>
                  <w14:schemeClr w14:val="tx1"/>
                </w14:solidFill>
              </w14:textFill>
            </w:rPr>
            <w:fldChar w:fldCharType="begin"/>
          </w:r>
          <w:r>
            <w:rPr>
              <w:rFonts w:hint="eastAsia" w:ascii="宋体" w:hAnsi="宋体" w:cs="宋体"/>
              <w:color w:val="000000" w:themeColor="text1"/>
              <w:sz w:val="24"/>
              <w14:textFill>
                <w14:solidFill>
                  <w14:schemeClr w14:val="tx1"/>
                </w14:solidFill>
              </w14:textFill>
            </w:rPr>
            <w:instrText xml:space="preserve">TOC \o "1-1" \h \u </w:instrText>
          </w:r>
          <w:r>
            <w:rPr>
              <w:rFonts w:hint="eastAsia" w:ascii="宋体" w:hAnsi="宋体" w:cs="宋体"/>
              <w:color w:val="000000" w:themeColor="text1"/>
              <w:sz w:val="24"/>
              <w14:textFill>
                <w14:solidFill>
                  <w14:schemeClr w14:val="tx1"/>
                </w14:solidFill>
              </w14:textFill>
            </w:rPr>
            <w:fldChar w:fldCharType="separate"/>
          </w:r>
          <w:r>
            <w:fldChar w:fldCharType="begin"/>
          </w:r>
          <w:r>
            <w:instrText xml:space="preserve"> HYPERLINK \l "_Toc6098" </w:instrText>
          </w:r>
          <w:r>
            <w:fldChar w:fldCharType="separate"/>
          </w:r>
          <w:r>
            <w:rPr>
              <w:rFonts w:hint="eastAsia" w:ascii="宋体" w:hAnsi="宋体" w:cs="宋体"/>
              <w:color w:val="000000" w:themeColor="text1"/>
              <w:szCs w:val="21"/>
              <w14:textFill>
                <w14:solidFill>
                  <w14:schemeClr w14:val="tx1"/>
                </w14:solidFill>
              </w14:textFill>
            </w:rPr>
            <w:t>第一章投标邀请书</w:t>
          </w:r>
          <w:r>
            <w:rPr>
              <w:rFonts w:hint="eastAsia" w:ascii="宋体" w:hAnsi="宋体" w:cs="宋体"/>
              <w:color w:val="000000" w:themeColor="text1"/>
              <w:szCs w:val="21"/>
              <w14:textFill>
                <w14:solidFill>
                  <w14:schemeClr w14:val="tx1"/>
                </w14:solidFill>
              </w14:textFill>
            </w:rPr>
            <w:tab/>
          </w:r>
          <w:r>
            <w:rPr>
              <w:rFonts w:hint="eastAsia" w:ascii="宋体" w:hAnsi="宋体" w:cs="宋体"/>
              <w:color w:val="000000" w:themeColor="text1"/>
              <w:szCs w:val="21"/>
              <w14:textFill>
                <w14:solidFill>
                  <w14:schemeClr w14:val="tx1"/>
                </w14:solidFill>
              </w14:textFill>
            </w:rPr>
            <w:t>3</w:t>
          </w:r>
          <w:r>
            <w:rPr>
              <w:rFonts w:hint="eastAsia" w:ascii="宋体" w:hAnsi="宋体" w:cs="宋体"/>
              <w:color w:val="000000" w:themeColor="text1"/>
              <w:szCs w:val="21"/>
              <w14:textFill>
                <w14:solidFill>
                  <w14:schemeClr w14:val="tx1"/>
                </w14:solidFill>
              </w14:textFill>
            </w:rPr>
            <w:fldChar w:fldCharType="end"/>
          </w:r>
        </w:p>
        <w:p>
          <w:pPr>
            <w:pStyle w:val="26"/>
            <w:tabs>
              <w:tab w:val="right" w:leader="dot" w:pos="9070"/>
            </w:tabs>
            <w:spacing w:line="312" w:lineRule="auto"/>
            <w:rPr>
              <w:rFonts w:hint="eastAsia" w:ascii="宋体" w:hAnsi="宋体" w:cs="宋体"/>
              <w:color w:val="000000" w:themeColor="text1"/>
              <w:szCs w:val="21"/>
              <w14:textFill>
                <w14:solidFill>
                  <w14:schemeClr w14:val="tx1"/>
                </w14:solidFill>
              </w14:textFill>
            </w:rPr>
          </w:pPr>
          <w:r>
            <w:fldChar w:fldCharType="begin"/>
          </w:r>
          <w:r>
            <w:instrText xml:space="preserve"> HYPERLINK \l "_Toc25476" </w:instrText>
          </w:r>
          <w:r>
            <w:fldChar w:fldCharType="separate"/>
          </w:r>
          <w:r>
            <w:rPr>
              <w:rFonts w:hint="eastAsia" w:ascii="宋体" w:hAnsi="宋体" w:cs="宋体"/>
              <w:color w:val="000000" w:themeColor="text1"/>
              <w:szCs w:val="21"/>
              <w14:textFill>
                <w14:solidFill>
                  <w14:schemeClr w14:val="tx1"/>
                </w14:solidFill>
              </w14:textFill>
            </w:rPr>
            <w:t>1. 招标条件</w:t>
          </w:r>
          <w:r>
            <w:rPr>
              <w:rFonts w:hint="eastAsia" w:ascii="宋体" w:hAnsi="宋体" w:cs="宋体"/>
              <w:color w:val="000000" w:themeColor="text1"/>
              <w:szCs w:val="21"/>
              <w14:textFill>
                <w14:solidFill>
                  <w14:schemeClr w14:val="tx1"/>
                </w14:solidFill>
              </w14:textFill>
            </w:rPr>
            <w:tab/>
          </w:r>
          <w:r>
            <w:rPr>
              <w:rFonts w:hint="eastAsia" w:ascii="宋体" w:hAnsi="宋体" w:cs="宋体"/>
              <w:color w:val="000000" w:themeColor="text1"/>
              <w:szCs w:val="21"/>
              <w14:textFill>
                <w14:solidFill>
                  <w14:schemeClr w14:val="tx1"/>
                </w14:solidFill>
              </w14:textFill>
            </w:rPr>
            <w:t>3</w:t>
          </w:r>
          <w:r>
            <w:rPr>
              <w:rFonts w:hint="eastAsia" w:ascii="宋体" w:hAnsi="宋体" w:cs="宋体"/>
              <w:color w:val="000000" w:themeColor="text1"/>
              <w:szCs w:val="21"/>
              <w14:textFill>
                <w14:solidFill>
                  <w14:schemeClr w14:val="tx1"/>
                </w14:solidFill>
              </w14:textFill>
            </w:rPr>
            <w:fldChar w:fldCharType="end"/>
          </w:r>
        </w:p>
        <w:p>
          <w:pPr>
            <w:pStyle w:val="26"/>
            <w:tabs>
              <w:tab w:val="right" w:leader="dot" w:pos="9070"/>
            </w:tabs>
            <w:spacing w:line="312" w:lineRule="auto"/>
            <w:rPr>
              <w:rFonts w:hint="eastAsia" w:ascii="宋体" w:hAnsi="宋体" w:cs="宋体"/>
              <w:color w:val="000000" w:themeColor="text1"/>
              <w:szCs w:val="21"/>
              <w14:textFill>
                <w14:solidFill>
                  <w14:schemeClr w14:val="tx1"/>
                </w14:solidFill>
              </w14:textFill>
            </w:rPr>
          </w:pPr>
          <w:r>
            <w:fldChar w:fldCharType="begin"/>
          </w:r>
          <w:r>
            <w:instrText xml:space="preserve"> HYPERLINK \l "_Toc18009" </w:instrText>
          </w:r>
          <w:r>
            <w:fldChar w:fldCharType="separate"/>
          </w:r>
          <w:r>
            <w:rPr>
              <w:rFonts w:hint="eastAsia" w:ascii="宋体" w:hAnsi="宋体" w:cs="宋体"/>
              <w:color w:val="000000" w:themeColor="text1"/>
              <w:szCs w:val="21"/>
              <w14:textFill>
                <w14:solidFill>
                  <w14:schemeClr w14:val="tx1"/>
                </w14:solidFill>
              </w14:textFill>
            </w:rPr>
            <w:t>2.项目概况与招标范围：</w:t>
          </w:r>
          <w:r>
            <w:rPr>
              <w:rFonts w:hint="eastAsia" w:ascii="宋体" w:hAnsi="宋体" w:cs="宋体"/>
              <w:color w:val="000000" w:themeColor="text1"/>
              <w:szCs w:val="21"/>
              <w14:textFill>
                <w14:solidFill>
                  <w14:schemeClr w14:val="tx1"/>
                </w14:solidFill>
              </w14:textFill>
            </w:rPr>
            <w:tab/>
          </w:r>
          <w:r>
            <w:rPr>
              <w:rFonts w:hint="eastAsia" w:ascii="宋体" w:hAnsi="宋体" w:cs="宋体"/>
              <w:color w:val="000000" w:themeColor="text1"/>
              <w:szCs w:val="21"/>
              <w14:textFill>
                <w14:solidFill>
                  <w14:schemeClr w14:val="tx1"/>
                </w14:solidFill>
              </w14:textFill>
            </w:rPr>
            <w:t>4</w:t>
          </w:r>
          <w:r>
            <w:rPr>
              <w:rFonts w:hint="eastAsia" w:ascii="宋体" w:hAnsi="宋体" w:cs="宋体"/>
              <w:color w:val="000000" w:themeColor="text1"/>
              <w:szCs w:val="21"/>
              <w14:textFill>
                <w14:solidFill>
                  <w14:schemeClr w14:val="tx1"/>
                </w14:solidFill>
              </w14:textFill>
            </w:rPr>
            <w:fldChar w:fldCharType="end"/>
          </w:r>
        </w:p>
        <w:p>
          <w:pPr>
            <w:pStyle w:val="26"/>
            <w:tabs>
              <w:tab w:val="right" w:leader="dot" w:pos="9070"/>
            </w:tabs>
            <w:spacing w:line="312" w:lineRule="auto"/>
            <w:rPr>
              <w:rFonts w:hint="eastAsia" w:ascii="宋体" w:hAnsi="宋体" w:cs="宋体"/>
              <w:color w:val="000000" w:themeColor="text1"/>
              <w:szCs w:val="21"/>
              <w14:textFill>
                <w14:solidFill>
                  <w14:schemeClr w14:val="tx1"/>
                </w14:solidFill>
              </w14:textFill>
            </w:rPr>
          </w:pPr>
          <w:r>
            <w:fldChar w:fldCharType="begin"/>
          </w:r>
          <w:r>
            <w:instrText xml:space="preserve"> HYPERLINK \l "_Toc11018" </w:instrText>
          </w:r>
          <w:r>
            <w:fldChar w:fldCharType="separate"/>
          </w:r>
          <w:r>
            <w:rPr>
              <w:rFonts w:hint="eastAsia" w:ascii="宋体" w:hAnsi="宋体" w:cs="宋体"/>
              <w:color w:val="000000" w:themeColor="text1"/>
              <w:szCs w:val="21"/>
              <w14:textFill>
                <w14:solidFill>
                  <w14:schemeClr w14:val="tx1"/>
                </w14:solidFill>
              </w14:textFill>
            </w:rPr>
            <w:t>3.投标人资格要求及审查办法</w:t>
          </w:r>
          <w:r>
            <w:rPr>
              <w:rFonts w:hint="eastAsia" w:ascii="宋体" w:hAnsi="宋体" w:cs="宋体"/>
              <w:color w:val="000000" w:themeColor="text1"/>
              <w:szCs w:val="21"/>
              <w14:textFill>
                <w14:solidFill>
                  <w14:schemeClr w14:val="tx1"/>
                </w14:solidFill>
              </w14:textFill>
            </w:rPr>
            <w:tab/>
          </w:r>
          <w:r>
            <w:rPr>
              <w:rFonts w:hint="eastAsia" w:ascii="宋体" w:hAnsi="宋体" w:cs="宋体"/>
              <w:color w:val="000000" w:themeColor="text1"/>
              <w:szCs w:val="21"/>
              <w14:textFill>
                <w14:solidFill>
                  <w14:schemeClr w14:val="tx1"/>
                </w14:solidFill>
              </w14:textFill>
            </w:rPr>
            <w:fldChar w:fldCharType="begin"/>
          </w:r>
          <w:r>
            <w:rPr>
              <w:rFonts w:hint="eastAsia" w:ascii="宋体" w:hAnsi="宋体" w:cs="宋体"/>
              <w:color w:val="000000" w:themeColor="text1"/>
              <w:szCs w:val="21"/>
              <w14:textFill>
                <w14:solidFill>
                  <w14:schemeClr w14:val="tx1"/>
                </w14:solidFill>
              </w14:textFill>
            </w:rPr>
            <w:instrText xml:space="preserve"> PAGEREF _Toc11018 \h </w:instrText>
          </w:r>
          <w:r>
            <w:rPr>
              <w:rFonts w:hint="eastAsia" w:ascii="宋体" w:hAnsi="宋体" w:cs="宋体"/>
              <w:color w:val="000000" w:themeColor="text1"/>
              <w:szCs w:val="21"/>
              <w14:textFill>
                <w14:solidFill>
                  <w14:schemeClr w14:val="tx1"/>
                </w14:solidFill>
              </w14:textFill>
            </w:rPr>
            <w:fldChar w:fldCharType="separate"/>
          </w:r>
          <w:r>
            <w:rPr>
              <w:rFonts w:hint="eastAsia" w:ascii="宋体" w:hAnsi="宋体" w:cs="宋体"/>
              <w:color w:val="000000" w:themeColor="text1"/>
              <w:szCs w:val="21"/>
              <w14:textFill>
                <w14:solidFill>
                  <w14:schemeClr w14:val="tx1"/>
                </w14:solidFill>
              </w14:textFill>
            </w:rPr>
            <w:t>4</w:t>
          </w:r>
          <w:r>
            <w:rPr>
              <w:rFonts w:hint="eastAsia" w:ascii="宋体" w:hAnsi="宋体" w:cs="宋体"/>
              <w:color w:val="000000" w:themeColor="text1"/>
              <w:szCs w:val="21"/>
              <w14:textFill>
                <w14:solidFill>
                  <w14:schemeClr w14:val="tx1"/>
                </w14:solidFill>
              </w14:textFill>
            </w:rPr>
            <w:fldChar w:fldCharType="end"/>
          </w:r>
          <w:r>
            <w:rPr>
              <w:rFonts w:hint="eastAsia" w:ascii="宋体" w:hAnsi="宋体" w:cs="宋体"/>
              <w:color w:val="000000" w:themeColor="text1"/>
              <w:szCs w:val="21"/>
              <w14:textFill>
                <w14:solidFill>
                  <w14:schemeClr w14:val="tx1"/>
                </w14:solidFill>
              </w14:textFill>
            </w:rPr>
            <w:fldChar w:fldCharType="end"/>
          </w:r>
        </w:p>
        <w:p>
          <w:pPr>
            <w:pStyle w:val="26"/>
            <w:tabs>
              <w:tab w:val="right" w:leader="dot" w:pos="9070"/>
            </w:tabs>
            <w:spacing w:line="312" w:lineRule="auto"/>
            <w:rPr>
              <w:rFonts w:hint="eastAsia" w:ascii="宋体" w:hAnsi="宋体" w:cs="宋体"/>
              <w:color w:val="000000" w:themeColor="text1"/>
              <w:szCs w:val="21"/>
              <w14:textFill>
                <w14:solidFill>
                  <w14:schemeClr w14:val="tx1"/>
                </w14:solidFill>
              </w14:textFill>
            </w:rPr>
          </w:pPr>
          <w:r>
            <w:fldChar w:fldCharType="begin"/>
          </w:r>
          <w:r>
            <w:instrText xml:space="preserve"> HYPERLINK \l "_Toc30873" </w:instrText>
          </w:r>
          <w:r>
            <w:fldChar w:fldCharType="separate"/>
          </w:r>
          <w:r>
            <w:rPr>
              <w:rFonts w:hint="eastAsia" w:ascii="宋体" w:hAnsi="宋体" w:cs="宋体"/>
              <w:color w:val="000000" w:themeColor="text1"/>
              <w:szCs w:val="21"/>
              <w14:textFill>
                <w14:solidFill>
                  <w14:schemeClr w14:val="tx1"/>
                </w14:solidFill>
              </w14:textFill>
            </w:rPr>
            <w:t>4.招标文件的获取</w:t>
          </w:r>
          <w:r>
            <w:rPr>
              <w:rFonts w:hint="eastAsia" w:ascii="宋体" w:hAnsi="宋体" w:cs="宋体"/>
              <w:color w:val="000000" w:themeColor="text1"/>
              <w:szCs w:val="21"/>
              <w14:textFill>
                <w14:solidFill>
                  <w14:schemeClr w14:val="tx1"/>
                </w14:solidFill>
              </w14:textFill>
            </w:rPr>
            <w:tab/>
          </w:r>
          <w:r>
            <w:rPr>
              <w:rFonts w:hint="eastAsia" w:ascii="宋体" w:hAnsi="宋体" w:cs="宋体"/>
              <w:color w:val="000000" w:themeColor="text1"/>
              <w:szCs w:val="21"/>
              <w14:textFill>
                <w14:solidFill>
                  <w14:schemeClr w14:val="tx1"/>
                </w14:solidFill>
              </w14:textFill>
            </w:rPr>
            <w:fldChar w:fldCharType="begin"/>
          </w:r>
          <w:r>
            <w:rPr>
              <w:rFonts w:hint="eastAsia" w:ascii="宋体" w:hAnsi="宋体" w:cs="宋体"/>
              <w:color w:val="000000" w:themeColor="text1"/>
              <w:szCs w:val="21"/>
              <w14:textFill>
                <w14:solidFill>
                  <w14:schemeClr w14:val="tx1"/>
                </w14:solidFill>
              </w14:textFill>
            </w:rPr>
            <w:instrText xml:space="preserve"> PAGEREF _Toc30873 \h </w:instrText>
          </w:r>
          <w:r>
            <w:rPr>
              <w:rFonts w:hint="eastAsia" w:ascii="宋体" w:hAnsi="宋体" w:cs="宋体"/>
              <w:color w:val="000000" w:themeColor="text1"/>
              <w:szCs w:val="21"/>
              <w14:textFill>
                <w14:solidFill>
                  <w14:schemeClr w14:val="tx1"/>
                </w14:solidFill>
              </w14:textFill>
            </w:rPr>
            <w:fldChar w:fldCharType="separate"/>
          </w:r>
          <w:r>
            <w:rPr>
              <w:rFonts w:hint="eastAsia" w:ascii="宋体" w:hAnsi="宋体" w:cs="宋体"/>
              <w:color w:val="000000" w:themeColor="text1"/>
              <w:szCs w:val="21"/>
              <w14:textFill>
                <w14:solidFill>
                  <w14:schemeClr w14:val="tx1"/>
                </w14:solidFill>
              </w14:textFill>
            </w:rPr>
            <w:t>5</w:t>
          </w:r>
          <w:r>
            <w:rPr>
              <w:rFonts w:hint="eastAsia" w:ascii="宋体" w:hAnsi="宋体" w:cs="宋体"/>
              <w:color w:val="000000" w:themeColor="text1"/>
              <w:szCs w:val="21"/>
              <w14:textFill>
                <w14:solidFill>
                  <w14:schemeClr w14:val="tx1"/>
                </w14:solidFill>
              </w14:textFill>
            </w:rPr>
            <w:fldChar w:fldCharType="end"/>
          </w:r>
          <w:r>
            <w:rPr>
              <w:rFonts w:hint="eastAsia" w:ascii="宋体" w:hAnsi="宋体" w:cs="宋体"/>
              <w:color w:val="000000" w:themeColor="text1"/>
              <w:szCs w:val="21"/>
              <w14:textFill>
                <w14:solidFill>
                  <w14:schemeClr w14:val="tx1"/>
                </w14:solidFill>
              </w14:textFill>
            </w:rPr>
            <w:fldChar w:fldCharType="end"/>
          </w:r>
        </w:p>
        <w:p>
          <w:pPr>
            <w:pStyle w:val="26"/>
            <w:tabs>
              <w:tab w:val="right" w:leader="dot" w:pos="9070"/>
            </w:tabs>
            <w:spacing w:line="312" w:lineRule="auto"/>
            <w:rPr>
              <w:rFonts w:hint="eastAsia" w:ascii="宋体" w:hAnsi="宋体" w:cs="宋体"/>
              <w:color w:val="000000" w:themeColor="text1"/>
              <w:szCs w:val="21"/>
              <w14:textFill>
                <w14:solidFill>
                  <w14:schemeClr w14:val="tx1"/>
                </w14:solidFill>
              </w14:textFill>
            </w:rPr>
          </w:pPr>
          <w:r>
            <w:fldChar w:fldCharType="begin"/>
          </w:r>
          <w:r>
            <w:instrText xml:space="preserve"> HYPERLINK \l "_Toc29557" </w:instrText>
          </w:r>
          <w:r>
            <w:fldChar w:fldCharType="separate"/>
          </w:r>
          <w:r>
            <w:rPr>
              <w:rFonts w:hint="eastAsia" w:ascii="宋体" w:hAnsi="宋体" w:cs="宋体"/>
              <w:color w:val="000000" w:themeColor="text1"/>
              <w:szCs w:val="21"/>
              <w14:textFill>
                <w14:solidFill>
                  <w14:schemeClr w14:val="tx1"/>
                </w14:solidFill>
              </w14:textFill>
            </w:rPr>
            <w:t>5. 投标文件的递交</w:t>
          </w:r>
          <w:r>
            <w:rPr>
              <w:rFonts w:hint="eastAsia" w:ascii="宋体" w:hAnsi="宋体" w:cs="宋体"/>
              <w:color w:val="000000" w:themeColor="text1"/>
              <w:szCs w:val="21"/>
              <w14:textFill>
                <w14:solidFill>
                  <w14:schemeClr w14:val="tx1"/>
                </w14:solidFill>
              </w14:textFill>
            </w:rPr>
            <w:tab/>
          </w:r>
          <w:r>
            <w:rPr>
              <w:rFonts w:hint="eastAsia" w:ascii="宋体" w:hAnsi="宋体" w:cs="宋体"/>
              <w:color w:val="000000" w:themeColor="text1"/>
              <w:szCs w:val="21"/>
              <w14:textFill>
                <w14:solidFill>
                  <w14:schemeClr w14:val="tx1"/>
                </w14:solidFill>
              </w14:textFill>
            </w:rPr>
            <w:fldChar w:fldCharType="begin"/>
          </w:r>
          <w:r>
            <w:rPr>
              <w:rFonts w:hint="eastAsia" w:ascii="宋体" w:hAnsi="宋体" w:cs="宋体"/>
              <w:color w:val="000000" w:themeColor="text1"/>
              <w:szCs w:val="21"/>
              <w14:textFill>
                <w14:solidFill>
                  <w14:schemeClr w14:val="tx1"/>
                </w14:solidFill>
              </w14:textFill>
            </w:rPr>
            <w:instrText xml:space="preserve"> PAGEREF _Toc29557 \h </w:instrText>
          </w:r>
          <w:r>
            <w:rPr>
              <w:rFonts w:hint="eastAsia" w:ascii="宋体" w:hAnsi="宋体" w:cs="宋体"/>
              <w:color w:val="000000" w:themeColor="text1"/>
              <w:szCs w:val="21"/>
              <w14:textFill>
                <w14:solidFill>
                  <w14:schemeClr w14:val="tx1"/>
                </w14:solidFill>
              </w14:textFill>
            </w:rPr>
            <w:fldChar w:fldCharType="separate"/>
          </w:r>
          <w:r>
            <w:rPr>
              <w:rFonts w:hint="eastAsia" w:ascii="宋体" w:hAnsi="宋体" w:cs="宋体"/>
              <w:color w:val="000000" w:themeColor="text1"/>
              <w:szCs w:val="21"/>
              <w14:textFill>
                <w14:solidFill>
                  <w14:schemeClr w14:val="tx1"/>
                </w14:solidFill>
              </w14:textFill>
            </w:rPr>
            <w:t>5</w:t>
          </w:r>
          <w:r>
            <w:rPr>
              <w:rFonts w:hint="eastAsia" w:ascii="宋体" w:hAnsi="宋体" w:cs="宋体"/>
              <w:color w:val="000000" w:themeColor="text1"/>
              <w:szCs w:val="21"/>
              <w14:textFill>
                <w14:solidFill>
                  <w14:schemeClr w14:val="tx1"/>
                </w14:solidFill>
              </w14:textFill>
            </w:rPr>
            <w:fldChar w:fldCharType="end"/>
          </w:r>
          <w:r>
            <w:rPr>
              <w:rFonts w:hint="eastAsia" w:ascii="宋体" w:hAnsi="宋体" w:cs="宋体"/>
              <w:color w:val="000000" w:themeColor="text1"/>
              <w:szCs w:val="21"/>
              <w14:textFill>
                <w14:solidFill>
                  <w14:schemeClr w14:val="tx1"/>
                </w14:solidFill>
              </w14:textFill>
            </w:rPr>
            <w:fldChar w:fldCharType="end"/>
          </w:r>
        </w:p>
        <w:p>
          <w:pPr>
            <w:pStyle w:val="26"/>
            <w:tabs>
              <w:tab w:val="right" w:leader="dot" w:pos="9070"/>
            </w:tabs>
            <w:spacing w:line="312" w:lineRule="auto"/>
            <w:rPr>
              <w:rFonts w:hint="eastAsia" w:ascii="宋体" w:hAnsi="宋体" w:cs="宋体"/>
              <w:color w:val="000000" w:themeColor="text1"/>
              <w:szCs w:val="21"/>
              <w14:textFill>
                <w14:solidFill>
                  <w14:schemeClr w14:val="tx1"/>
                </w14:solidFill>
              </w14:textFill>
            </w:rPr>
          </w:pPr>
          <w:r>
            <w:fldChar w:fldCharType="begin"/>
          </w:r>
          <w:r>
            <w:instrText xml:space="preserve"> HYPERLINK \l "_Toc5371" </w:instrText>
          </w:r>
          <w:r>
            <w:fldChar w:fldCharType="separate"/>
          </w:r>
          <w:r>
            <w:rPr>
              <w:rFonts w:hint="eastAsia" w:ascii="宋体" w:hAnsi="宋体" w:cs="宋体"/>
              <w:color w:val="000000" w:themeColor="text1"/>
              <w:szCs w:val="21"/>
              <w14:textFill>
                <w14:solidFill>
                  <w14:schemeClr w14:val="tx1"/>
                </w14:solidFill>
              </w14:textFill>
            </w:rPr>
            <w:t>6.投标保证金的提交</w:t>
          </w:r>
          <w:r>
            <w:rPr>
              <w:rFonts w:hint="eastAsia" w:ascii="宋体" w:hAnsi="宋体" w:cs="宋体"/>
              <w:color w:val="000000" w:themeColor="text1"/>
              <w:szCs w:val="21"/>
              <w14:textFill>
                <w14:solidFill>
                  <w14:schemeClr w14:val="tx1"/>
                </w14:solidFill>
              </w14:textFill>
            </w:rPr>
            <w:tab/>
          </w:r>
          <w:r>
            <w:rPr>
              <w:rFonts w:hint="eastAsia" w:ascii="宋体" w:hAnsi="宋体" w:cs="宋体"/>
              <w:color w:val="000000" w:themeColor="text1"/>
              <w:szCs w:val="21"/>
              <w14:textFill>
                <w14:solidFill>
                  <w14:schemeClr w14:val="tx1"/>
                </w14:solidFill>
              </w14:textFill>
            </w:rPr>
            <w:fldChar w:fldCharType="begin"/>
          </w:r>
          <w:r>
            <w:rPr>
              <w:rFonts w:hint="eastAsia" w:ascii="宋体" w:hAnsi="宋体" w:cs="宋体"/>
              <w:color w:val="000000" w:themeColor="text1"/>
              <w:szCs w:val="21"/>
              <w14:textFill>
                <w14:solidFill>
                  <w14:schemeClr w14:val="tx1"/>
                </w14:solidFill>
              </w14:textFill>
            </w:rPr>
            <w:instrText xml:space="preserve"> PAGEREF _Toc5371 \h </w:instrText>
          </w:r>
          <w:r>
            <w:rPr>
              <w:rFonts w:hint="eastAsia" w:ascii="宋体" w:hAnsi="宋体" w:cs="宋体"/>
              <w:color w:val="000000" w:themeColor="text1"/>
              <w:szCs w:val="21"/>
              <w14:textFill>
                <w14:solidFill>
                  <w14:schemeClr w14:val="tx1"/>
                </w14:solidFill>
              </w14:textFill>
            </w:rPr>
            <w:fldChar w:fldCharType="separate"/>
          </w:r>
          <w:r>
            <w:rPr>
              <w:rFonts w:hint="eastAsia" w:ascii="宋体" w:hAnsi="宋体" w:cs="宋体"/>
              <w:color w:val="000000" w:themeColor="text1"/>
              <w:szCs w:val="21"/>
              <w14:textFill>
                <w14:solidFill>
                  <w14:schemeClr w14:val="tx1"/>
                </w14:solidFill>
              </w14:textFill>
            </w:rPr>
            <w:t>5</w:t>
          </w:r>
          <w:r>
            <w:rPr>
              <w:rFonts w:hint="eastAsia" w:ascii="宋体" w:hAnsi="宋体" w:cs="宋体"/>
              <w:color w:val="000000" w:themeColor="text1"/>
              <w:szCs w:val="21"/>
              <w14:textFill>
                <w14:solidFill>
                  <w14:schemeClr w14:val="tx1"/>
                </w14:solidFill>
              </w14:textFill>
            </w:rPr>
            <w:fldChar w:fldCharType="end"/>
          </w:r>
          <w:r>
            <w:rPr>
              <w:rFonts w:hint="eastAsia" w:ascii="宋体" w:hAnsi="宋体" w:cs="宋体"/>
              <w:color w:val="000000" w:themeColor="text1"/>
              <w:szCs w:val="21"/>
              <w14:textFill>
                <w14:solidFill>
                  <w14:schemeClr w14:val="tx1"/>
                </w14:solidFill>
              </w14:textFill>
            </w:rPr>
            <w:fldChar w:fldCharType="end"/>
          </w:r>
        </w:p>
        <w:p>
          <w:pPr>
            <w:pStyle w:val="26"/>
            <w:tabs>
              <w:tab w:val="right" w:leader="dot" w:pos="9070"/>
            </w:tabs>
            <w:spacing w:line="312" w:lineRule="auto"/>
            <w:rPr>
              <w:rFonts w:hint="eastAsia" w:ascii="宋体" w:hAnsi="宋体" w:cs="宋体"/>
              <w:color w:val="000000" w:themeColor="text1"/>
              <w:szCs w:val="21"/>
              <w14:textFill>
                <w14:solidFill>
                  <w14:schemeClr w14:val="tx1"/>
                </w14:solidFill>
              </w14:textFill>
            </w:rPr>
          </w:pPr>
          <w:r>
            <w:fldChar w:fldCharType="begin"/>
          </w:r>
          <w:r>
            <w:instrText xml:space="preserve"> HYPERLINK \l "_Toc1035" </w:instrText>
          </w:r>
          <w:r>
            <w:fldChar w:fldCharType="separate"/>
          </w:r>
          <w:r>
            <w:rPr>
              <w:rFonts w:hint="eastAsia" w:ascii="宋体" w:hAnsi="宋体" w:cs="宋体"/>
              <w:bCs/>
              <w:color w:val="000000" w:themeColor="text1"/>
              <w:szCs w:val="21"/>
              <w14:textFill>
                <w14:solidFill>
                  <w14:schemeClr w14:val="tx1"/>
                </w14:solidFill>
              </w14:textFill>
            </w:rPr>
            <w:t>7.发布公告的媒介</w:t>
          </w:r>
          <w:r>
            <w:rPr>
              <w:rFonts w:hint="eastAsia" w:ascii="宋体" w:hAnsi="宋体" w:cs="宋体"/>
              <w:color w:val="000000" w:themeColor="text1"/>
              <w:szCs w:val="21"/>
              <w14:textFill>
                <w14:solidFill>
                  <w14:schemeClr w14:val="tx1"/>
                </w14:solidFill>
              </w14:textFill>
            </w:rPr>
            <w:tab/>
          </w:r>
          <w:r>
            <w:rPr>
              <w:rFonts w:hint="eastAsia" w:ascii="宋体" w:hAnsi="宋体" w:cs="宋体"/>
              <w:color w:val="000000" w:themeColor="text1"/>
              <w:szCs w:val="21"/>
              <w14:textFill>
                <w14:solidFill>
                  <w14:schemeClr w14:val="tx1"/>
                </w14:solidFill>
              </w14:textFill>
            </w:rPr>
            <w:fldChar w:fldCharType="begin"/>
          </w:r>
          <w:r>
            <w:rPr>
              <w:rFonts w:hint="eastAsia" w:ascii="宋体" w:hAnsi="宋体" w:cs="宋体"/>
              <w:color w:val="000000" w:themeColor="text1"/>
              <w:szCs w:val="21"/>
              <w14:textFill>
                <w14:solidFill>
                  <w14:schemeClr w14:val="tx1"/>
                </w14:solidFill>
              </w14:textFill>
            </w:rPr>
            <w:instrText xml:space="preserve"> PAGEREF _Toc1035 \h </w:instrText>
          </w:r>
          <w:r>
            <w:rPr>
              <w:rFonts w:hint="eastAsia" w:ascii="宋体" w:hAnsi="宋体" w:cs="宋体"/>
              <w:color w:val="000000" w:themeColor="text1"/>
              <w:szCs w:val="21"/>
              <w14:textFill>
                <w14:solidFill>
                  <w14:schemeClr w14:val="tx1"/>
                </w14:solidFill>
              </w14:textFill>
            </w:rPr>
            <w:fldChar w:fldCharType="separate"/>
          </w:r>
          <w:r>
            <w:rPr>
              <w:rFonts w:hint="eastAsia" w:ascii="宋体" w:hAnsi="宋体" w:cs="宋体"/>
              <w:color w:val="000000" w:themeColor="text1"/>
              <w:szCs w:val="21"/>
              <w14:textFill>
                <w14:solidFill>
                  <w14:schemeClr w14:val="tx1"/>
                </w14:solidFill>
              </w14:textFill>
            </w:rPr>
            <w:t>6</w:t>
          </w:r>
          <w:r>
            <w:rPr>
              <w:rFonts w:hint="eastAsia" w:ascii="宋体" w:hAnsi="宋体" w:cs="宋体"/>
              <w:color w:val="000000" w:themeColor="text1"/>
              <w:szCs w:val="21"/>
              <w14:textFill>
                <w14:solidFill>
                  <w14:schemeClr w14:val="tx1"/>
                </w14:solidFill>
              </w14:textFill>
            </w:rPr>
            <w:fldChar w:fldCharType="end"/>
          </w:r>
          <w:r>
            <w:rPr>
              <w:rFonts w:hint="eastAsia" w:ascii="宋体" w:hAnsi="宋体" w:cs="宋体"/>
              <w:color w:val="000000" w:themeColor="text1"/>
              <w:szCs w:val="21"/>
              <w14:textFill>
                <w14:solidFill>
                  <w14:schemeClr w14:val="tx1"/>
                </w14:solidFill>
              </w14:textFill>
            </w:rPr>
            <w:fldChar w:fldCharType="end"/>
          </w:r>
        </w:p>
        <w:p>
          <w:pPr>
            <w:pStyle w:val="26"/>
            <w:tabs>
              <w:tab w:val="right" w:leader="dot" w:pos="9070"/>
            </w:tabs>
            <w:spacing w:line="312" w:lineRule="auto"/>
            <w:rPr>
              <w:rFonts w:hint="eastAsia" w:ascii="宋体" w:hAnsi="宋体" w:cs="宋体"/>
              <w:color w:val="000000" w:themeColor="text1"/>
              <w:szCs w:val="21"/>
              <w14:textFill>
                <w14:solidFill>
                  <w14:schemeClr w14:val="tx1"/>
                </w14:solidFill>
              </w14:textFill>
            </w:rPr>
          </w:pPr>
          <w:r>
            <w:fldChar w:fldCharType="begin"/>
          </w:r>
          <w:r>
            <w:instrText xml:space="preserve"> HYPERLINK \l "_Toc24097" </w:instrText>
          </w:r>
          <w:r>
            <w:fldChar w:fldCharType="separate"/>
          </w:r>
          <w:r>
            <w:rPr>
              <w:rFonts w:hint="eastAsia" w:ascii="宋体" w:hAnsi="宋体" w:cs="宋体"/>
              <w:color w:val="000000" w:themeColor="text1"/>
              <w:szCs w:val="21"/>
              <w14:textFill>
                <w14:solidFill>
                  <w14:schemeClr w14:val="tx1"/>
                </w14:solidFill>
              </w14:textFill>
            </w:rPr>
            <w:t>8.联系方式</w:t>
          </w:r>
          <w:r>
            <w:rPr>
              <w:rFonts w:hint="eastAsia" w:ascii="宋体" w:hAnsi="宋体" w:cs="宋体"/>
              <w:color w:val="000000" w:themeColor="text1"/>
              <w:szCs w:val="21"/>
              <w14:textFill>
                <w14:solidFill>
                  <w14:schemeClr w14:val="tx1"/>
                </w14:solidFill>
              </w14:textFill>
            </w:rPr>
            <w:tab/>
          </w:r>
          <w:r>
            <w:rPr>
              <w:rFonts w:hint="eastAsia" w:ascii="宋体" w:hAnsi="宋体" w:cs="宋体"/>
              <w:color w:val="000000" w:themeColor="text1"/>
              <w:szCs w:val="21"/>
              <w14:textFill>
                <w14:solidFill>
                  <w14:schemeClr w14:val="tx1"/>
                </w14:solidFill>
              </w14:textFill>
            </w:rPr>
            <w:fldChar w:fldCharType="begin"/>
          </w:r>
          <w:r>
            <w:rPr>
              <w:rFonts w:hint="eastAsia" w:ascii="宋体" w:hAnsi="宋体" w:cs="宋体"/>
              <w:color w:val="000000" w:themeColor="text1"/>
              <w:szCs w:val="21"/>
              <w14:textFill>
                <w14:solidFill>
                  <w14:schemeClr w14:val="tx1"/>
                </w14:solidFill>
              </w14:textFill>
            </w:rPr>
            <w:instrText xml:space="preserve"> PAGEREF _Toc24097 \h </w:instrText>
          </w:r>
          <w:r>
            <w:rPr>
              <w:rFonts w:hint="eastAsia" w:ascii="宋体" w:hAnsi="宋体" w:cs="宋体"/>
              <w:color w:val="000000" w:themeColor="text1"/>
              <w:szCs w:val="21"/>
              <w14:textFill>
                <w14:solidFill>
                  <w14:schemeClr w14:val="tx1"/>
                </w14:solidFill>
              </w14:textFill>
            </w:rPr>
            <w:fldChar w:fldCharType="separate"/>
          </w:r>
          <w:r>
            <w:rPr>
              <w:rFonts w:hint="eastAsia" w:ascii="宋体" w:hAnsi="宋体" w:cs="宋体"/>
              <w:color w:val="000000" w:themeColor="text1"/>
              <w:szCs w:val="21"/>
              <w14:textFill>
                <w14:solidFill>
                  <w14:schemeClr w14:val="tx1"/>
                </w14:solidFill>
              </w14:textFill>
            </w:rPr>
            <w:t>6</w:t>
          </w:r>
          <w:r>
            <w:rPr>
              <w:rFonts w:hint="eastAsia" w:ascii="宋体" w:hAnsi="宋体" w:cs="宋体"/>
              <w:color w:val="000000" w:themeColor="text1"/>
              <w:szCs w:val="21"/>
              <w14:textFill>
                <w14:solidFill>
                  <w14:schemeClr w14:val="tx1"/>
                </w14:solidFill>
              </w14:textFill>
            </w:rPr>
            <w:fldChar w:fldCharType="end"/>
          </w:r>
          <w:r>
            <w:rPr>
              <w:rFonts w:hint="eastAsia" w:ascii="宋体" w:hAnsi="宋体" w:cs="宋体"/>
              <w:color w:val="000000" w:themeColor="text1"/>
              <w:szCs w:val="21"/>
              <w14:textFill>
                <w14:solidFill>
                  <w14:schemeClr w14:val="tx1"/>
                </w14:solidFill>
              </w14:textFill>
            </w:rPr>
            <w:fldChar w:fldCharType="end"/>
          </w:r>
        </w:p>
        <w:p>
          <w:pPr>
            <w:pStyle w:val="26"/>
            <w:tabs>
              <w:tab w:val="right" w:leader="dot" w:pos="9070"/>
            </w:tabs>
            <w:spacing w:line="312" w:lineRule="auto"/>
            <w:rPr>
              <w:rFonts w:hint="eastAsia" w:ascii="宋体" w:hAnsi="宋体" w:cs="宋体"/>
              <w:color w:val="000000" w:themeColor="text1"/>
              <w:szCs w:val="21"/>
              <w14:textFill>
                <w14:solidFill>
                  <w14:schemeClr w14:val="tx1"/>
                </w14:solidFill>
              </w14:textFill>
            </w:rPr>
          </w:pPr>
          <w:r>
            <w:fldChar w:fldCharType="begin"/>
          </w:r>
          <w:r>
            <w:instrText xml:space="preserve"> HYPERLINK \l "_Toc13177" </w:instrText>
          </w:r>
          <w:r>
            <w:fldChar w:fldCharType="separate"/>
          </w:r>
          <w:r>
            <w:rPr>
              <w:rFonts w:hint="eastAsia" w:ascii="宋体" w:hAnsi="宋体" w:cs="宋体"/>
              <w:color w:val="000000" w:themeColor="text1"/>
              <w:szCs w:val="21"/>
              <w14:textFill>
                <w14:solidFill>
                  <w14:schemeClr w14:val="tx1"/>
                </w14:solidFill>
              </w14:textFill>
            </w:rPr>
            <w:t>第二章投标须知</w:t>
          </w:r>
          <w:r>
            <w:rPr>
              <w:rFonts w:hint="eastAsia" w:ascii="宋体" w:hAnsi="宋体" w:cs="宋体"/>
              <w:color w:val="000000" w:themeColor="text1"/>
              <w:szCs w:val="21"/>
              <w14:textFill>
                <w14:solidFill>
                  <w14:schemeClr w14:val="tx1"/>
                </w14:solidFill>
              </w14:textFill>
            </w:rPr>
            <w:tab/>
          </w:r>
          <w:r>
            <w:rPr>
              <w:rFonts w:hint="eastAsia" w:ascii="宋体" w:hAnsi="宋体" w:cs="宋体"/>
              <w:color w:val="000000" w:themeColor="text1"/>
              <w:szCs w:val="21"/>
              <w14:textFill>
                <w14:solidFill>
                  <w14:schemeClr w14:val="tx1"/>
                </w14:solidFill>
              </w14:textFill>
            </w:rPr>
            <w:fldChar w:fldCharType="begin"/>
          </w:r>
          <w:r>
            <w:rPr>
              <w:rFonts w:hint="eastAsia" w:ascii="宋体" w:hAnsi="宋体" w:cs="宋体"/>
              <w:color w:val="000000" w:themeColor="text1"/>
              <w:szCs w:val="21"/>
              <w14:textFill>
                <w14:solidFill>
                  <w14:schemeClr w14:val="tx1"/>
                </w14:solidFill>
              </w14:textFill>
            </w:rPr>
            <w:instrText xml:space="preserve"> PAGEREF _Toc13177 \h </w:instrText>
          </w:r>
          <w:r>
            <w:rPr>
              <w:rFonts w:hint="eastAsia" w:ascii="宋体" w:hAnsi="宋体" w:cs="宋体"/>
              <w:color w:val="000000" w:themeColor="text1"/>
              <w:szCs w:val="21"/>
              <w14:textFill>
                <w14:solidFill>
                  <w14:schemeClr w14:val="tx1"/>
                </w14:solidFill>
              </w14:textFill>
            </w:rPr>
            <w:fldChar w:fldCharType="separate"/>
          </w:r>
          <w:r>
            <w:rPr>
              <w:rFonts w:hint="eastAsia" w:ascii="宋体" w:hAnsi="宋体" w:cs="宋体"/>
              <w:color w:val="000000" w:themeColor="text1"/>
              <w:szCs w:val="21"/>
              <w14:textFill>
                <w14:solidFill>
                  <w14:schemeClr w14:val="tx1"/>
                </w14:solidFill>
              </w14:textFill>
            </w:rPr>
            <w:t>8</w:t>
          </w:r>
          <w:r>
            <w:rPr>
              <w:rFonts w:hint="eastAsia" w:ascii="宋体" w:hAnsi="宋体" w:cs="宋体"/>
              <w:color w:val="000000" w:themeColor="text1"/>
              <w:szCs w:val="21"/>
              <w14:textFill>
                <w14:solidFill>
                  <w14:schemeClr w14:val="tx1"/>
                </w14:solidFill>
              </w14:textFill>
            </w:rPr>
            <w:fldChar w:fldCharType="end"/>
          </w:r>
          <w:r>
            <w:rPr>
              <w:rFonts w:hint="eastAsia" w:ascii="宋体" w:hAnsi="宋体" w:cs="宋体"/>
              <w:color w:val="000000" w:themeColor="text1"/>
              <w:szCs w:val="21"/>
              <w14:textFill>
                <w14:solidFill>
                  <w14:schemeClr w14:val="tx1"/>
                </w14:solidFill>
              </w14:textFill>
            </w:rPr>
            <w:fldChar w:fldCharType="end"/>
          </w:r>
        </w:p>
        <w:p>
          <w:pPr>
            <w:pStyle w:val="26"/>
            <w:tabs>
              <w:tab w:val="right" w:leader="dot" w:pos="9070"/>
            </w:tabs>
            <w:spacing w:line="312" w:lineRule="auto"/>
            <w:rPr>
              <w:rFonts w:hint="eastAsia" w:ascii="宋体" w:hAnsi="宋体" w:cs="宋体"/>
              <w:color w:val="000000" w:themeColor="text1"/>
              <w:szCs w:val="21"/>
              <w14:textFill>
                <w14:solidFill>
                  <w14:schemeClr w14:val="tx1"/>
                </w14:solidFill>
              </w14:textFill>
            </w:rPr>
          </w:pPr>
          <w:r>
            <w:fldChar w:fldCharType="begin"/>
          </w:r>
          <w:r>
            <w:instrText xml:space="preserve"> HYPERLINK \l "_Toc15447" </w:instrText>
          </w:r>
          <w:r>
            <w:fldChar w:fldCharType="separate"/>
          </w:r>
          <w:r>
            <w:rPr>
              <w:rFonts w:hint="eastAsia" w:ascii="宋体" w:hAnsi="宋体" w:cs="宋体"/>
              <w:color w:val="000000" w:themeColor="text1"/>
              <w:szCs w:val="21"/>
              <w14:textFill>
                <w14:solidFill>
                  <w14:schemeClr w14:val="tx1"/>
                </w14:solidFill>
              </w14:textFill>
            </w:rPr>
            <w:t>第1节 投标须知前附表</w:t>
          </w:r>
          <w:r>
            <w:rPr>
              <w:rFonts w:hint="eastAsia" w:ascii="宋体" w:hAnsi="宋体" w:cs="宋体"/>
              <w:color w:val="000000" w:themeColor="text1"/>
              <w:szCs w:val="21"/>
              <w14:textFill>
                <w14:solidFill>
                  <w14:schemeClr w14:val="tx1"/>
                </w14:solidFill>
              </w14:textFill>
            </w:rPr>
            <w:tab/>
          </w:r>
          <w:r>
            <w:rPr>
              <w:rFonts w:hint="eastAsia" w:ascii="宋体" w:hAnsi="宋体" w:cs="宋体"/>
              <w:color w:val="000000" w:themeColor="text1"/>
              <w:szCs w:val="21"/>
              <w14:textFill>
                <w14:solidFill>
                  <w14:schemeClr w14:val="tx1"/>
                </w14:solidFill>
              </w14:textFill>
            </w:rPr>
            <w:fldChar w:fldCharType="begin"/>
          </w:r>
          <w:r>
            <w:rPr>
              <w:rFonts w:hint="eastAsia" w:ascii="宋体" w:hAnsi="宋体" w:cs="宋体"/>
              <w:color w:val="000000" w:themeColor="text1"/>
              <w:szCs w:val="21"/>
              <w14:textFill>
                <w14:solidFill>
                  <w14:schemeClr w14:val="tx1"/>
                </w14:solidFill>
              </w14:textFill>
            </w:rPr>
            <w:instrText xml:space="preserve"> PAGEREF _Toc15447 \h </w:instrText>
          </w:r>
          <w:r>
            <w:rPr>
              <w:rFonts w:hint="eastAsia" w:ascii="宋体" w:hAnsi="宋体" w:cs="宋体"/>
              <w:color w:val="000000" w:themeColor="text1"/>
              <w:szCs w:val="21"/>
              <w14:textFill>
                <w14:solidFill>
                  <w14:schemeClr w14:val="tx1"/>
                </w14:solidFill>
              </w14:textFill>
            </w:rPr>
            <w:fldChar w:fldCharType="separate"/>
          </w:r>
          <w:r>
            <w:rPr>
              <w:rFonts w:hint="eastAsia" w:ascii="宋体" w:hAnsi="宋体" w:cs="宋体"/>
              <w:color w:val="000000" w:themeColor="text1"/>
              <w:szCs w:val="21"/>
              <w14:textFill>
                <w14:solidFill>
                  <w14:schemeClr w14:val="tx1"/>
                </w14:solidFill>
              </w14:textFill>
            </w:rPr>
            <w:t>9</w:t>
          </w:r>
          <w:r>
            <w:rPr>
              <w:rFonts w:hint="eastAsia" w:ascii="宋体" w:hAnsi="宋体" w:cs="宋体"/>
              <w:color w:val="000000" w:themeColor="text1"/>
              <w:szCs w:val="21"/>
              <w14:textFill>
                <w14:solidFill>
                  <w14:schemeClr w14:val="tx1"/>
                </w14:solidFill>
              </w14:textFill>
            </w:rPr>
            <w:fldChar w:fldCharType="end"/>
          </w:r>
          <w:r>
            <w:rPr>
              <w:rFonts w:hint="eastAsia" w:ascii="宋体" w:hAnsi="宋体" w:cs="宋体"/>
              <w:color w:val="000000" w:themeColor="text1"/>
              <w:szCs w:val="21"/>
              <w14:textFill>
                <w14:solidFill>
                  <w14:schemeClr w14:val="tx1"/>
                </w14:solidFill>
              </w14:textFill>
            </w:rPr>
            <w:fldChar w:fldCharType="end"/>
          </w:r>
        </w:p>
        <w:p>
          <w:pPr>
            <w:pStyle w:val="26"/>
            <w:tabs>
              <w:tab w:val="right" w:leader="dot" w:pos="9070"/>
            </w:tabs>
            <w:spacing w:line="312" w:lineRule="auto"/>
            <w:rPr>
              <w:rFonts w:hint="eastAsia" w:ascii="宋体" w:hAnsi="宋体" w:cs="宋体"/>
              <w:color w:val="000000" w:themeColor="text1"/>
              <w:szCs w:val="21"/>
              <w14:textFill>
                <w14:solidFill>
                  <w14:schemeClr w14:val="tx1"/>
                </w14:solidFill>
              </w14:textFill>
            </w:rPr>
          </w:pPr>
          <w:r>
            <w:fldChar w:fldCharType="begin"/>
          </w:r>
          <w:r>
            <w:instrText xml:space="preserve"> HYPERLINK \l "_Toc11264" </w:instrText>
          </w:r>
          <w:r>
            <w:fldChar w:fldCharType="separate"/>
          </w:r>
          <w:r>
            <w:rPr>
              <w:rFonts w:hint="eastAsia" w:ascii="宋体" w:hAnsi="宋体" w:cs="宋体"/>
              <w:color w:val="000000" w:themeColor="text1"/>
              <w:szCs w:val="21"/>
              <w14:textFill>
                <w14:solidFill>
                  <w14:schemeClr w14:val="tx1"/>
                </w14:solidFill>
              </w14:textFill>
            </w:rPr>
            <w:t>第2节  投标须知和附件</w:t>
          </w:r>
          <w:r>
            <w:rPr>
              <w:rFonts w:hint="eastAsia" w:ascii="宋体" w:hAnsi="宋体" w:cs="宋体"/>
              <w:color w:val="000000" w:themeColor="text1"/>
              <w:szCs w:val="21"/>
              <w14:textFill>
                <w14:solidFill>
                  <w14:schemeClr w14:val="tx1"/>
                </w14:solidFill>
              </w14:textFill>
            </w:rPr>
            <w:tab/>
          </w:r>
          <w:r>
            <w:rPr>
              <w:rFonts w:hint="eastAsia" w:ascii="宋体" w:hAnsi="宋体" w:cs="宋体"/>
              <w:color w:val="000000" w:themeColor="text1"/>
              <w:szCs w:val="21"/>
              <w14:textFill>
                <w14:solidFill>
                  <w14:schemeClr w14:val="tx1"/>
                </w14:solidFill>
              </w14:textFill>
            </w:rPr>
            <w:t>1</w:t>
          </w:r>
          <w:r>
            <w:rPr>
              <w:rFonts w:hint="eastAsia" w:ascii="宋体" w:hAnsi="宋体" w:cs="宋体"/>
              <w:color w:val="000000" w:themeColor="text1"/>
              <w:szCs w:val="21"/>
              <w14:textFill>
                <w14:solidFill>
                  <w14:schemeClr w14:val="tx1"/>
                </w14:solidFill>
              </w14:textFill>
            </w:rPr>
            <w:fldChar w:fldCharType="end"/>
          </w:r>
          <w:r>
            <w:rPr>
              <w:rFonts w:hint="eastAsia" w:ascii="宋体" w:hAnsi="宋体" w:cs="宋体"/>
              <w:color w:val="000000" w:themeColor="text1"/>
              <w:szCs w:val="21"/>
              <w14:textFill>
                <w14:solidFill>
                  <w14:schemeClr w14:val="tx1"/>
                </w14:solidFill>
              </w14:textFill>
            </w:rPr>
            <w:t>9</w:t>
          </w:r>
        </w:p>
        <w:p>
          <w:pPr>
            <w:pStyle w:val="26"/>
            <w:tabs>
              <w:tab w:val="right" w:leader="dot" w:pos="9070"/>
            </w:tabs>
            <w:spacing w:line="312" w:lineRule="auto"/>
            <w:rPr>
              <w:rFonts w:hint="eastAsia" w:ascii="宋体" w:hAnsi="宋体" w:cs="宋体"/>
              <w:color w:val="000000" w:themeColor="text1"/>
              <w:szCs w:val="21"/>
              <w14:textFill>
                <w14:solidFill>
                  <w14:schemeClr w14:val="tx1"/>
                </w14:solidFill>
              </w14:textFill>
            </w:rPr>
          </w:pPr>
          <w:r>
            <w:fldChar w:fldCharType="begin"/>
          </w:r>
          <w:r>
            <w:instrText xml:space="preserve"> HYPERLINK \l "_Toc3948" </w:instrText>
          </w:r>
          <w:r>
            <w:fldChar w:fldCharType="separate"/>
          </w:r>
          <w:r>
            <w:rPr>
              <w:rFonts w:hint="eastAsia" w:ascii="宋体" w:hAnsi="宋体" w:cs="宋体"/>
              <w:color w:val="000000" w:themeColor="text1"/>
              <w:szCs w:val="21"/>
              <w14:textFill>
                <w14:solidFill>
                  <w14:schemeClr w14:val="tx1"/>
                </w14:solidFill>
              </w14:textFill>
            </w:rPr>
            <w:t xml:space="preserve">第三章 </w:t>
          </w:r>
          <w:r>
            <w:rPr>
              <w:rFonts w:hint="eastAsia" w:ascii="宋体" w:hAnsi="宋体" w:cs="宋体"/>
              <w:bCs/>
              <w:color w:val="000000" w:themeColor="text1"/>
              <w:szCs w:val="21"/>
              <w14:textFill>
                <w14:solidFill>
                  <w14:schemeClr w14:val="tx1"/>
                </w14:solidFill>
              </w14:textFill>
            </w:rPr>
            <w:t>评标办法</w:t>
          </w:r>
          <w:r>
            <w:rPr>
              <w:rFonts w:hint="eastAsia" w:ascii="宋体" w:hAnsi="宋体" w:cs="宋体"/>
              <w:color w:val="000000" w:themeColor="text1"/>
              <w:szCs w:val="21"/>
              <w14:textFill>
                <w14:solidFill>
                  <w14:schemeClr w14:val="tx1"/>
                </w14:solidFill>
              </w14:textFill>
            </w:rPr>
            <w:tab/>
          </w:r>
          <w:r>
            <w:rPr>
              <w:rFonts w:hint="eastAsia" w:ascii="宋体" w:hAnsi="宋体" w:cs="宋体"/>
              <w:color w:val="000000" w:themeColor="text1"/>
              <w:szCs w:val="21"/>
              <w14:textFill>
                <w14:solidFill>
                  <w14:schemeClr w14:val="tx1"/>
                </w14:solidFill>
              </w14:textFill>
            </w:rPr>
            <w:fldChar w:fldCharType="begin"/>
          </w:r>
          <w:r>
            <w:rPr>
              <w:rFonts w:hint="eastAsia" w:ascii="宋体" w:hAnsi="宋体" w:cs="宋体"/>
              <w:color w:val="000000" w:themeColor="text1"/>
              <w:szCs w:val="21"/>
              <w14:textFill>
                <w14:solidFill>
                  <w14:schemeClr w14:val="tx1"/>
                </w14:solidFill>
              </w14:textFill>
            </w:rPr>
            <w:instrText xml:space="preserve"> PAGEREF _Toc3948 \h </w:instrText>
          </w:r>
          <w:r>
            <w:rPr>
              <w:rFonts w:hint="eastAsia" w:ascii="宋体" w:hAnsi="宋体" w:cs="宋体"/>
              <w:color w:val="000000" w:themeColor="text1"/>
              <w:szCs w:val="21"/>
              <w14:textFill>
                <w14:solidFill>
                  <w14:schemeClr w14:val="tx1"/>
                </w14:solidFill>
              </w14:textFill>
            </w:rPr>
            <w:fldChar w:fldCharType="separate"/>
          </w:r>
          <w:r>
            <w:rPr>
              <w:rFonts w:hint="eastAsia" w:ascii="宋体" w:hAnsi="宋体" w:cs="宋体"/>
              <w:color w:val="000000" w:themeColor="text1"/>
              <w:szCs w:val="21"/>
              <w14:textFill>
                <w14:solidFill>
                  <w14:schemeClr w14:val="tx1"/>
                </w14:solidFill>
              </w14:textFill>
            </w:rPr>
            <w:t>39</w:t>
          </w:r>
          <w:r>
            <w:rPr>
              <w:rFonts w:hint="eastAsia" w:ascii="宋体" w:hAnsi="宋体" w:cs="宋体"/>
              <w:color w:val="000000" w:themeColor="text1"/>
              <w:szCs w:val="21"/>
              <w14:textFill>
                <w14:solidFill>
                  <w14:schemeClr w14:val="tx1"/>
                </w14:solidFill>
              </w14:textFill>
            </w:rPr>
            <w:fldChar w:fldCharType="end"/>
          </w:r>
          <w:r>
            <w:rPr>
              <w:rFonts w:hint="eastAsia" w:ascii="宋体" w:hAnsi="宋体" w:cs="宋体"/>
              <w:color w:val="000000" w:themeColor="text1"/>
              <w:szCs w:val="21"/>
              <w14:textFill>
                <w14:solidFill>
                  <w14:schemeClr w14:val="tx1"/>
                </w14:solidFill>
              </w14:textFill>
            </w:rPr>
            <w:fldChar w:fldCharType="end"/>
          </w:r>
          <w:r>
            <w:rPr>
              <w:rFonts w:hint="eastAsia" w:ascii="宋体" w:hAnsi="宋体" w:cs="宋体"/>
              <w:color w:val="000000" w:themeColor="text1"/>
              <w:szCs w:val="21"/>
              <w14:textFill>
                <w14:solidFill>
                  <w14:schemeClr w14:val="tx1"/>
                </w14:solidFill>
              </w14:textFill>
            </w:rPr>
            <w:t>0</w:t>
          </w:r>
        </w:p>
        <w:p>
          <w:pPr>
            <w:pStyle w:val="26"/>
            <w:tabs>
              <w:tab w:val="right" w:leader="dot" w:pos="9070"/>
            </w:tabs>
            <w:spacing w:line="312" w:lineRule="auto"/>
            <w:rPr>
              <w:rFonts w:hint="eastAsia" w:ascii="宋体" w:hAnsi="宋体" w:cs="宋体"/>
              <w:color w:val="000000" w:themeColor="text1"/>
              <w:szCs w:val="21"/>
              <w14:textFill>
                <w14:solidFill>
                  <w14:schemeClr w14:val="tx1"/>
                </w14:solidFill>
              </w14:textFill>
            </w:rPr>
          </w:pPr>
          <w:r>
            <w:fldChar w:fldCharType="begin"/>
          </w:r>
          <w:r>
            <w:instrText xml:space="preserve"> HYPERLINK \l "_Toc6751" </w:instrText>
          </w:r>
          <w:r>
            <w:fldChar w:fldCharType="separate"/>
          </w:r>
          <w:r>
            <w:rPr>
              <w:rFonts w:hint="eastAsia" w:ascii="宋体" w:hAnsi="宋体" w:cs="宋体"/>
              <w:color w:val="000000" w:themeColor="text1"/>
              <w:szCs w:val="21"/>
              <w14:textFill>
                <w14:solidFill>
                  <w14:schemeClr w14:val="tx1"/>
                </w14:solidFill>
              </w14:textFill>
            </w:rPr>
            <w:t>第1节 评标办法和标准前附表</w:t>
          </w:r>
          <w:r>
            <w:rPr>
              <w:rFonts w:hint="eastAsia" w:ascii="宋体" w:hAnsi="宋体" w:cs="宋体"/>
              <w:color w:val="000000" w:themeColor="text1"/>
              <w:szCs w:val="21"/>
              <w14:textFill>
                <w14:solidFill>
                  <w14:schemeClr w14:val="tx1"/>
                </w14:solidFill>
              </w14:textFill>
            </w:rPr>
            <w:tab/>
          </w:r>
          <w:r>
            <w:rPr>
              <w:rFonts w:hint="eastAsia" w:ascii="宋体" w:hAnsi="宋体" w:cs="宋体"/>
              <w:color w:val="000000" w:themeColor="text1"/>
              <w:szCs w:val="21"/>
              <w14:textFill>
                <w14:solidFill>
                  <w14:schemeClr w14:val="tx1"/>
                </w14:solidFill>
              </w14:textFill>
            </w:rPr>
            <w:t>3</w:t>
          </w:r>
          <w:r>
            <w:rPr>
              <w:rFonts w:hint="eastAsia" w:ascii="宋体" w:hAnsi="宋体" w:cs="宋体"/>
              <w:color w:val="000000" w:themeColor="text1"/>
              <w:szCs w:val="21"/>
              <w14:textFill>
                <w14:solidFill>
                  <w14:schemeClr w14:val="tx1"/>
                </w14:solidFill>
              </w14:textFill>
            </w:rPr>
            <w:fldChar w:fldCharType="end"/>
          </w:r>
          <w:r>
            <w:rPr>
              <w:rFonts w:hint="eastAsia" w:ascii="宋体" w:hAnsi="宋体" w:cs="宋体"/>
              <w:color w:val="000000" w:themeColor="text1"/>
              <w:szCs w:val="21"/>
              <w14:textFill>
                <w14:solidFill>
                  <w14:schemeClr w14:val="tx1"/>
                </w14:solidFill>
              </w14:textFill>
            </w:rPr>
            <w:t>0</w:t>
          </w:r>
        </w:p>
        <w:p>
          <w:pPr>
            <w:pStyle w:val="26"/>
            <w:tabs>
              <w:tab w:val="right" w:leader="dot" w:pos="9070"/>
            </w:tabs>
            <w:spacing w:line="312" w:lineRule="auto"/>
            <w:rPr>
              <w:rFonts w:hint="eastAsia" w:ascii="宋体" w:hAnsi="宋体" w:cs="宋体"/>
              <w:color w:val="000000" w:themeColor="text1"/>
              <w:szCs w:val="21"/>
              <w14:textFill>
                <w14:solidFill>
                  <w14:schemeClr w14:val="tx1"/>
                </w14:solidFill>
              </w14:textFill>
            </w:rPr>
          </w:pPr>
          <w:r>
            <w:fldChar w:fldCharType="begin"/>
          </w:r>
          <w:r>
            <w:instrText xml:space="preserve"> HYPERLINK \l "_Toc13458" </w:instrText>
          </w:r>
          <w:r>
            <w:fldChar w:fldCharType="separate"/>
          </w:r>
          <w:r>
            <w:rPr>
              <w:rFonts w:hint="eastAsia" w:ascii="宋体" w:hAnsi="宋体" w:cs="宋体"/>
              <w:color w:val="000000" w:themeColor="text1"/>
              <w:szCs w:val="21"/>
              <w14:textFill>
                <w14:solidFill>
                  <w14:schemeClr w14:val="tx1"/>
                </w14:solidFill>
              </w14:textFill>
            </w:rPr>
            <w:t>第2节评标办法和标准</w:t>
          </w:r>
          <w:r>
            <w:rPr>
              <w:rFonts w:hint="eastAsia" w:ascii="宋体" w:hAnsi="宋体" w:cs="宋体"/>
              <w:color w:val="000000" w:themeColor="text1"/>
              <w:szCs w:val="21"/>
              <w14:textFill>
                <w14:solidFill>
                  <w14:schemeClr w14:val="tx1"/>
                </w14:solidFill>
              </w14:textFill>
            </w:rPr>
            <w:tab/>
          </w:r>
          <w:r>
            <w:rPr>
              <w:rFonts w:hint="eastAsia" w:ascii="宋体" w:hAnsi="宋体" w:cs="宋体"/>
              <w:color w:val="000000" w:themeColor="text1"/>
              <w:szCs w:val="21"/>
              <w14:textFill>
                <w14:solidFill>
                  <w14:schemeClr w14:val="tx1"/>
                </w14:solidFill>
              </w14:textFill>
            </w:rPr>
            <w:t>3</w:t>
          </w:r>
          <w:r>
            <w:rPr>
              <w:rFonts w:hint="eastAsia" w:ascii="宋体" w:hAnsi="宋体" w:cs="宋体"/>
              <w:color w:val="000000" w:themeColor="text1"/>
              <w:szCs w:val="21"/>
              <w14:textFill>
                <w14:solidFill>
                  <w14:schemeClr w14:val="tx1"/>
                </w14:solidFill>
              </w14:textFill>
            </w:rPr>
            <w:fldChar w:fldCharType="end"/>
          </w:r>
          <w:r>
            <w:rPr>
              <w:rFonts w:hint="eastAsia" w:ascii="宋体" w:hAnsi="宋体" w:cs="宋体"/>
              <w:color w:val="000000" w:themeColor="text1"/>
              <w:szCs w:val="21"/>
              <w14:textFill>
                <w14:solidFill>
                  <w14:schemeClr w14:val="tx1"/>
                </w14:solidFill>
              </w14:textFill>
            </w:rPr>
            <w:t>2</w:t>
          </w:r>
        </w:p>
        <w:p>
          <w:pPr>
            <w:pStyle w:val="26"/>
            <w:tabs>
              <w:tab w:val="right" w:leader="dot" w:pos="9070"/>
            </w:tabs>
            <w:spacing w:line="312" w:lineRule="auto"/>
            <w:rPr>
              <w:rFonts w:hint="eastAsia" w:ascii="宋体" w:hAnsi="宋体" w:cs="宋体"/>
              <w:color w:val="000000" w:themeColor="text1"/>
              <w:szCs w:val="21"/>
              <w14:textFill>
                <w14:solidFill>
                  <w14:schemeClr w14:val="tx1"/>
                </w14:solidFill>
              </w14:textFill>
            </w:rPr>
          </w:pPr>
          <w:r>
            <w:fldChar w:fldCharType="begin"/>
          </w:r>
          <w:r>
            <w:instrText xml:space="preserve"> HYPERLINK \l "_Toc25797" </w:instrText>
          </w:r>
          <w:r>
            <w:fldChar w:fldCharType="separate"/>
          </w:r>
          <w:r>
            <w:rPr>
              <w:rFonts w:hint="eastAsia" w:ascii="宋体" w:hAnsi="宋体" w:cs="宋体"/>
              <w:bCs/>
              <w:color w:val="000000" w:themeColor="text1"/>
              <w:szCs w:val="21"/>
              <w14:textFill>
                <w14:solidFill>
                  <w14:schemeClr w14:val="tx1"/>
                </w14:solidFill>
              </w14:textFill>
            </w:rPr>
            <w:t>第四章 合同条款及格式</w:t>
          </w:r>
          <w:r>
            <w:rPr>
              <w:rFonts w:hint="eastAsia" w:ascii="宋体" w:hAnsi="宋体" w:cs="宋体"/>
              <w:color w:val="000000" w:themeColor="text1"/>
              <w:szCs w:val="21"/>
              <w14:textFill>
                <w14:solidFill>
                  <w14:schemeClr w14:val="tx1"/>
                </w14:solidFill>
              </w14:textFill>
            </w:rPr>
            <w:tab/>
          </w:r>
          <w:r>
            <w:rPr>
              <w:rFonts w:hint="eastAsia" w:ascii="宋体" w:hAnsi="宋体" w:cs="宋体"/>
              <w:color w:val="000000" w:themeColor="text1"/>
              <w:szCs w:val="21"/>
              <w14:textFill>
                <w14:solidFill>
                  <w14:schemeClr w14:val="tx1"/>
                </w14:solidFill>
              </w14:textFill>
            </w:rPr>
            <w:fldChar w:fldCharType="begin"/>
          </w:r>
          <w:r>
            <w:rPr>
              <w:rFonts w:hint="eastAsia" w:ascii="宋体" w:hAnsi="宋体" w:cs="宋体"/>
              <w:color w:val="000000" w:themeColor="text1"/>
              <w:szCs w:val="21"/>
              <w14:textFill>
                <w14:solidFill>
                  <w14:schemeClr w14:val="tx1"/>
                </w14:solidFill>
              </w14:textFill>
            </w:rPr>
            <w:instrText xml:space="preserve"> PAGEREF _Toc25797 \h </w:instrText>
          </w:r>
          <w:r>
            <w:rPr>
              <w:rFonts w:hint="eastAsia" w:ascii="宋体" w:hAnsi="宋体" w:cs="宋体"/>
              <w:color w:val="000000" w:themeColor="text1"/>
              <w:szCs w:val="21"/>
              <w14:textFill>
                <w14:solidFill>
                  <w14:schemeClr w14:val="tx1"/>
                </w14:solidFill>
              </w14:textFill>
            </w:rPr>
            <w:fldChar w:fldCharType="separate"/>
          </w:r>
          <w:r>
            <w:rPr>
              <w:rFonts w:hint="eastAsia" w:ascii="宋体" w:hAnsi="宋体" w:cs="宋体"/>
              <w:color w:val="000000" w:themeColor="text1"/>
              <w:szCs w:val="21"/>
              <w14:textFill>
                <w14:solidFill>
                  <w14:schemeClr w14:val="tx1"/>
                </w14:solidFill>
              </w14:textFill>
            </w:rPr>
            <w:t>43</w:t>
          </w:r>
          <w:r>
            <w:rPr>
              <w:rFonts w:hint="eastAsia" w:ascii="宋体" w:hAnsi="宋体" w:cs="宋体"/>
              <w:color w:val="000000" w:themeColor="text1"/>
              <w:szCs w:val="21"/>
              <w14:textFill>
                <w14:solidFill>
                  <w14:schemeClr w14:val="tx1"/>
                </w14:solidFill>
              </w14:textFill>
            </w:rPr>
            <w:fldChar w:fldCharType="end"/>
          </w:r>
          <w:r>
            <w:rPr>
              <w:rFonts w:hint="eastAsia" w:ascii="宋体" w:hAnsi="宋体" w:cs="宋体"/>
              <w:color w:val="000000" w:themeColor="text1"/>
              <w:szCs w:val="21"/>
              <w14:textFill>
                <w14:solidFill>
                  <w14:schemeClr w14:val="tx1"/>
                </w14:solidFill>
              </w14:textFill>
            </w:rPr>
            <w:fldChar w:fldCharType="end"/>
          </w:r>
        </w:p>
        <w:p>
          <w:pPr>
            <w:pStyle w:val="26"/>
            <w:tabs>
              <w:tab w:val="right" w:leader="dot" w:pos="9070"/>
            </w:tabs>
            <w:spacing w:line="312" w:lineRule="auto"/>
            <w:rPr>
              <w:rFonts w:hint="eastAsia" w:ascii="宋体" w:hAnsi="宋体" w:cs="宋体"/>
              <w:color w:val="000000" w:themeColor="text1"/>
              <w:szCs w:val="21"/>
              <w14:textFill>
                <w14:solidFill>
                  <w14:schemeClr w14:val="tx1"/>
                </w14:solidFill>
              </w14:textFill>
            </w:rPr>
          </w:pPr>
          <w:r>
            <w:fldChar w:fldCharType="begin"/>
          </w:r>
          <w:r>
            <w:instrText xml:space="preserve"> HYPERLINK \l "_Toc16201" </w:instrText>
          </w:r>
          <w:r>
            <w:fldChar w:fldCharType="separate"/>
          </w:r>
          <w:r>
            <w:rPr>
              <w:rFonts w:hint="eastAsia" w:ascii="宋体" w:hAnsi="宋体" w:cs="宋体"/>
              <w:bCs/>
              <w:color w:val="000000" w:themeColor="text1"/>
              <w:szCs w:val="21"/>
              <w14:textFill>
                <w14:solidFill>
                  <w14:schemeClr w14:val="tx1"/>
                </w14:solidFill>
              </w14:textFill>
            </w:rPr>
            <w:t>附件一：联合体协议书（格式）</w:t>
          </w:r>
          <w:r>
            <w:rPr>
              <w:rFonts w:hint="eastAsia" w:ascii="宋体" w:hAnsi="宋体" w:cs="宋体"/>
              <w:color w:val="000000" w:themeColor="text1"/>
              <w:szCs w:val="21"/>
              <w14:textFill>
                <w14:solidFill>
                  <w14:schemeClr w14:val="tx1"/>
                </w14:solidFill>
              </w14:textFill>
            </w:rPr>
            <w:tab/>
          </w:r>
          <w:r>
            <w:rPr>
              <w:rFonts w:hint="eastAsia" w:ascii="宋体" w:hAnsi="宋体" w:cs="宋体"/>
              <w:color w:val="000000" w:themeColor="text1"/>
              <w:szCs w:val="21"/>
              <w14:textFill>
                <w14:solidFill>
                  <w14:schemeClr w14:val="tx1"/>
                </w14:solidFill>
              </w14:textFill>
            </w:rPr>
            <w:t>4</w:t>
          </w:r>
          <w:r>
            <w:rPr>
              <w:rFonts w:hint="eastAsia" w:ascii="宋体" w:hAnsi="宋体" w:cs="宋体"/>
              <w:color w:val="000000" w:themeColor="text1"/>
              <w:szCs w:val="21"/>
              <w14:textFill>
                <w14:solidFill>
                  <w14:schemeClr w14:val="tx1"/>
                </w14:solidFill>
              </w14:textFill>
            </w:rPr>
            <w:fldChar w:fldCharType="end"/>
          </w:r>
          <w:r>
            <w:rPr>
              <w:rFonts w:hint="eastAsia" w:ascii="宋体" w:hAnsi="宋体" w:cs="宋体"/>
              <w:color w:val="000000" w:themeColor="text1"/>
              <w:szCs w:val="21"/>
              <w14:textFill>
                <w14:solidFill>
                  <w14:schemeClr w14:val="tx1"/>
                </w14:solidFill>
              </w14:textFill>
            </w:rPr>
            <w:t>3</w:t>
          </w:r>
        </w:p>
        <w:p>
          <w:pPr>
            <w:pStyle w:val="26"/>
            <w:tabs>
              <w:tab w:val="right" w:leader="dot" w:pos="9070"/>
            </w:tabs>
            <w:spacing w:line="312" w:lineRule="auto"/>
            <w:rPr>
              <w:rFonts w:hint="eastAsia" w:ascii="宋体" w:hAnsi="宋体" w:cs="宋体"/>
              <w:color w:val="000000" w:themeColor="text1"/>
              <w:sz w:val="24"/>
              <w14:textFill>
                <w14:solidFill>
                  <w14:schemeClr w14:val="tx1"/>
                </w14:solidFill>
              </w14:textFill>
            </w:rPr>
          </w:pPr>
          <w:r>
            <w:fldChar w:fldCharType="begin"/>
          </w:r>
          <w:r>
            <w:instrText xml:space="preserve"> HYPERLINK \l "_Toc7455" </w:instrText>
          </w:r>
          <w:r>
            <w:fldChar w:fldCharType="separate"/>
          </w:r>
          <w:r>
            <w:rPr>
              <w:rFonts w:hint="eastAsia" w:ascii="宋体" w:hAnsi="宋体" w:cs="宋体"/>
              <w:bCs/>
              <w:color w:val="000000" w:themeColor="text1"/>
              <w:szCs w:val="21"/>
              <w14:textFill>
                <w14:solidFill>
                  <w14:schemeClr w14:val="tx1"/>
                </w14:solidFill>
              </w14:textFill>
            </w:rPr>
            <w:t>附件二：工程质量终身责任承诺书（格式）</w:t>
          </w:r>
          <w:r>
            <w:rPr>
              <w:rFonts w:hint="eastAsia" w:ascii="宋体" w:hAnsi="宋体" w:cs="宋体"/>
              <w:color w:val="000000" w:themeColor="text1"/>
              <w:szCs w:val="21"/>
              <w14:textFill>
                <w14:solidFill>
                  <w14:schemeClr w14:val="tx1"/>
                </w14:solidFill>
              </w14:textFill>
            </w:rPr>
            <w:tab/>
          </w:r>
          <w:r>
            <w:rPr>
              <w:rFonts w:hint="eastAsia" w:ascii="宋体" w:hAnsi="宋体" w:cs="宋体"/>
              <w:color w:val="000000" w:themeColor="text1"/>
              <w:szCs w:val="21"/>
              <w14:textFill>
                <w14:solidFill>
                  <w14:schemeClr w14:val="tx1"/>
                </w14:solidFill>
              </w14:textFill>
            </w:rPr>
            <w:t>4</w:t>
          </w:r>
          <w:r>
            <w:rPr>
              <w:rFonts w:hint="eastAsia" w:ascii="宋体" w:hAnsi="宋体" w:cs="宋体"/>
              <w:color w:val="000000" w:themeColor="text1"/>
              <w:szCs w:val="21"/>
              <w14:textFill>
                <w14:solidFill>
                  <w14:schemeClr w14:val="tx1"/>
                </w14:solidFill>
              </w14:textFill>
            </w:rPr>
            <w:fldChar w:fldCharType="end"/>
          </w:r>
          <w:r>
            <w:rPr>
              <w:rFonts w:hint="eastAsia" w:ascii="宋体" w:hAnsi="宋体" w:cs="宋体"/>
              <w:color w:val="000000" w:themeColor="text1"/>
              <w:szCs w:val="21"/>
              <w14:textFill>
                <w14:solidFill>
                  <w14:schemeClr w14:val="tx1"/>
                </w14:solidFill>
              </w14:textFill>
            </w:rPr>
            <w:t>4</w:t>
          </w:r>
        </w:p>
        <w:p>
          <w:pPr>
            <w:pStyle w:val="26"/>
            <w:tabs>
              <w:tab w:val="right" w:leader="dot" w:pos="9070"/>
            </w:tabs>
            <w:spacing w:line="312" w:lineRule="auto"/>
            <w:rPr>
              <w:rFonts w:hint="eastAsia" w:ascii="宋体" w:hAnsi="宋体" w:cs="宋体"/>
              <w:color w:val="000000" w:themeColor="text1"/>
              <w:szCs w:val="21"/>
              <w14:textFill>
                <w14:solidFill>
                  <w14:schemeClr w14:val="tx1"/>
                </w14:solidFill>
              </w14:textFill>
            </w:rPr>
          </w:pPr>
          <w:r>
            <w:fldChar w:fldCharType="begin"/>
          </w:r>
          <w:r>
            <w:instrText xml:space="preserve"> HYPERLINK \l "_Toc30430" </w:instrText>
          </w:r>
          <w:r>
            <w:fldChar w:fldCharType="separate"/>
          </w:r>
          <w:r>
            <w:rPr>
              <w:rFonts w:hint="eastAsia" w:ascii="宋体" w:hAnsi="宋体" w:cs="宋体"/>
              <w:color w:val="000000" w:themeColor="text1"/>
              <w:szCs w:val="21"/>
              <w14:textFill>
                <w14:solidFill>
                  <w14:schemeClr w14:val="tx1"/>
                </w14:solidFill>
              </w14:textFill>
            </w:rPr>
            <w:t>第五章 技术标准和要求</w:t>
          </w:r>
          <w:r>
            <w:rPr>
              <w:rFonts w:hint="eastAsia" w:ascii="宋体" w:hAnsi="宋体" w:cs="宋体"/>
              <w:color w:val="000000" w:themeColor="text1"/>
              <w:szCs w:val="21"/>
              <w14:textFill>
                <w14:solidFill>
                  <w14:schemeClr w14:val="tx1"/>
                </w14:solidFill>
              </w14:textFill>
            </w:rPr>
            <w:tab/>
          </w:r>
          <w:r>
            <w:rPr>
              <w:rFonts w:hint="eastAsia" w:ascii="宋体" w:hAnsi="宋体" w:cs="宋体"/>
              <w:color w:val="000000" w:themeColor="text1"/>
              <w:szCs w:val="21"/>
              <w14:textFill>
                <w14:solidFill>
                  <w14:schemeClr w14:val="tx1"/>
                </w14:solidFill>
              </w14:textFill>
            </w:rPr>
            <w:t>4</w:t>
          </w:r>
          <w:r>
            <w:rPr>
              <w:rFonts w:hint="eastAsia" w:ascii="宋体" w:hAnsi="宋体" w:cs="宋体"/>
              <w:color w:val="000000" w:themeColor="text1"/>
              <w:szCs w:val="21"/>
              <w14:textFill>
                <w14:solidFill>
                  <w14:schemeClr w14:val="tx1"/>
                </w14:solidFill>
              </w14:textFill>
            </w:rPr>
            <w:fldChar w:fldCharType="end"/>
          </w:r>
          <w:r>
            <w:rPr>
              <w:rFonts w:hint="eastAsia" w:ascii="宋体" w:hAnsi="宋体" w:cs="宋体"/>
              <w:color w:val="000000" w:themeColor="text1"/>
              <w:szCs w:val="21"/>
              <w14:textFill>
                <w14:solidFill>
                  <w14:schemeClr w14:val="tx1"/>
                </w14:solidFill>
              </w14:textFill>
            </w:rPr>
            <w:t>5</w:t>
          </w:r>
        </w:p>
        <w:p>
          <w:pPr>
            <w:pStyle w:val="26"/>
            <w:tabs>
              <w:tab w:val="right" w:leader="dot" w:pos="9070"/>
            </w:tabs>
            <w:spacing w:line="312" w:lineRule="auto"/>
            <w:rPr>
              <w:rFonts w:hint="eastAsia" w:ascii="宋体" w:hAnsi="宋体" w:cs="宋体"/>
              <w:color w:val="000000" w:themeColor="text1"/>
              <w:szCs w:val="21"/>
              <w14:textFill>
                <w14:solidFill>
                  <w14:schemeClr w14:val="tx1"/>
                </w14:solidFill>
              </w14:textFill>
            </w:rPr>
          </w:pPr>
          <w:r>
            <w:fldChar w:fldCharType="begin"/>
          </w:r>
          <w:r>
            <w:instrText xml:space="preserve"> HYPERLINK \l "_Toc4841" </w:instrText>
          </w:r>
          <w:r>
            <w:fldChar w:fldCharType="separate"/>
          </w:r>
          <w:r>
            <w:rPr>
              <w:rFonts w:hint="eastAsia" w:ascii="宋体" w:hAnsi="宋体" w:cs="宋体"/>
              <w:color w:val="000000" w:themeColor="text1"/>
              <w:szCs w:val="21"/>
              <w14:textFill>
                <w14:solidFill>
                  <w14:schemeClr w14:val="tx1"/>
                </w14:solidFill>
              </w14:textFill>
            </w:rPr>
            <w:t>第六章 投标文件格式</w:t>
          </w:r>
          <w:r>
            <w:rPr>
              <w:rFonts w:hint="eastAsia" w:ascii="宋体" w:hAnsi="宋体" w:cs="宋体"/>
              <w:color w:val="000000" w:themeColor="text1"/>
              <w:szCs w:val="21"/>
              <w14:textFill>
                <w14:solidFill>
                  <w14:schemeClr w14:val="tx1"/>
                </w14:solidFill>
              </w14:textFill>
            </w:rPr>
            <w:tab/>
          </w:r>
          <w:r>
            <w:rPr>
              <w:rFonts w:hint="eastAsia" w:ascii="宋体" w:hAnsi="宋体" w:cs="宋体"/>
              <w:color w:val="000000" w:themeColor="text1"/>
              <w:szCs w:val="21"/>
              <w14:textFill>
                <w14:solidFill>
                  <w14:schemeClr w14:val="tx1"/>
                </w14:solidFill>
              </w14:textFill>
            </w:rPr>
            <w:t>4</w:t>
          </w:r>
          <w:r>
            <w:rPr>
              <w:rFonts w:hint="eastAsia" w:ascii="宋体" w:hAnsi="宋体" w:cs="宋体"/>
              <w:color w:val="000000" w:themeColor="text1"/>
              <w:szCs w:val="21"/>
              <w14:textFill>
                <w14:solidFill>
                  <w14:schemeClr w14:val="tx1"/>
                </w14:solidFill>
              </w14:textFill>
            </w:rPr>
            <w:fldChar w:fldCharType="end"/>
          </w:r>
          <w:r>
            <w:rPr>
              <w:rFonts w:hint="eastAsia" w:ascii="宋体" w:hAnsi="宋体" w:cs="宋体"/>
              <w:color w:val="000000" w:themeColor="text1"/>
              <w:szCs w:val="21"/>
              <w14:textFill>
                <w14:solidFill>
                  <w14:schemeClr w14:val="tx1"/>
                </w14:solidFill>
              </w14:textFill>
            </w:rPr>
            <w:t>6</w:t>
          </w:r>
        </w:p>
        <w:p>
          <w:pPr>
            <w:spacing w:line="360" w:lineRule="auto"/>
            <w:rPr>
              <w:color w:val="000000" w:themeColor="text1"/>
              <w14:textFill>
                <w14:solidFill>
                  <w14:schemeClr w14:val="tx1"/>
                </w14:solidFill>
              </w14:textFill>
            </w:rPr>
          </w:pPr>
          <w:r>
            <w:rPr>
              <w:rFonts w:hint="eastAsia" w:ascii="宋体" w:hAnsi="宋体" w:cs="宋体"/>
              <w:color w:val="000000" w:themeColor="text1"/>
              <w:sz w:val="24"/>
              <w14:textFill>
                <w14:solidFill>
                  <w14:schemeClr w14:val="tx1"/>
                </w14:solidFill>
              </w14:textFill>
            </w:rPr>
            <w:fldChar w:fldCharType="end"/>
          </w:r>
        </w:p>
      </w:sdtContent>
    </w:sdt>
    <w:p>
      <w:pPr>
        <w:rPr>
          <w:color w:val="000000" w:themeColor="text1"/>
          <w14:textFill>
            <w14:solidFill>
              <w14:schemeClr w14:val="tx1"/>
            </w14:solidFill>
          </w14:textFill>
        </w:rPr>
      </w:pPr>
    </w:p>
    <w:p>
      <w:pPr>
        <w:pStyle w:val="5"/>
        <w:spacing w:before="624"/>
        <w:jc w:val="center"/>
        <w:rPr>
          <w:color w:val="000000" w:themeColor="text1"/>
          <w14:textFill>
            <w14:solidFill>
              <w14:schemeClr w14:val="tx1"/>
            </w14:solidFill>
          </w14:textFill>
        </w:rPr>
      </w:pPr>
      <w:bookmarkStart w:id="0" w:name="_Toc6098"/>
      <w:bookmarkStart w:id="1" w:name="_Toc1829"/>
      <w:bookmarkStart w:id="2" w:name="_Toc31913"/>
      <w:r>
        <w:rPr>
          <w:rFonts w:hint="eastAsia"/>
          <w:color w:val="000000" w:themeColor="text1"/>
          <w14:textFill>
            <w14:solidFill>
              <w14:schemeClr w14:val="tx1"/>
            </w14:solidFill>
          </w14:textFill>
        </w:rPr>
        <w:t>第一章投标邀请书</w:t>
      </w:r>
      <w:bookmarkEnd w:id="0"/>
      <w:bookmarkEnd w:id="1"/>
      <w:bookmarkEnd w:id="2"/>
    </w:p>
    <w:p>
      <w:pPr>
        <w:pStyle w:val="32"/>
        <w:spacing w:before="624" w:beforeAutospacing="0" w:afterAutospacing="0"/>
        <w:rPr>
          <w:rFonts w:hint="eastAsia"/>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（被邀请单位名称）：</w:t>
      </w:r>
    </w:p>
    <w:p>
      <w:pPr>
        <w:spacing w:line="460" w:lineRule="exact"/>
        <w:ind w:firstLine="436" w:firstLineChars="200"/>
        <w:jc w:val="left"/>
        <w:rPr>
          <w:rFonts w:hint="eastAsia" w:ascii="宋体" w:hAnsi="宋体" w:cs="宋体"/>
          <w:spacing w:val="-11"/>
          <w:sz w:val="24"/>
        </w:rPr>
      </w:pPr>
      <w:r>
        <w:rPr>
          <w:rFonts w:hint="eastAsia" w:ascii="宋体" w:hAnsi="宋体" w:cs="宋体"/>
          <w:spacing w:val="-11"/>
          <w:sz w:val="24"/>
        </w:rPr>
        <w:t>1、中科瑞城设计有限公司：</w:t>
      </w:r>
    </w:p>
    <w:p>
      <w:pPr>
        <w:spacing w:line="460" w:lineRule="exact"/>
        <w:ind w:firstLine="436" w:firstLineChars="200"/>
        <w:jc w:val="left"/>
        <w:rPr>
          <w:rFonts w:hint="eastAsia" w:ascii="宋体" w:hAnsi="宋体" w:cs="宋体"/>
          <w:spacing w:val="-11"/>
          <w:sz w:val="24"/>
        </w:rPr>
      </w:pPr>
      <w:r>
        <w:rPr>
          <w:rFonts w:hint="eastAsia" w:ascii="宋体" w:hAnsi="宋体" w:cs="宋体"/>
          <w:spacing w:val="-11"/>
          <w:sz w:val="24"/>
        </w:rPr>
        <w:t>2、</w:t>
      </w:r>
      <w:r>
        <w:rPr>
          <w:rFonts w:hint="eastAsia" w:ascii="宋体" w:hAnsi="宋体" w:cs="宋体"/>
          <w:sz w:val="24"/>
        </w:rPr>
        <w:t>中城恒业设计集团有限公司；</w:t>
      </w:r>
    </w:p>
    <w:p>
      <w:pPr>
        <w:spacing w:line="460" w:lineRule="exact"/>
        <w:ind w:firstLine="480" w:firstLineChars="200"/>
        <w:jc w:val="left"/>
        <w:rPr>
          <w:rFonts w:hint="eastAsia" w:ascii="宋体" w:hAnsi="宋体" w:cs="宋体"/>
          <w:sz w:val="24"/>
        </w:rPr>
      </w:pPr>
      <w:r>
        <w:rPr>
          <w:rFonts w:hint="eastAsia" w:ascii="宋体" w:hAnsi="宋体" w:cs="宋体"/>
          <w:sz w:val="24"/>
        </w:rPr>
        <w:t>3、中乾工程勘察设计（集团）有限公司；</w:t>
      </w:r>
    </w:p>
    <w:p>
      <w:pPr>
        <w:spacing w:line="460" w:lineRule="exact"/>
        <w:ind w:firstLine="480" w:firstLineChars="200"/>
        <w:jc w:val="left"/>
        <w:rPr>
          <w:rFonts w:hint="eastAsia" w:ascii="宋体" w:hAnsi="宋体" w:cs="宋体"/>
          <w:sz w:val="24"/>
        </w:rPr>
      </w:pPr>
      <w:r>
        <w:rPr>
          <w:rFonts w:hint="eastAsia" w:ascii="宋体" w:hAnsi="宋体" w:cs="宋体"/>
          <w:sz w:val="24"/>
        </w:rPr>
        <w:t>4、</w:t>
      </w:r>
      <w:r>
        <w:rPr>
          <w:rFonts w:hint="eastAsia" w:ascii="宋体" w:hAnsi="宋体" w:cs="宋体"/>
          <w:spacing w:val="-11"/>
          <w:sz w:val="24"/>
        </w:rPr>
        <w:t>宏骏勘察设计有限公司(联合体牵头人)、福建岩土工程勘察研究院有限公司(联合体成员)；</w:t>
      </w:r>
    </w:p>
    <w:p>
      <w:pPr>
        <w:widowControl/>
        <w:tabs>
          <w:tab w:val="left" w:pos="900"/>
          <w:tab w:val="left" w:pos="1100"/>
        </w:tabs>
        <w:spacing w:line="480" w:lineRule="exact"/>
        <w:ind w:firstLine="482" w:firstLineChars="200"/>
        <w:outlineLvl w:val="0"/>
        <w:rPr>
          <w:rFonts w:hint="eastAsia" w:ascii="宋体" w:hAnsi="宋体" w:cs="宋体"/>
          <w:b/>
          <w:color w:val="000000" w:themeColor="text1"/>
          <w:sz w:val="24"/>
          <w14:textFill>
            <w14:solidFill>
              <w14:schemeClr w14:val="tx1"/>
            </w14:solidFill>
          </w14:textFill>
        </w:rPr>
      </w:pPr>
      <w:bookmarkStart w:id="3" w:name="_Toc25476"/>
      <w:r>
        <w:rPr>
          <w:rFonts w:hint="eastAsia" w:ascii="宋体" w:hAnsi="宋体" w:cs="宋体"/>
          <w:b/>
          <w:color w:val="000000" w:themeColor="text1"/>
          <w:sz w:val="24"/>
          <w14:textFill>
            <w14:solidFill>
              <w14:schemeClr w14:val="tx1"/>
            </w14:solidFill>
          </w14:textFill>
        </w:rPr>
        <w:t>1. 招标条件</w:t>
      </w:r>
      <w:bookmarkEnd w:id="3"/>
    </w:p>
    <w:p>
      <w:pPr>
        <w:widowControl/>
        <w:spacing w:line="48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本招标项目：</w:t>
      </w:r>
      <w:r>
        <w:rPr>
          <w:rFonts w:hint="eastAsia" w:asciiTheme="minorEastAsia" w:hAnsiTheme="minorEastAsia" w:eastAsiaTheme="minorEastAsia" w:cstheme="minorEastAsia"/>
          <w:color w:val="000000" w:themeColor="text1"/>
          <w:sz w:val="24"/>
          <w:u w:val="single"/>
          <w:shd w:val="clear" w:color="auto" w:fill="FFFFFF"/>
          <w14:textFill>
            <w14:solidFill>
              <w14:schemeClr w14:val="tx1"/>
            </w14:solidFill>
          </w14:textFill>
        </w:rPr>
        <w:t>建宁中央苏区闽江源红绿融合示范项目（水上结构工程）（地质勘察及工程初步设计、施工图设计、概预算）</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(招标编号：</w:t>
      </w:r>
      <w:r>
        <w:rPr>
          <w:rFonts w:hint="eastAsia" w:ascii="宋体" w:hAnsi="宋体" w:cs="宋体"/>
          <w:color w:val="000000" w:themeColor="text1"/>
          <w:sz w:val="24"/>
          <w:u w:val="single"/>
          <w14:textFill>
            <w14:solidFill>
              <w14:schemeClr w14:val="tx1"/>
            </w14:solidFill>
          </w14:textFill>
        </w:rPr>
        <w:t>宏俊招2026【JN001】号  )</w:t>
      </w:r>
      <w:r>
        <w:rPr>
          <w:rFonts w:hint="eastAsia" w:ascii="宋体" w:hAnsi="宋体" w:cs="宋体"/>
          <w:color w:val="000000" w:themeColor="text1"/>
          <w:sz w:val="24"/>
          <w14:textFill>
            <w14:solidFill>
              <w14:schemeClr w14:val="tx1"/>
            </w14:solidFill>
          </w14:textFill>
        </w:rPr>
        <w:t>已由相关部门批准建设，资金来自：</w:t>
      </w:r>
      <w:r>
        <w:rPr>
          <w:rFonts w:hint="eastAsia" w:ascii="宋体" w:hAnsi="宋体" w:cs="宋体"/>
          <w:color w:val="000000" w:themeColor="text1"/>
          <w:sz w:val="24"/>
          <w:u w:val="single"/>
          <w14:textFill>
            <w14:solidFill>
              <w14:schemeClr w14:val="tx1"/>
            </w14:solidFill>
          </w14:textFill>
        </w:rPr>
        <w:t>上级拨款</w:t>
      </w:r>
      <w:r>
        <w:rPr>
          <w:rFonts w:hint="eastAsia" w:ascii="宋体" w:hAnsi="宋体" w:cs="宋体"/>
          <w:color w:val="000000" w:themeColor="text1"/>
          <w:sz w:val="24"/>
          <w14:textFill>
            <w14:solidFill>
              <w14:schemeClr w14:val="tx1"/>
            </w14:solidFill>
          </w14:textFill>
        </w:rPr>
        <w:t>，出资比例为</w:t>
      </w:r>
      <w:bookmarkStart w:id="4" w:name="EBf428eebd6ccd44b8bba7b951dd08d015"/>
      <w:r>
        <w:rPr>
          <w:rFonts w:hint="eastAsia" w:ascii="宋体" w:hAnsi="宋体" w:cs="宋体"/>
          <w:color w:val="000000" w:themeColor="text1"/>
          <w:sz w:val="24"/>
          <w:u w:val="single"/>
          <w14:textFill>
            <w14:solidFill>
              <w14:schemeClr w14:val="tx1"/>
            </w14:solidFill>
          </w14:textFill>
        </w:rPr>
        <w:t>100%</w:t>
      </w:r>
      <w:bookmarkEnd w:id="4"/>
      <w:r>
        <w:rPr>
          <w:rFonts w:hint="eastAsia" w:ascii="宋体" w:hAnsi="宋体" w:cs="宋体"/>
          <w:color w:val="000000" w:themeColor="text1"/>
          <w:sz w:val="24"/>
          <w14:textFill>
            <w14:solidFill>
              <w14:schemeClr w14:val="tx1"/>
            </w14:solidFill>
          </w14:textFill>
        </w:rPr>
        <w:t>，招标人为：</w:t>
      </w:r>
      <w:r>
        <w:rPr>
          <w:rFonts w:hint="eastAsia" w:ascii="宋体" w:hAnsi="宋体" w:cs="宋体"/>
          <w:color w:val="000000" w:themeColor="text1"/>
          <w:sz w:val="24"/>
          <w:u w:val="single"/>
          <w14:textFill>
            <w14:solidFill>
              <w14:schemeClr w14:val="tx1"/>
            </w14:solidFill>
          </w14:textFill>
        </w:rPr>
        <w:t>建宁县溪口镇人民政府</w:t>
      </w:r>
      <w:r>
        <w:rPr>
          <w:rFonts w:hint="eastAsia" w:ascii="宋体" w:hAnsi="宋体" w:cs="宋体"/>
          <w:color w:val="000000" w:themeColor="text1"/>
          <w:sz w:val="24"/>
          <w14:textFill>
            <w14:solidFill>
              <w14:schemeClr w14:val="tx1"/>
            </w14:solidFill>
          </w14:textFill>
        </w:rPr>
        <w:t>，委托的招标代理单位为：</w:t>
      </w:r>
      <w:r>
        <w:rPr>
          <w:rFonts w:hint="eastAsia" w:ascii="宋体" w:hAnsi="宋体" w:cs="宋体"/>
          <w:color w:val="000000" w:themeColor="text1"/>
          <w:sz w:val="24"/>
          <w:u w:val="single"/>
          <w14:textFill>
            <w14:solidFill>
              <w14:schemeClr w14:val="tx1"/>
            </w14:solidFill>
          </w14:textFill>
        </w:rPr>
        <w:t xml:space="preserve"> 宏俊工程管理有限公司  </w:t>
      </w:r>
      <w:r>
        <w:rPr>
          <w:rFonts w:hint="eastAsia" w:ascii="宋体" w:hAnsi="宋体" w:cs="宋体"/>
          <w:color w:val="000000" w:themeColor="text1"/>
          <w:sz w:val="24"/>
          <w14:textFill>
            <w14:solidFill>
              <w14:schemeClr w14:val="tx1"/>
            </w14:solidFill>
          </w14:textFill>
        </w:rPr>
        <w:t>。项目已具备招标条件，现对本项目的</w:t>
      </w:r>
      <w:r>
        <w:rPr>
          <w:rFonts w:hint="eastAsia" w:ascii="宋体" w:hAnsi="宋体" w:cs="宋体"/>
          <w:color w:val="000000" w:themeColor="text1"/>
          <w:sz w:val="24"/>
          <w:u w:val="single"/>
          <w14:textFill>
            <w14:solidFill>
              <w14:schemeClr w14:val="tx1"/>
            </w14:solidFill>
          </w14:textFill>
        </w:rPr>
        <w:t>设计</w:t>
      </w:r>
      <w:r>
        <w:rPr>
          <w:rFonts w:hint="eastAsia" w:ascii="宋体" w:hAnsi="宋体" w:cs="宋体"/>
          <w:color w:val="000000" w:themeColor="text1"/>
          <w:sz w:val="24"/>
          <w14:textFill>
            <w14:solidFill>
              <w14:schemeClr w14:val="tx1"/>
            </w14:solidFill>
          </w14:textFill>
        </w:rPr>
        <w:t>进行</w:t>
      </w:r>
      <w:r>
        <w:rPr>
          <w:rFonts w:hint="eastAsia" w:ascii="宋体" w:hAnsi="宋体" w:cs="宋体"/>
          <w:color w:val="000000" w:themeColor="text1"/>
          <w:sz w:val="24"/>
          <w:u w:val="single"/>
          <w14:textFill>
            <w14:solidFill>
              <w14:schemeClr w14:val="tx1"/>
            </w14:solidFill>
          </w14:textFill>
        </w:rPr>
        <w:t>邀请招标。</w:t>
      </w:r>
    </w:p>
    <w:p>
      <w:pPr>
        <w:widowControl/>
        <w:spacing w:line="480" w:lineRule="exact"/>
        <w:ind w:firstLine="472" w:firstLineChars="196"/>
        <w:outlineLvl w:val="0"/>
        <w:rPr>
          <w:rFonts w:hint="eastAsia" w:ascii="宋体" w:hAnsi="宋体" w:cs="宋体"/>
          <w:b/>
          <w:color w:val="000000" w:themeColor="text1"/>
          <w:sz w:val="24"/>
          <w14:textFill>
            <w14:solidFill>
              <w14:schemeClr w14:val="tx1"/>
            </w14:solidFill>
          </w14:textFill>
        </w:rPr>
      </w:pPr>
      <w:bookmarkStart w:id="5" w:name="_Toc18009"/>
      <w:r>
        <w:rPr>
          <w:rFonts w:hint="eastAsia" w:ascii="宋体" w:hAnsi="宋体" w:cs="宋体"/>
          <w:b/>
          <w:color w:val="000000" w:themeColor="text1"/>
          <w:sz w:val="24"/>
          <w14:textFill>
            <w14:solidFill>
              <w14:schemeClr w14:val="tx1"/>
            </w14:solidFill>
          </w14:textFill>
        </w:rPr>
        <w:t>2.项目概况与招标范围：</w:t>
      </w:r>
      <w:bookmarkEnd w:id="5"/>
    </w:p>
    <w:p>
      <w:pPr>
        <w:widowControl/>
        <w:spacing w:line="400" w:lineRule="exact"/>
        <w:ind w:firstLine="480" w:firstLineChars="200"/>
        <w:jc w:val="left"/>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2.1建设地点：</w:t>
      </w:r>
      <w:r>
        <w:rPr>
          <w:rFonts w:hint="eastAsia" w:ascii="宋体" w:hAnsi="宋体" w:cs="宋体"/>
          <w:color w:val="000000" w:themeColor="text1"/>
          <w:sz w:val="24"/>
          <w:szCs w:val="24"/>
          <w:u w:val="single"/>
          <w14:textFill>
            <w14:solidFill>
              <w14:schemeClr w14:val="tx1"/>
            </w14:solidFill>
          </w14:textFill>
        </w:rPr>
        <w:t>溪口镇</w:t>
      </w:r>
      <w:r>
        <w:rPr>
          <w:rFonts w:hint="eastAsia" w:ascii="宋体" w:hAnsi="宋体" w:cs="宋体"/>
          <w:color w:val="000000" w:themeColor="text1"/>
          <w:sz w:val="24"/>
          <w:szCs w:val="24"/>
          <w14:textFill>
            <w14:solidFill>
              <w14:schemeClr w14:val="tx1"/>
            </w14:solidFill>
          </w14:textFill>
        </w:rPr>
        <w:t>；</w:t>
      </w:r>
    </w:p>
    <w:p>
      <w:pPr>
        <w:widowControl/>
        <w:spacing w:line="400" w:lineRule="exact"/>
        <w:ind w:firstLine="480" w:firstLineChars="200"/>
        <w:rPr>
          <w:rFonts w:hint="eastAsia" w:ascii="宋体" w:hAnsi="宋体"/>
          <w:bCs/>
          <w:sz w:val="24"/>
          <w:u w:val="single"/>
        </w:rPr>
      </w:pPr>
      <w:r>
        <w:rPr>
          <w:rFonts w:hint="eastAsia"/>
          <w:color w:val="000000" w:themeColor="text1"/>
          <w:sz w:val="24"/>
          <w:szCs w:val="24"/>
          <w14:textFill>
            <w14:solidFill>
              <w14:schemeClr w14:val="tx1"/>
            </w14:solidFill>
          </w14:textFill>
        </w:rPr>
        <w:t>2.2工程建设规模及内容</w:t>
      </w:r>
      <w:r>
        <w:rPr>
          <w:rFonts w:hint="eastAsia" w:ascii="宋体" w:hAnsi="宋体"/>
          <w:sz w:val="24"/>
          <w:szCs w:val="24"/>
          <w:u w:val="single"/>
        </w:rPr>
        <w:t>：建宁</w:t>
      </w:r>
      <w:r>
        <w:rPr>
          <w:rFonts w:hint="eastAsia" w:ascii="宋体" w:hAnsi="宋体"/>
          <w:sz w:val="24"/>
          <w:u w:val="single"/>
        </w:rPr>
        <w:t>中央苏区闽江源红绿融合示范项目（水上结构工程）</w:t>
      </w:r>
    </w:p>
    <w:p>
      <w:pPr>
        <w:widowControl/>
        <w:tabs>
          <w:tab w:val="left" w:pos="0"/>
        </w:tabs>
        <w:spacing w:line="480" w:lineRule="exact"/>
        <w:ind w:firstLine="240" w:firstLineChars="1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 2.3招标范围和内容：</w:t>
      </w:r>
    </w:p>
    <w:p>
      <w:pPr>
        <w:widowControl/>
        <w:tabs>
          <w:tab w:val="left" w:pos="0"/>
        </w:tabs>
        <w:spacing w:line="480" w:lineRule="exact"/>
        <w:ind w:firstLine="240" w:firstLineChars="100"/>
        <w:jc w:val="left"/>
        <w:rPr>
          <w:color w:val="000000" w:themeColor="text1"/>
          <w:sz w:val="24"/>
          <w:szCs w:val="24"/>
          <w:u w:val="single"/>
          <w14:textFill>
            <w14:solidFill>
              <w14:schemeClr w14:val="tx1"/>
            </w14:solidFill>
          </w14:textFill>
        </w:rPr>
      </w:pPr>
      <w:r>
        <w:rPr>
          <w:rFonts w:hint="eastAsia"/>
          <w:color w:val="000000" w:themeColor="text1"/>
          <w:sz w:val="24"/>
          <w:szCs w:val="24"/>
          <w14:textFill>
            <w14:solidFill>
              <w14:schemeClr w14:val="tx1"/>
            </w14:solidFill>
          </w14:textFill>
        </w:rPr>
        <w:t>勘察范围：</w:t>
      </w:r>
      <w:r>
        <w:rPr>
          <w:rFonts w:hint="eastAsia"/>
          <w:color w:val="000000" w:themeColor="text1"/>
          <w:sz w:val="24"/>
          <w:szCs w:val="24"/>
          <w:u w:val="single"/>
          <w14:textFill>
            <w14:solidFill>
              <w14:schemeClr w14:val="tx1"/>
            </w14:solidFill>
          </w14:textFill>
        </w:rPr>
        <w:t>初步设计阶段和施工图设计阶段的工程地质勘察、测量及后续服务；</w:t>
      </w:r>
    </w:p>
    <w:p>
      <w:pPr>
        <w:widowControl/>
        <w:tabs>
          <w:tab w:val="left" w:pos="0"/>
        </w:tabs>
        <w:spacing w:line="480" w:lineRule="exact"/>
        <w:ind w:firstLine="240" w:firstLineChars="100"/>
        <w:jc w:val="left"/>
        <w:rPr>
          <w:rFonts w:hint="eastAsia" w:ascii="宋体" w:hAnsi="宋体" w:cs="宋体"/>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设计范围：</w:t>
      </w:r>
      <w:r>
        <w:rPr>
          <w:rFonts w:hint="eastAsia"/>
          <w:color w:val="000000" w:themeColor="text1"/>
          <w:sz w:val="24"/>
          <w:szCs w:val="24"/>
          <w:u w:val="single"/>
          <w14:textFill>
            <w14:solidFill>
              <w14:schemeClr w14:val="tx1"/>
            </w14:solidFill>
          </w14:textFill>
        </w:rPr>
        <w:t>具体范围和内容包括必要的航拍、初步设计（含审查工作）、施工图设计、施工图预算、后期跟踪服务等；</w:t>
      </w:r>
    </w:p>
    <w:p>
      <w:pPr>
        <w:ind w:firstLine="240" w:firstLineChars="100"/>
        <w:jc w:val="left"/>
        <w:rPr>
          <w:rFonts w:hint="eastAsia" w:ascii="宋体" w:hAnsi="宋体" w:cs="宋体"/>
          <w:color w:val="FF0000"/>
          <w:sz w:val="24"/>
          <w:szCs w:val="24"/>
        </w:rPr>
      </w:pPr>
      <w:r>
        <w:rPr>
          <w:rFonts w:hint="eastAsia" w:ascii="宋体" w:hAnsi="宋体" w:cs="宋体"/>
          <w:color w:val="000000" w:themeColor="text1"/>
          <w:sz w:val="24"/>
          <w:szCs w:val="24"/>
          <w14:textFill>
            <w14:solidFill>
              <w14:schemeClr w14:val="tx1"/>
            </w14:solidFill>
          </w14:textFill>
        </w:rPr>
        <w:t>具体内容</w:t>
      </w:r>
      <w:r>
        <w:rPr>
          <w:rFonts w:hint="eastAsia" w:ascii="宋体" w:hAnsi="宋体" w:cs="宋体"/>
          <w:color w:val="FF0000"/>
          <w:sz w:val="24"/>
          <w:szCs w:val="24"/>
        </w:rPr>
        <w:t>：</w:t>
      </w:r>
    </w:p>
    <w:p>
      <w:pPr>
        <w:pStyle w:val="2"/>
        <w:bidi w:val="0"/>
        <w:rPr>
          <w:sz w:val="24"/>
          <w:szCs w:val="24"/>
        </w:rPr>
      </w:pPr>
      <w:r>
        <w:rPr>
          <w:rFonts w:hint="eastAsia"/>
          <w:sz w:val="24"/>
          <w:szCs w:val="24"/>
        </w:rPr>
        <w:t>（1）、水上通道：位于卫生院旁现状道路上，拆除旧桥，新建桥跨；建筑面积约217平方米；</w:t>
      </w:r>
    </w:p>
    <w:p>
      <w:pPr>
        <w:pStyle w:val="2"/>
        <w:bidi w:val="0"/>
        <w:rPr>
          <w:sz w:val="24"/>
          <w:szCs w:val="24"/>
        </w:rPr>
      </w:pPr>
      <w:r>
        <w:rPr>
          <w:rFonts w:hint="eastAsia"/>
          <w:sz w:val="24"/>
          <w:szCs w:val="24"/>
        </w:rPr>
        <w:t>（2）、水上平台：位于新建的博物馆门口，横跨水渠；建筑面积535平方米。</w:t>
      </w:r>
    </w:p>
    <w:p>
      <w:pPr>
        <w:pStyle w:val="2"/>
        <w:keepNext w:val="0"/>
        <w:keepLines w:val="0"/>
        <w:pageBreakBefore w:val="0"/>
        <w:widowControl w:val="0"/>
        <w:kinsoku/>
        <w:wordWrap/>
        <w:overflowPunct/>
        <w:topLinePunct w:val="0"/>
        <w:autoSpaceDE/>
        <w:autoSpaceDN/>
        <w:bidi w:val="0"/>
        <w:adjustRightInd/>
        <w:snapToGrid/>
        <w:spacing w:line="440" w:lineRule="exact"/>
        <w:textAlignment w:val="auto"/>
        <w:rPr>
          <w:sz w:val="24"/>
          <w:szCs w:val="24"/>
        </w:rPr>
      </w:pPr>
      <w:r>
        <w:rPr>
          <w:rFonts w:hint="eastAsia"/>
          <w:sz w:val="24"/>
          <w:szCs w:val="24"/>
        </w:rPr>
        <w:t>（3）、水上连廊：位于水渠入主河道口位置，拆除现状旧桥，新建连廊顶设置风雨楼古建筑；建筑面积124平方米。2.2.1工程建设规模：项目总投资金额约500万元。</w:t>
      </w:r>
    </w:p>
    <w:p>
      <w:pPr>
        <w:widowControl/>
        <w:tabs>
          <w:tab w:val="left" w:pos="0"/>
        </w:tabs>
        <w:spacing w:line="480" w:lineRule="exact"/>
        <w:ind w:firstLine="480" w:firstLineChars="20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2.5招标控制价（即最高投标限价，下同）：</w:t>
      </w:r>
      <w:r>
        <w:rPr>
          <w:rFonts w:hint="eastAsia" w:ascii="宋体" w:hAnsi="宋体" w:cs="宋体"/>
          <w:color w:val="000000" w:themeColor="text1"/>
          <w:sz w:val="24"/>
          <w:szCs w:val="24"/>
          <w:u w:val="single"/>
          <w14:textFill>
            <w14:solidFill>
              <w14:schemeClr w14:val="tx1"/>
            </w14:solidFill>
          </w14:textFill>
        </w:rPr>
        <w:t xml:space="preserve"> </w:t>
      </w:r>
      <w:r>
        <w:rPr>
          <w:rFonts w:hint="eastAsia" w:ascii="宋体" w:hAnsi="Calibri"/>
          <w:b/>
          <w:bCs/>
          <w:kern w:val="0"/>
          <w:sz w:val="24"/>
          <w:szCs w:val="24"/>
          <w:u w:val="single"/>
          <w:lang w:bidi="ar"/>
        </w:rPr>
        <w:t>41.328万</w:t>
      </w:r>
      <w:r>
        <w:rPr>
          <w:rFonts w:hint="eastAsia" w:ascii="宋体" w:hAnsi="宋体" w:cs="宋体"/>
          <w:color w:val="000000" w:themeColor="text1"/>
          <w:sz w:val="24"/>
          <w:szCs w:val="24"/>
          <w:u w:val="single"/>
          <w14:textFill>
            <w14:solidFill>
              <w14:schemeClr w14:val="tx1"/>
            </w14:solidFill>
          </w14:textFill>
        </w:rPr>
        <w:t xml:space="preserve"> 元</w:t>
      </w:r>
      <w:r>
        <w:rPr>
          <w:rFonts w:hint="eastAsia" w:ascii="宋体" w:hAnsi="宋体" w:cs="宋体"/>
          <w:color w:val="000000" w:themeColor="text1"/>
          <w:sz w:val="24"/>
          <w:szCs w:val="24"/>
          <w14:textFill>
            <w14:solidFill>
              <w14:schemeClr w14:val="tx1"/>
            </w14:solidFill>
          </w14:textFill>
        </w:rPr>
        <w:t>；</w:t>
      </w:r>
    </w:p>
    <w:p>
      <w:pPr>
        <w:pStyle w:val="5"/>
        <w:bidi w:val="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2.6质量要求和规范:</w:t>
      </w:r>
      <w:r>
        <w:rPr>
          <w:rFonts w:hint="eastAsia" w:ascii="宋体" w:hAnsi="宋体" w:cs="宋体"/>
          <w:color w:val="000000" w:themeColor="text1"/>
          <w:sz w:val="24"/>
          <w:u w:val="single"/>
          <w14:textFill>
            <w14:solidFill>
              <w14:schemeClr w14:val="tx1"/>
            </w14:solidFill>
          </w14:textFill>
        </w:rPr>
        <w:t>（1）工程勘察质量满足岩土工程勘察规范对相应勘察阶段的要求，满足工程设计深度及相应阶段项目审查的要求；（2）工程设计质量应符合国家、行业和地方颁发的现行有效的设计、技术规范和规程、技术标准的规定，并通过有关部门的评审及批复</w:t>
      </w:r>
      <w:r>
        <w:rPr>
          <w:rFonts w:hint="eastAsia" w:ascii="宋体" w:hAnsi="宋体" w:cs="宋体"/>
          <w:color w:val="000000" w:themeColor="text1"/>
          <w:sz w:val="24"/>
          <w14:textFill>
            <w14:solidFill>
              <w14:schemeClr w14:val="tx1"/>
            </w14:solidFill>
          </w14:textFill>
        </w:rPr>
        <w:t>；</w:t>
      </w:r>
    </w:p>
    <w:p>
      <w:pPr>
        <w:adjustRightInd w:val="0"/>
        <w:spacing w:line="480" w:lineRule="exact"/>
        <w:ind w:firstLine="480" w:firstLineChars="200"/>
        <w:rPr>
          <w:rFonts w:hint="eastAsia" w:ascii="宋体" w:hAnsi="宋体" w:cs="宋体"/>
          <w:color w:val="000000" w:themeColor="text1"/>
          <w:sz w:val="24"/>
          <w:highlight w:val="yellow"/>
          <w14:textFill>
            <w14:solidFill>
              <w14:schemeClr w14:val="tx1"/>
            </w14:solidFill>
          </w14:textFill>
        </w:rPr>
      </w:pPr>
      <w:r>
        <w:rPr>
          <w:rFonts w:hint="eastAsia" w:ascii="宋体" w:hAnsi="宋体" w:cs="宋体"/>
          <w:color w:val="000000" w:themeColor="text1"/>
          <w:sz w:val="24"/>
          <w14:textFill>
            <w14:solidFill>
              <w14:schemeClr w14:val="tx1"/>
            </w14:solidFill>
          </w14:textFill>
        </w:rPr>
        <w:t>2.7服务期限：</w:t>
      </w:r>
      <w:r>
        <w:rPr>
          <w:rFonts w:hint="eastAsia" w:ascii="宋体" w:hAnsi="宋体" w:cs="宋体"/>
          <w:color w:val="FF0000"/>
          <w:sz w:val="24"/>
          <w:u w:val="single"/>
        </w:rPr>
        <w:t>90</w:t>
      </w:r>
      <w:r>
        <w:rPr>
          <w:rFonts w:hint="eastAsia" w:ascii="宋体" w:hAnsi="宋体" w:cs="宋体"/>
          <w:color w:val="000000" w:themeColor="text1"/>
          <w:sz w:val="24"/>
          <w14:textFill>
            <w14:solidFill>
              <w14:schemeClr w14:val="tx1"/>
            </w14:solidFill>
          </w14:textFill>
        </w:rPr>
        <w:t>日历天。</w:t>
      </w:r>
    </w:p>
    <w:p>
      <w:pPr>
        <w:widowControl/>
        <w:numPr>
          <w:ilvl w:val="0"/>
          <w:numId w:val="6"/>
        </w:numPr>
        <w:tabs>
          <w:tab w:val="left" w:pos="900"/>
          <w:tab w:val="left" w:pos="1100"/>
          <w:tab w:val="clear" w:pos="312"/>
        </w:tabs>
        <w:spacing w:line="480" w:lineRule="exact"/>
        <w:ind w:firstLine="482" w:firstLineChars="200"/>
        <w:outlineLvl w:val="0"/>
        <w:rPr>
          <w:rFonts w:hint="eastAsia" w:ascii="宋体" w:hAnsi="宋体" w:cs="宋体"/>
          <w:b/>
          <w:color w:val="000000" w:themeColor="text1"/>
          <w:sz w:val="24"/>
          <w14:textFill>
            <w14:solidFill>
              <w14:schemeClr w14:val="tx1"/>
            </w14:solidFill>
          </w14:textFill>
        </w:rPr>
      </w:pPr>
      <w:bookmarkStart w:id="6" w:name="_Toc11018"/>
      <w:r>
        <w:rPr>
          <w:rFonts w:hint="eastAsia" w:ascii="宋体" w:hAnsi="宋体" w:cs="宋体"/>
          <w:b/>
          <w:color w:val="000000" w:themeColor="text1"/>
          <w:sz w:val="24"/>
          <w14:textFill>
            <w14:solidFill>
              <w14:schemeClr w14:val="tx1"/>
            </w14:solidFill>
          </w14:textFill>
        </w:rPr>
        <w:t>投标人资格要求及审查办法</w:t>
      </w:r>
      <w:bookmarkEnd w:id="6"/>
    </w:p>
    <w:p>
      <w:pPr>
        <w:numPr>
          <w:ilvl w:val="1"/>
          <w:numId w:val="6"/>
        </w:numPr>
        <w:adjustRightInd w:val="0"/>
        <w:spacing w:line="48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.1本次招标项目</w:t>
      </w:r>
      <w:r>
        <w:rPr>
          <w:rFonts w:hint="eastAsia" w:ascii="宋体" w:hAnsi="宋体" w:cs="宋体"/>
          <w:b/>
          <w:bCs/>
          <w:color w:val="000000" w:themeColor="text1"/>
          <w:sz w:val="24"/>
          <w:u w:val="single"/>
          <w14:textFill>
            <w14:solidFill>
              <w14:schemeClr w14:val="tx1"/>
            </w14:solidFill>
          </w14:textFill>
        </w:rPr>
        <w:t>接受</w:t>
      </w:r>
      <w:r>
        <w:rPr>
          <w:rFonts w:hint="eastAsia" w:ascii="宋体" w:hAnsi="宋体" w:cs="宋体"/>
          <w:b/>
          <w:bCs/>
          <w:color w:val="000000" w:themeColor="text1"/>
          <w:sz w:val="24"/>
          <w14:textFill>
            <w14:solidFill>
              <w14:schemeClr w14:val="tx1"/>
            </w14:solidFill>
          </w14:textFill>
        </w:rPr>
        <w:t>联合体</w:t>
      </w:r>
      <w:r>
        <w:rPr>
          <w:rFonts w:hint="eastAsia" w:ascii="宋体" w:hAnsi="宋体" w:cs="宋体"/>
          <w:color w:val="000000" w:themeColor="text1"/>
          <w:sz w:val="24"/>
          <w14:textFill>
            <w14:solidFill>
              <w14:schemeClr w14:val="tx1"/>
            </w14:solidFill>
          </w14:textFill>
        </w:rPr>
        <w:t>投标。</w:t>
      </w:r>
    </w:p>
    <w:p>
      <w:pPr>
        <w:pStyle w:val="2"/>
        <w:spacing w:line="480" w:lineRule="exact"/>
        <w:ind w:firstLine="480" w:firstLineChars="200"/>
        <w:rPr>
          <w:rFonts w:hint="eastAsia"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投标人需满足下列资质要求：</w:t>
      </w:r>
      <w:r>
        <w:rPr>
          <w:rFonts w:hint="eastAsia" w:ascii="宋体" w:hAnsi="宋体" w:cs="宋体"/>
          <w:color w:val="000000" w:themeColor="text1"/>
          <w:sz w:val="24"/>
          <w:u w:val="single"/>
          <w14:textFill>
            <w14:solidFill>
              <w14:schemeClr w14:val="tx1"/>
            </w14:solidFill>
          </w14:textFill>
        </w:rPr>
        <w:t>①</w:t>
      </w:r>
      <w:r>
        <w:rPr>
          <w:rFonts w:hint="eastAsia" w:ascii="宋体" w:hAnsi="宋体" w:cs="宋体"/>
          <w:sz w:val="24"/>
          <w:u w:val="single"/>
        </w:rPr>
        <w:t>具备市政行业乙级或市政行业（道路工程、桥梁工程）专项乙级及以上设计资质</w:t>
      </w:r>
      <w:r>
        <w:rPr>
          <w:rFonts w:hint="eastAsia" w:ascii="宋体" w:hAnsi="宋体" w:cs="宋体"/>
          <w:color w:val="000000" w:themeColor="text1"/>
          <w:sz w:val="24"/>
          <w:u w:val="single"/>
          <w14:textFill>
            <w14:solidFill>
              <w14:schemeClr w14:val="tx1"/>
            </w14:solidFill>
          </w14:textFill>
        </w:rPr>
        <w:t>；②建设行政主管部门核发的工程勘察综合甲级资质或工程勘察专业类（岩土工程（勘察））乙级及以上资质。。</w:t>
      </w:r>
    </w:p>
    <w:p>
      <w:pPr>
        <w:pStyle w:val="2"/>
        <w:spacing w:line="480" w:lineRule="exact"/>
        <w:ind w:firstLine="480" w:firstLineChars="200"/>
        <w:rPr>
          <w:rFonts w:hint="eastAsia"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若为联合体投标人，还应满足以下要求：</w:t>
      </w:r>
    </w:p>
    <w:p>
      <w:pPr>
        <w:pStyle w:val="2"/>
        <w:bidi w:val="0"/>
        <w:rPr>
          <w:rFonts w:hint="eastAsia" w:ascii="宋体" w:hAnsi="宋体" w:cs="宋体"/>
          <w:color w:val="000000" w:themeColor="text1"/>
          <w:sz w:val="24"/>
          <w14:textFill>
            <w14:solidFill>
              <w14:schemeClr w14:val="tx1"/>
            </w14:solidFill>
          </w14:textFill>
        </w:rPr>
      </w:pPr>
      <w:r>
        <w:rPr>
          <w:rFonts w:hint="eastAsia" w:ascii="微软雅黑" w:hAnsi="微软雅黑" w:eastAsia="微软雅黑" w:cs="微软雅黑"/>
          <w:color w:val="000000" w:themeColor="text1"/>
          <w:sz w:val="24"/>
          <w14:textFill>
            <w14:solidFill>
              <w14:schemeClr w14:val="tx1"/>
            </w14:solidFill>
          </w14:textFill>
        </w:rPr>
        <w:t>①</w:t>
      </w:r>
      <w:r>
        <w:rPr>
          <w:rFonts w:hint="eastAsia" w:ascii="宋体" w:hAnsi="宋体" w:cs="宋体"/>
          <w:color w:val="000000" w:themeColor="text1"/>
          <w:sz w:val="24"/>
          <w14:textFill>
            <w14:solidFill>
              <w14:schemeClr w14:val="tx1"/>
            </w14:solidFill>
          </w14:textFill>
        </w:rPr>
        <w:t>联合体成员不超过</w:t>
      </w:r>
      <w:r>
        <w:rPr>
          <w:rFonts w:hint="eastAsia" w:ascii="宋体" w:hAnsi="宋体" w:cs="宋体"/>
          <w:b/>
          <w:bCs/>
          <w:color w:val="000000" w:themeColor="text1"/>
          <w:sz w:val="24"/>
          <w:u w:val="single"/>
          <w14:textFill>
            <w14:solidFill>
              <w14:schemeClr w14:val="tx1"/>
            </w14:solidFill>
          </w14:textFill>
        </w:rPr>
        <w:t>2家</w:t>
      </w:r>
      <w:r>
        <w:rPr>
          <w:rFonts w:hint="eastAsia" w:ascii="宋体" w:hAnsi="宋体" w:cs="宋体"/>
          <w:color w:val="000000" w:themeColor="text1"/>
          <w:sz w:val="24"/>
          <w14:textFill>
            <w14:solidFill>
              <w14:schemeClr w14:val="tx1"/>
            </w14:solidFill>
          </w14:textFill>
        </w:rPr>
        <w:t>的法人单位；</w:t>
      </w:r>
    </w:p>
    <w:p>
      <w:pPr>
        <w:pStyle w:val="2"/>
        <w:spacing w:line="480" w:lineRule="exact"/>
        <w:rPr>
          <w:rFonts w:hint="eastAsia" w:ascii="宋体" w:hAnsi="宋体" w:cs="宋体"/>
          <w:color w:val="000000" w:themeColor="text1"/>
          <w:sz w:val="24"/>
          <w:u w:val="single"/>
          <w14:textFill>
            <w14:solidFill>
              <w14:schemeClr w14:val="tx1"/>
            </w14:solidFill>
          </w14:textFill>
        </w:rPr>
      </w:pPr>
      <w:r>
        <w:rPr>
          <w:rFonts w:hint="eastAsia" w:ascii="微软雅黑" w:hAnsi="微软雅黑" w:eastAsia="微软雅黑" w:cs="微软雅黑"/>
          <w:color w:val="000000" w:themeColor="text1"/>
          <w:sz w:val="24"/>
          <w14:textFill>
            <w14:solidFill>
              <w14:schemeClr w14:val="tx1"/>
            </w14:solidFill>
          </w14:textFill>
        </w:rPr>
        <w:t>②</w:t>
      </w:r>
      <w:r>
        <w:rPr>
          <w:rFonts w:hint="eastAsia" w:ascii="宋体" w:hAnsi="宋体" w:cs="宋体"/>
          <w:color w:val="000000" w:themeColor="text1"/>
          <w:sz w:val="24"/>
          <w:u w:val="single"/>
          <w14:textFill>
            <w14:solidFill>
              <w14:schemeClr w14:val="tx1"/>
            </w14:solidFill>
          </w14:textFill>
        </w:rPr>
        <w:t>本招标项目联合体牵头人必须为联合体设计方，项目负责人必须由牵头人派出；</w:t>
      </w:r>
    </w:p>
    <w:p>
      <w:pPr>
        <w:pStyle w:val="2"/>
        <w:spacing w:line="480" w:lineRule="exact"/>
        <w:rPr>
          <w:rFonts w:hint="eastAsia" w:ascii="宋体" w:hAnsi="宋体" w:cs="宋体"/>
          <w:color w:val="000000" w:themeColor="text1"/>
          <w:sz w:val="24"/>
          <w:u w:val="single"/>
          <w14:textFill>
            <w14:solidFill>
              <w14:schemeClr w14:val="tx1"/>
            </w14:solidFill>
          </w14:textFill>
        </w:rPr>
      </w:pPr>
      <w:r>
        <w:rPr>
          <w:rFonts w:hint="eastAsia" w:ascii="微软雅黑" w:hAnsi="微软雅黑" w:eastAsia="微软雅黑" w:cs="微软雅黑"/>
          <w:color w:val="000000" w:themeColor="text1"/>
          <w:sz w:val="24"/>
          <w14:textFill>
            <w14:solidFill>
              <w14:schemeClr w14:val="tx1"/>
            </w14:solidFill>
          </w14:textFill>
        </w:rPr>
        <w:t>③</w:t>
      </w:r>
      <w:r>
        <w:rPr>
          <w:rFonts w:hint="eastAsia" w:ascii="宋体" w:hAnsi="宋体" w:cs="宋体"/>
          <w:color w:val="000000" w:themeColor="text1"/>
          <w:sz w:val="24"/>
          <w:u w:val="single"/>
          <w14:textFill>
            <w14:solidFill>
              <w14:schemeClr w14:val="tx1"/>
            </w14:solidFill>
          </w14:textFill>
        </w:rPr>
        <w:t>联合体各成员均须具有独立法人资格，具备合格有效的企业法人营业执照或事业单位法人证书；</w:t>
      </w:r>
    </w:p>
    <w:p>
      <w:pPr>
        <w:pStyle w:val="2"/>
        <w:spacing w:line="480" w:lineRule="exact"/>
        <w:rPr>
          <w:rFonts w:hint="eastAsia" w:ascii="宋体" w:hAnsi="宋体" w:cs="宋体"/>
          <w:color w:val="000000" w:themeColor="text1"/>
          <w:sz w:val="24"/>
          <w:u w:val="single"/>
          <w14:textFill>
            <w14:solidFill>
              <w14:schemeClr w14:val="tx1"/>
            </w14:solidFill>
          </w14:textFill>
        </w:rPr>
      </w:pPr>
      <w:r>
        <w:rPr>
          <w:rFonts w:hint="eastAsia" w:ascii="微软雅黑" w:hAnsi="微软雅黑" w:eastAsia="微软雅黑" w:cs="微软雅黑"/>
          <w:color w:val="000000" w:themeColor="text1"/>
          <w:sz w:val="24"/>
          <w14:textFill>
            <w14:solidFill>
              <w14:schemeClr w14:val="tx1"/>
            </w14:solidFill>
          </w14:textFill>
        </w:rPr>
        <w:t>④</w:t>
      </w:r>
      <w:r>
        <w:rPr>
          <w:rFonts w:hint="eastAsia" w:ascii="宋体" w:hAnsi="宋体" w:cs="宋体"/>
          <w:color w:val="000000" w:themeColor="text1"/>
          <w:sz w:val="24"/>
          <w:u w:val="single"/>
          <w14:textFill>
            <w14:solidFill>
              <w14:schemeClr w14:val="tx1"/>
            </w14:solidFill>
          </w14:textFill>
        </w:rPr>
        <w:t>联合体各方不得再以自己名义单独投标，也不得组成新的联合体或者参加其他联合体在同一招标项目中投标；</w:t>
      </w:r>
    </w:p>
    <w:p>
      <w:pPr>
        <w:pStyle w:val="2"/>
        <w:spacing w:line="480" w:lineRule="exact"/>
        <w:rPr>
          <w:rFonts w:hint="eastAsia" w:ascii="宋体" w:hAnsi="宋体" w:cs="宋体"/>
          <w:color w:val="000000" w:themeColor="text1"/>
          <w:sz w:val="24"/>
          <w:u w:val="single"/>
          <w14:textFill>
            <w14:solidFill>
              <w14:schemeClr w14:val="tx1"/>
            </w14:solidFill>
          </w14:textFill>
        </w:rPr>
      </w:pPr>
      <w:r>
        <w:rPr>
          <w:rFonts w:hint="eastAsia" w:ascii="微软雅黑" w:hAnsi="微软雅黑" w:eastAsia="微软雅黑" w:cs="微软雅黑"/>
          <w:color w:val="000000" w:themeColor="text1"/>
          <w:sz w:val="24"/>
          <w14:textFill>
            <w14:solidFill>
              <w14:schemeClr w14:val="tx1"/>
            </w14:solidFill>
          </w14:textFill>
        </w:rPr>
        <w:t>⑤</w:t>
      </w:r>
      <w:r>
        <w:rPr>
          <w:rFonts w:hint="eastAsia" w:ascii="宋体" w:hAnsi="宋体" w:cs="宋体"/>
          <w:color w:val="000000" w:themeColor="text1"/>
          <w:sz w:val="24"/>
          <w:u w:val="single"/>
          <w14:textFill>
            <w14:solidFill>
              <w14:schemeClr w14:val="tx1"/>
            </w14:solidFill>
          </w14:textFill>
        </w:rPr>
        <w:t>由同一专业的单位组成联合体的，按照资质等级较低的单位确定资质等级；</w:t>
      </w:r>
    </w:p>
    <w:p>
      <w:pPr>
        <w:pStyle w:val="2"/>
        <w:spacing w:line="480" w:lineRule="exact"/>
        <w:rPr>
          <w:color w:val="000000" w:themeColor="text1"/>
          <w14:textFill>
            <w14:solidFill>
              <w14:schemeClr w14:val="tx1"/>
            </w14:solidFill>
          </w14:textFill>
        </w:rPr>
      </w:pPr>
      <w:r>
        <w:rPr>
          <w:rFonts w:hint="eastAsia" w:ascii="微软雅黑" w:hAnsi="微软雅黑" w:eastAsia="微软雅黑" w:cs="微软雅黑"/>
          <w:color w:val="000000" w:themeColor="text1"/>
          <w:sz w:val="24"/>
          <w14:textFill>
            <w14:solidFill>
              <w14:schemeClr w14:val="tx1"/>
            </w14:solidFill>
          </w14:textFill>
        </w:rPr>
        <w:t>⑥</w:t>
      </w:r>
      <w:r>
        <w:rPr>
          <w:rFonts w:hint="eastAsia" w:ascii="宋体" w:hAnsi="宋体" w:cs="宋体"/>
          <w:color w:val="000000" w:themeColor="text1"/>
          <w:sz w:val="24"/>
          <w:u w:val="single"/>
          <w14:textFill>
            <w14:solidFill>
              <w14:schemeClr w14:val="tx1"/>
            </w14:solidFill>
          </w14:textFill>
        </w:rPr>
        <w:t>联合体各成员应签订联合体协议书，明确联合体牵头人及联合体各成员应承担的职责。</w:t>
      </w:r>
    </w:p>
    <w:p>
      <w:pPr>
        <w:numPr>
          <w:ilvl w:val="1"/>
          <w:numId w:val="6"/>
        </w:numPr>
        <w:adjustRightInd w:val="0"/>
        <w:spacing w:line="480" w:lineRule="exact"/>
        <w:ind w:firstLine="480" w:firstLineChars="200"/>
        <w:rPr>
          <w:rFonts w:hint="eastAsia"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项目负责人资格：</w:t>
      </w:r>
    </w:p>
    <w:p>
      <w:pPr>
        <w:numPr>
          <w:ilvl w:val="0"/>
          <w:numId w:val="7"/>
        </w:numPr>
        <w:adjustRightInd w:val="0"/>
        <w:spacing w:line="480" w:lineRule="exact"/>
        <w:ind w:left="420" w:left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独立投标人：项目负责人须具备有效的</w:t>
      </w:r>
      <w:bookmarkStart w:id="7" w:name="EBf4b40bc523fa44bfb46c492622a2f9e0"/>
      <w:r>
        <w:rPr>
          <w:rFonts w:hint="eastAsia" w:ascii="宋体" w:hAnsi="宋体" w:cs="宋体"/>
          <w:color w:val="000000" w:themeColor="text1"/>
          <w:sz w:val="24"/>
          <w:u w:val="single"/>
          <w14:textFill>
            <w14:solidFill>
              <w14:schemeClr w14:val="tx1"/>
            </w14:solidFill>
          </w14:textFill>
        </w:rPr>
        <w:t>市政工程相关专业中级工程师及以上</w:t>
      </w:r>
      <w:bookmarkEnd w:id="7"/>
      <w:r>
        <w:rPr>
          <w:rFonts w:hint="eastAsia" w:ascii="宋体" w:hAnsi="宋体" w:cs="宋体"/>
          <w:color w:val="000000" w:themeColor="text1"/>
          <w:sz w:val="24"/>
          <w:u w:val="single"/>
          <w14:textFill>
            <w14:solidFill>
              <w14:schemeClr w14:val="tx1"/>
            </w14:solidFill>
          </w14:textFill>
        </w:rPr>
        <w:t>职称</w:t>
      </w:r>
      <w:r>
        <w:rPr>
          <w:rFonts w:hint="eastAsia" w:ascii="宋体" w:hAnsi="宋体" w:cs="宋体"/>
          <w:color w:val="000000" w:themeColor="text1"/>
          <w:sz w:val="24"/>
          <w14:textFill>
            <w14:solidFill>
              <w14:schemeClr w14:val="tx1"/>
            </w14:solidFill>
          </w14:textFill>
        </w:rPr>
        <w:t>，</w:t>
      </w:r>
      <w:bookmarkStart w:id="8" w:name="EBcbdef8806d704f798e2bae3b77c06b02"/>
      <w:r>
        <w:rPr>
          <w:rFonts w:hint="eastAsia" w:ascii="宋体" w:hAnsi="宋体" w:cs="宋体"/>
          <w:color w:val="000000" w:themeColor="text1"/>
          <w:sz w:val="24"/>
          <w14:textFill>
            <w14:solidFill>
              <w14:schemeClr w14:val="tx1"/>
            </w14:solidFill>
          </w14:textFill>
        </w:rPr>
        <w:t>/</w:t>
      </w:r>
      <w:bookmarkEnd w:id="8"/>
      <w:r>
        <w:rPr>
          <w:rFonts w:hint="eastAsia" w:ascii="宋体" w:hAnsi="宋体" w:cs="宋体"/>
          <w:color w:val="000000" w:themeColor="text1"/>
          <w:sz w:val="24"/>
          <w14:textFill>
            <w14:solidFill>
              <w14:schemeClr w14:val="tx1"/>
            </w14:solidFill>
          </w14:textFill>
        </w:rPr>
        <w:t>业绩【指自本招标项目在法定媒介发布招标公告之日（含）的前十年内承担过类似的工程业绩】。并在其他人员、试验检测仪器设备（试验检测仪器设备适用于有勘察项目的情况）方面具有相应的服务能力。</w:t>
      </w:r>
    </w:p>
    <w:p>
      <w:pPr>
        <w:numPr>
          <w:ilvl w:val="0"/>
          <w:numId w:val="7"/>
        </w:numPr>
        <w:adjustRightInd w:val="0"/>
        <w:spacing w:line="480" w:lineRule="exact"/>
        <w:ind w:left="420" w:left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联合体投标人：项目负责人由牵头单位委派，资格要求同独立投标人的项目</w:t>
      </w:r>
    </w:p>
    <w:p>
      <w:pPr>
        <w:adjustRightInd w:val="0"/>
        <w:spacing w:line="480" w:lineRule="exact"/>
        <w:ind w:left="420" w:leftChars="200"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负责人要求一致。</w:t>
      </w:r>
    </w:p>
    <w:p>
      <w:pPr>
        <w:adjustRightInd w:val="0"/>
        <w:spacing w:line="480" w:lineRule="exact"/>
        <w:ind w:firstLine="480" w:firstLineChars="200"/>
        <w:rPr>
          <w:rFonts w:hint="eastAsia" w:ascii="宋体" w:hAnsi="宋体" w:eastAsia="宋体" w:cs="宋体"/>
          <w:color w:val="000000" w:themeColor="text1"/>
          <w:sz w:val="24"/>
          <w:lang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3.3 本招标项目评标办法采用</w:t>
      </w:r>
      <w:r>
        <w:rPr>
          <w:rFonts w:hint="eastAsia" w:ascii="宋体" w:hAnsi="宋体" w:cs="宋体"/>
          <w:color w:val="000000" w:themeColor="text1"/>
          <w:sz w:val="24"/>
          <w:u w:val="single"/>
          <w14:textFill>
            <w14:solidFill>
              <w14:schemeClr w14:val="tx1"/>
            </w14:solidFill>
          </w14:textFill>
        </w:rPr>
        <w:t>合理区间最低价中标法</w:t>
      </w:r>
      <w:r>
        <w:rPr>
          <w:rFonts w:hint="eastAsia" w:ascii="宋体" w:hAnsi="宋体" w:cs="宋体"/>
          <w:color w:val="000000" w:themeColor="text1"/>
          <w:sz w:val="24"/>
          <w14:textFill>
            <w14:solidFill>
              <w14:schemeClr w14:val="tx1"/>
            </w14:solidFill>
          </w14:textFill>
        </w:rPr>
        <w:t>。</w:t>
      </w: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lang w:val="en-US" w:eastAsia="zh-CN"/>
          <w14:textFill>
            <w14:solidFill>
              <w14:schemeClr w14:val="tx1"/>
            </w14:solidFill>
          </w14:textFill>
        </w:rPr>
        <w:t>若遇同等报价则进行二次报价</w:t>
      </w:r>
      <w:r>
        <w:rPr>
          <w:rFonts w:hint="eastAsia" w:ascii="宋体" w:hAnsi="宋体" w:cs="宋体"/>
          <w:color w:val="000000" w:themeColor="text1"/>
          <w:sz w:val="24"/>
          <w:lang w:eastAsia="zh-CN"/>
          <w14:textFill>
            <w14:solidFill>
              <w14:schemeClr w14:val="tx1"/>
            </w14:solidFill>
          </w14:textFill>
        </w:rPr>
        <w:t>）。</w:t>
      </w:r>
    </w:p>
    <w:p>
      <w:pPr>
        <w:adjustRightInd w:val="0"/>
        <w:spacing w:line="480" w:lineRule="exact"/>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3.4 本招标项目采用</w:t>
      </w:r>
      <w:bookmarkStart w:id="9" w:name="EB9992d468e0af46a58f9ee2f045a28c2a"/>
      <w:r>
        <w:rPr>
          <w:rFonts w:hint="eastAsia" w:ascii="宋体" w:hAnsi="宋体" w:cs="宋体"/>
          <w:color w:val="000000" w:themeColor="text1"/>
          <w:sz w:val="24"/>
          <w:u w:val="single"/>
          <w14:textFill>
            <w14:solidFill>
              <w14:schemeClr w14:val="tx1"/>
            </w14:solidFill>
          </w14:textFill>
        </w:rPr>
        <w:t>资格后审</w:t>
      </w:r>
      <w:bookmarkEnd w:id="9"/>
      <w:r>
        <w:rPr>
          <w:rFonts w:hint="eastAsia" w:ascii="宋体" w:hAnsi="宋体" w:cs="宋体"/>
          <w:color w:val="000000" w:themeColor="text1"/>
          <w:sz w:val="24"/>
          <w14:textFill>
            <w14:solidFill>
              <w14:schemeClr w14:val="tx1"/>
            </w14:solidFill>
          </w14:textFill>
        </w:rPr>
        <w:t>方式对投标人的资格进行审查。</w:t>
      </w:r>
    </w:p>
    <w:p>
      <w:pPr>
        <w:widowControl/>
        <w:tabs>
          <w:tab w:val="left" w:pos="900"/>
          <w:tab w:val="left" w:pos="1100"/>
        </w:tabs>
        <w:spacing w:line="480" w:lineRule="exact"/>
        <w:ind w:left="504" w:leftChars="240"/>
        <w:outlineLvl w:val="0"/>
        <w:rPr>
          <w:rFonts w:hint="eastAsia" w:ascii="宋体" w:hAnsi="宋体" w:cs="宋体"/>
          <w:b/>
          <w:color w:val="000000" w:themeColor="text1"/>
          <w:sz w:val="24"/>
          <w14:textFill>
            <w14:solidFill>
              <w14:schemeClr w14:val="tx1"/>
            </w14:solidFill>
          </w14:textFill>
        </w:rPr>
      </w:pPr>
      <w:bookmarkStart w:id="10" w:name="_Toc30873"/>
      <w:r>
        <w:rPr>
          <w:rFonts w:hint="eastAsia" w:ascii="宋体" w:hAnsi="宋体" w:cs="宋体"/>
          <w:b/>
          <w:color w:val="000000" w:themeColor="text1"/>
          <w:sz w:val="24"/>
          <w14:textFill>
            <w14:solidFill>
              <w14:schemeClr w14:val="tx1"/>
            </w14:solidFill>
          </w14:textFill>
        </w:rPr>
        <w:t>4.招标文件的获取</w:t>
      </w:r>
      <w:bookmarkEnd w:id="10"/>
    </w:p>
    <w:p>
      <w:pPr>
        <w:widowControl/>
        <w:tabs>
          <w:tab w:val="left" w:pos="900"/>
          <w:tab w:val="left" w:pos="1100"/>
        </w:tabs>
        <w:spacing w:line="480" w:lineRule="exact"/>
        <w:ind w:left="31" w:leftChars="15"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4.1受邀请参加投标者，请于</w:t>
      </w:r>
      <w:r>
        <w:rPr>
          <w:rFonts w:hint="eastAsia" w:ascii="宋体" w:hAnsi="宋体" w:cs="宋体"/>
          <w:color w:val="000000" w:themeColor="text1"/>
          <w:sz w:val="24"/>
          <w:u w:val="single"/>
          <w14:textFill>
            <w14:solidFill>
              <w14:schemeClr w14:val="tx1"/>
            </w14:solidFill>
          </w14:textFill>
        </w:rPr>
        <w:t>2026</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10</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13</w:t>
      </w:r>
      <w:r>
        <w:rPr>
          <w:rFonts w:hint="eastAsia" w:ascii="宋体" w:hAnsi="宋体" w:cs="宋体"/>
          <w:color w:val="000000" w:themeColor="text1"/>
          <w:sz w:val="24"/>
          <w14:textFill>
            <w14:solidFill>
              <w14:schemeClr w14:val="tx1"/>
            </w14:solidFill>
          </w14:textFill>
        </w:rPr>
        <w:t>日至</w:t>
      </w:r>
      <w:r>
        <w:rPr>
          <w:rFonts w:hint="eastAsia" w:ascii="宋体" w:hAnsi="宋体" w:cs="宋体"/>
          <w:color w:val="000000" w:themeColor="text1"/>
          <w:sz w:val="24"/>
          <w:u w:val="single"/>
          <w14:textFill>
            <w14:solidFill>
              <w14:schemeClr w14:val="tx1"/>
            </w14:solidFill>
          </w14:textFill>
        </w:rPr>
        <w:t>2026</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10</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14:textFill>
            <w14:solidFill>
              <w14:schemeClr w14:val="tx1"/>
            </w14:solidFill>
          </w14:textFill>
        </w:rPr>
        <w:t xml:space="preserve"> 1</w:t>
      </w:r>
      <w:r>
        <w:rPr>
          <w:rFonts w:hint="eastAsia" w:ascii="宋体" w:hAnsi="宋体" w:cs="宋体"/>
          <w:color w:val="000000" w:themeColor="text1"/>
          <w:sz w:val="24"/>
          <w:u w:val="single"/>
          <w:lang w:val="en-US" w:eastAsia="zh-CN"/>
          <w14:textFill>
            <w14:solidFill>
              <w14:schemeClr w14:val="tx1"/>
            </w14:solidFill>
          </w14:textFill>
        </w:rPr>
        <w:t>6</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日，每天上午</w:t>
      </w:r>
      <w:r>
        <w:rPr>
          <w:rFonts w:hint="eastAsia" w:ascii="宋体" w:hAnsi="宋体" w:cs="宋体"/>
          <w:color w:val="000000" w:themeColor="text1"/>
          <w:sz w:val="24"/>
          <w:u w:val="single"/>
          <w14:textFill>
            <w14:solidFill>
              <w14:schemeClr w14:val="tx1"/>
            </w14:solidFill>
          </w14:textFill>
        </w:rPr>
        <w:t>8</w:t>
      </w:r>
      <w:r>
        <w:rPr>
          <w:rFonts w:hint="eastAsia" w:ascii="宋体" w:hAnsi="宋体" w:cs="宋体"/>
          <w:color w:val="000000" w:themeColor="text1"/>
          <w:sz w:val="24"/>
          <w14:textFill>
            <w14:solidFill>
              <w14:schemeClr w14:val="tx1"/>
            </w14:solidFill>
          </w14:textFill>
        </w:rPr>
        <w:t>时</w:t>
      </w:r>
      <w:r>
        <w:rPr>
          <w:rFonts w:hint="eastAsia" w:ascii="宋体" w:hAnsi="宋体" w:cs="宋体"/>
          <w:color w:val="000000" w:themeColor="text1"/>
          <w:sz w:val="24"/>
          <w:u w:val="single"/>
          <w14:textFill>
            <w14:solidFill>
              <w14:schemeClr w14:val="tx1"/>
            </w14:solidFill>
          </w14:textFill>
        </w:rPr>
        <w:t>30</w:t>
      </w:r>
      <w:r>
        <w:rPr>
          <w:rFonts w:hint="eastAsia" w:ascii="宋体" w:hAnsi="宋体" w:cs="宋体"/>
          <w:color w:val="000000" w:themeColor="text1"/>
          <w:sz w:val="24"/>
          <w14:textFill>
            <w14:solidFill>
              <w14:schemeClr w14:val="tx1"/>
            </w14:solidFill>
          </w14:textFill>
        </w:rPr>
        <w:t>分至</w:t>
      </w:r>
      <w:r>
        <w:rPr>
          <w:rFonts w:hint="eastAsia" w:ascii="宋体" w:hAnsi="宋体" w:cs="宋体"/>
          <w:color w:val="000000" w:themeColor="text1"/>
          <w:sz w:val="24"/>
          <w:u w:val="single"/>
          <w14:textFill>
            <w14:solidFill>
              <w14:schemeClr w14:val="tx1"/>
            </w14:solidFill>
          </w14:textFill>
        </w:rPr>
        <w:t>1</w:t>
      </w:r>
      <w:r>
        <w:rPr>
          <w:rFonts w:hint="eastAsia" w:ascii="宋体" w:hAnsi="宋体" w:cs="宋体"/>
          <w:color w:val="000000" w:themeColor="text1"/>
          <w:sz w:val="24"/>
          <w:u w:val="single"/>
          <w:lang w:val="en-US" w:eastAsia="zh-CN"/>
          <w14:textFill>
            <w14:solidFill>
              <w14:schemeClr w14:val="tx1"/>
            </w14:solidFill>
          </w14:textFill>
        </w:rPr>
        <w:t>1</w:t>
      </w:r>
      <w:r>
        <w:rPr>
          <w:rFonts w:hint="eastAsia" w:ascii="宋体" w:hAnsi="宋体" w:cs="宋体"/>
          <w:color w:val="000000" w:themeColor="text1"/>
          <w:sz w:val="24"/>
          <w14:textFill>
            <w14:solidFill>
              <w14:schemeClr w14:val="tx1"/>
            </w14:solidFill>
          </w14:textFill>
        </w:rPr>
        <w:t>时</w:t>
      </w:r>
      <w:r>
        <w:rPr>
          <w:rFonts w:hint="eastAsia" w:ascii="宋体" w:hAnsi="宋体" w:cs="宋体"/>
          <w:color w:val="000000" w:themeColor="text1"/>
          <w:sz w:val="24"/>
          <w:u w:val="single"/>
          <w:lang w:val="en-US" w:eastAsia="zh-CN"/>
          <w14:textFill>
            <w14:solidFill>
              <w14:schemeClr w14:val="tx1"/>
            </w14:solidFill>
          </w14:textFill>
        </w:rPr>
        <w:t>3</w:t>
      </w:r>
      <w:r>
        <w:rPr>
          <w:rFonts w:hint="eastAsia" w:ascii="宋体" w:hAnsi="宋体" w:cs="宋体"/>
          <w:color w:val="000000" w:themeColor="text1"/>
          <w:sz w:val="24"/>
          <w:u w:val="single"/>
          <w14:textFill>
            <w14:solidFill>
              <w14:schemeClr w14:val="tx1"/>
            </w14:solidFill>
          </w14:textFill>
        </w:rPr>
        <w:t>0</w:t>
      </w:r>
      <w:r>
        <w:rPr>
          <w:rFonts w:hint="eastAsia" w:ascii="宋体" w:hAnsi="宋体" w:cs="宋体"/>
          <w:color w:val="000000" w:themeColor="text1"/>
          <w:sz w:val="24"/>
          <w14:textFill>
            <w14:solidFill>
              <w14:schemeClr w14:val="tx1"/>
            </w14:solidFill>
          </w14:textFill>
        </w:rPr>
        <w:t>分，下午</w:t>
      </w:r>
      <w:r>
        <w:rPr>
          <w:rFonts w:hint="eastAsia" w:ascii="宋体" w:hAnsi="宋体" w:cs="宋体"/>
          <w:color w:val="000000" w:themeColor="text1"/>
          <w:sz w:val="24"/>
          <w:u w:val="single"/>
          <w14:textFill>
            <w14:solidFill>
              <w14:schemeClr w14:val="tx1"/>
            </w14:solidFill>
          </w14:textFill>
        </w:rPr>
        <w:t>1</w:t>
      </w:r>
      <w:r>
        <w:rPr>
          <w:rFonts w:hint="eastAsia" w:ascii="宋体" w:hAnsi="宋体" w:cs="宋体"/>
          <w:color w:val="000000" w:themeColor="text1"/>
          <w:sz w:val="24"/>
          <w:u w:val="single"/>
          <w:lang w:val="en-US" w:eastAsia="zh-CN"/>
          <w14:textFill>
            <w14:solidFill>
              <w14:schemeClr w14:val="tx1"/>
            </w14:solidFill>
          </w14:textFill>
        </w:rPr>
        <w:t>4</w:t>
      </w:r>
      <w:r>
        <w:rPr>
          <w:rFonts w:hint="eastAsia" w:ascii="宋体" w:hAnsi="宋体" w:cs="宋体"/>
          <w:color w:val="000000" w:themeColor="text1"/>
          <w:sz w:val="24"/>
          <w14:textFill>
            <w14:solidFill>
              <w14:schemeClr w14:val="tx1"/>
            </w14:solidFill>
          </w14:textFill>
        </w:rPr>
        <w:t>时</w:t>
      </w:r>
      <w:r>
        <w:rPr>
          <w:rFonts w:hint="eastAsia" w:ascii="宋体" w:hAnsi="宋体" w:cs="宋体"/>
          <w:color w:val="000000" w:themeColor="text1"/>
          <w:sz w:val="24"/>
          <w:u w:val="single"/>
          <w:lang w:val="en-US" w:eastAsia="zh-CN"/>
          <w14:textFill>
            <w14:solidFill>
              <w14:schemeClr w14:val="tx1"/>
            </w14:solidFill>
          </w14:textFill>
        </w:rPr>
        <w:t>3</w:t>
      </w:r>
      <w:r>
        <w:rPr>
          <w:rFonts w:hint="eastAsia" w:ascii="宋体" w:hAnsi="宋体" w:cs="宋体"/>
          <w:color w:val="000000" w:themeColor="text1"/>
          <w:sz w:val="24"/>
          <w:u w:val="single"/>
          <w14:textFill>
            <w14:solidFill>
              <w14:schemeClr w14:val="tx1"/>
            </w14:solidFill>
          </w14:textFill>
        </w:rPr>
        <w:t>0</w:t>
      </w:r>
      <w:r>
        <w:rPr>
          <w:rFonts w:hint="eastAsia" w:ascii="宋体" w:hAnsi="宋体" w:cs="宋体"/>
          <w:color w:val="000000" w:themeColor="text1"/>
          <w:sz w:val="24"/>
          <w14:textFill>
            <w14:solidFill>
              <w14:schemeClr w14:val="tx1"/>
            </w14:solidFill>
          </w14:textFill>
        </w:rPr>
        <w:t>分至</w:t>
      </w:r>
      <w:r>
        <w:rPr>
          <w:rFonts w:hint="eastAsia" w:ascii="宋体" w:hAnsi="宋体" w:cs="宋体"/>
          <w:color w:val="000000" w:themeColor="text1"/>
          <w:sz w:val="24"/>
          <w:u w:val="single"/>
          <w14:textFill>
            <w14:solidFill>
              <w14:schemeClr w14:val="tx1"/>
            </w14:solidFill>
          </w14:textFill>
        </w:rPr>
        <w:t>1</w:t>
      </w:r>
      <w:r>
        <w:rPr>
          <w:rFonts w:hint="eastAsia" w:ascii="宋体" w:hAnsi="宋体" w:cs="宋体"/>
          <w:color w:val="000000" w:themeColor="text1"/>
          <w:sz w:val="24"/>
          <w:u w:val="single"/>
          <w:lang w:val="en-US" w:eastAsia="zh-CN"/>
          <w14:textFill>
            <w14:solidFill>
              <w14:schemeClr w14:val="tx1"/>
            </w14:solidFill>
          </w14:textFill>
        </w:rPr>
        <w:t>7</w:t>
      </w:r>
      <w:r>
        <w:rPr>
          <w:rFonts w:hint="eastAsia" w:ascii="宋体" w:hAnsi="宋体" w:cs="宋体"/>
          <w:color w:val="000000" w:themeColor="text1"/>
          <w:sz w:val="24"/>
          <w14:textFill>
            <w14:solidFill>
              <w14:schemeClr w14:val="tx1"/>
            </w14:solidFill>
          </w14:textFill>
        </w:rPr>
        <w:t>时</w:t>
      </w:r>
      <w:r>
        <w:rPr>
          <w:rFonts w:hint="eastAsia" w:ascii="宋体" w:hAnsi="宋体" w:cs="宋体"/>
          <w:color w:val="000000" w:themeColor="text1"/>
          <w:sz w:val="24"/>
          <w:u w:val="single"/>
          <w:lang w:val="en-US" w:eastAsia="zh-CN"/>
          <w14:textFill>
            <w14:solidFill>
              <w14:schemeClr w14:val="tx1"/>
            </w14:solidFill>
          </w14:textFill>
        </w:rPr>
        <w:t>3</w:t>
      </w:r>
      <w:r>
        <w:rPr>
          <w:rFonts w:hint="eastAsia" w:ascii="宋体" w:hAnsi="宋体" w:cs="宋体"/>
          <w:color w:val="000000" w:themeColor="text1"/>
          <w:sz w:val="24"/>
          <w:u w:val="single"/>
          <w14:textFill>
            <w14:solidFill>
              <w14:schemeClr w14:val="tx1"/>
            </w14:solidFill>
          </w14:textFill>
        </w:rPr>
        <w:t>0</w:t>
      </w:r>
      <w:r>
        <w:rPr>
          <w:rFonts w:hint="eastAsia" w:ascii="宋体" w:hAnsi="宋体" w:cs="宋体"/>
          <w:color w:val="000000" w:themeColor="text1"/>
          <w:sz w:val="24"/>
          <w14:textFill>
            <w14:solidFill>
              <w14:schemeClr w14:val="tx1"/>
            </w14:solidFill>
          </w14:textFill>
        </w:rPr>
        <w:t>分（北京时间，下同），到</w:t>
      </w:r>
      <w:r>
        <w:rPr>
          <w:rFonts w:hint="eastAsia" w:ascii="宋体" w:hAnsi="宋体" w:cs="宋体"/>
          <w:color w:val="000000" w:themeColor="text1"/>
          <w:sz w:val="24"/>
          <w:u w:val="single"/>
          <w14:textFill>
            <w14:solidFill>
              <w14:schemeClr w14:val="tx1"/>
            </w14:solidFill>
          </w14:textFill>
        </w:rPr>
        <w:t xml:space="preserve"> （建宁县电商后一楼101室）</w:t>
      </w:r>
      <w:r>
        <w:rPr>
          <w:rFonts w:hint="eastAsia" w:ascii="宋体" w:hAnsi="宋体" w:cs="宋体"/>
          <w:color w:val="000000" w:themeColor="text1"/>
          <w:sz w:val="24"/>
          <w14:textFill>
            <w14:solidFill>
              <w14:schemeClr w14:val="tx1"/>
            </w14:solidFill>
          </w14:textFill>
        </w:rPr>
        <w:t>购买招标文件；</w:t>
      </w:r>
    </w:p>
    <w:p>
      <w:pPr>
        <w:widowControl/>
        <w:tabs>
          <w:tab w:val="left" w:pos="900"/>
          <w:tab w:val="left" w:pos="1100"/>
        </w:tabs>
        <w:spacing w:line="480" w:lineRule="exact"/>
        <w:ind w:firstLine="480" w:firstLineChars="200"/>
        <w:rPr>
          <w:rFonts w:hint="eastAsia" w:ascii="宋体" w:hAnsi="宋体" w:cs="宋体"/>
          <w:color w:val="000000" w:themeColor="text1"/>
          <w:sz w:val="24"/>
          <w:highlight w:val="red"/>
          <w14:textFill>
            <w14:solidFill>
              <w14:schemeClr w14:val="tx1"/>
            </w14:solidFill>
          </w14:textFill>
        </w:rPr>
      </w:pPr>
      <w:r>
        <w:rPr>
          <w:rFonts w:hint="eastAsia" w:ascii="宋体" w:hAnsi="宋体" w:cs="宋体"/>
          <w:color w:val="000000" w:themeColor="text1"/>
          <w:sz w:val="24"/>
          <w14:textFill>
            <w14:solidFill>
              <w14:schemeClr w14:val="tx1"/>
            </w14:solidFill>
          </w14:textFill>
        </w:rPr>
        <w:t>4.2招标文件每套售价</w:t>
      </w:r>
      <w:r>
        <w:rPr>
          <w:rFonts w:hint="eastAsia" w:ascii="宋体" w:hAnsi="宋体" w:cs="宋体"/>
          <w:color w:val="000000" w:themeColor="text1"/>
          <w:sz w:val="24"/>
          <w:u w:val="single"/>
          <w14:textFill>
            <w14:solidFill>
              <w14:schemeClr w14:val="tx1"/>
            </w14:solidFill>
          </w14:textFill>
        </w:rPr>
        <w:t>200</w:t>
      </w:r>
      <w:r>
        <w:rPr>
          <w:rFonts w:hint="eastAsia" w:ascii="宋体" w:hAnsi="宋体" w:cs="宋体"/>
          <w:color w:val="000000" w:themeColor="text1"/>
          <w:sz w:val="24"/>
          <w14:textFill>
            <w14:solidFill>
              <w14:schemeClr w14:val="tx1"/>
            </w14:solidFill>
          </w14:textFill>
        </w:rPr>
        <w:t>元，售后不退。</w:t>
      </w:r>
    </w:p>
    <w:p>
      <w:pPr>
        <w:widowControl/>
        <w:numPr>
          <w:ilvl w:val="0"/>
          <w:numId w:val="8"/>
        </w:numPr>
        <w:tabs>
          <w:tab w:val="left" w:pos="900"/>
          <w:tab w:val="left" w:pos="1100"/>
        </w:tabs>
        <w:spacing w:line="480" w:lineRule="exact"/>
        <w:ind w:left="504" w:leftChars="240"/>
        <w:outlineLvl w:val="0"/>
        <w:rPr>
          <w:rFonts w:hint="eastAsia" w:ascii="宋体" w:hAnsi="宋体" w:cs="宋体"/>
          <w:b/>
          <w:color w:val="000000" w:themeColor="text1"/>
          <w:sz w:val="24"/>
          <w14:textFill>
            <w14:solidFill>
              <w14:schemeClr w14:val="tx1"/>
            </w14:solidFill>
          </w14:textFill>
        </w:rPr>
      </w:pPr>
      <w:bookmarkStart w:id="11" w:name="_Toc29557"/>
      <w:r>
        <w:rPr>
          <w:rFonts w:hint="eastAsia" w:ascii="宋体" w:hAnsi="宋体" w:cs="宋体"/>
          <w:b/>
          <w:color w:val="000000" w:themeColor="text1"/>
          <w:sz w:val="24"/>
          <w14:textFill>
            <w14:solidFill>
              <w14:schemeClr w14:val="tx1"/>
            </w14:solidFill>
          </w14:textFill>
        </w:rPr>
        <w:t>投标文件的递交</w:t>
      </w:r>
      <w:bookmarkEnd w:id="11"/>
    </w:p>
    <w:p>
      <w:pPr>
        <w:widowControl/>
        <w:tabs>
          <w:tab w:val="left" w:pos="900"/>
          <w:tab w:val="left" w:pos="1100"/>
        </w:tabs>
        <w:spacing w:line="480" w:lineRule="exact"/>
        <w:ind w:left="31" w:leftChars="15"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5.1 投标文件递交的截止时间（开标时间，下同）为</w:t>
      </w:r>
      <w:r>
        <w:rPr>
          <w:rFonts w:hint="eastAsia" w:ascii="宋体" w:hAnsi="宋体" w:cs="宋体"/>
          <w:color w:val="000000" w:themeColor="text1"/>
          <w:sz w:val="24"/>
          <w:u w:val="single"/>
          <w14:textFill>
            <w14:solidFill>
              <w14:schemeClr w14:val="tx1"/>
            </w14:solidFill>
          </w14:textFill>
        </w:rPr>
        <w:t>2026年</w:t>
      </w:r>
      <w:r>
        <w:rPr>
          <w:rFonts w:hint="eastAsia" w:ascii="宋体" w:hAnsi="宋体" w:cs="宋体"/>
          <w:color w:val="000000" w:themeColor="text1"/>
          <w:sz w:val="24"/>
          <w:u w:val="single"/>
          <w:lang w:val="en-US" w:eastAsia="zh-CN"/>
          <w14:textFill>
            <w14:solidFill>
              <w14:schemeClr w14:val="tx1"/>
            </w14:solidFill>
          </w14:textFill>
        </w:rPr>
        <w:t>10</w:t>
      </w:r>
      <w:r>
        <w:rPr>
          <w:rFonts w:hint="eastAsia" w:ascii="宋体" w:hAnsi="宋体" w:cs="宋体"/>
          <w:color w:val="000000" w:themeColor="text1"/>
          <w:sz w:val="24"/>
          <w:u w:val="single"/>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22</w:t>
      </w:r>
      <w:r>
        <w:rPr>
          <w:rFonts w:hint="eastAsia" w:ascii="宋体" w:hAnsi="宋体" w:cs="宋体"/>
          <w:color w:val="000000" w:themeColor="text1"/>
          <w:sz w:val="24"/>
          <w:u w:val="single"/>
          <w14:textFill>
            <w14:solidFill>
              <w14:schemeClr w14:val="tx1"/>
            </w14:solidFill>
          </w14:textFill>
        </w:rPr>
        <w:t>日</w:t>
      </w:r>
      <w:r>
        <w:rPr>
          <w:rFonts w:hint="eastAsia" w:ascii="宋体" w:hAnsi="宋体" w:cs="宋体"/>
          <w:color w:val="000000" w:themeColor="text1"/>
          <w:sz w:val="24"/>
          <w:u w:val="single"/>
          <w:lang w:val="en-US" w:eastAsia="zh-CN"/>
          <w14:textFill>
            <w14:solidFill>
              <w14:schemeClr w14:val="tx1"/>
            </w14:solidFill>
          </w14:textFill>
        </w:rPr>
        <w:t>下</w:t>
      </w:r>
      <w:r>
        <w:rPr>
          <w:rFonts w:hint="eastAsia" w:ascii="宋体" w:hAnsi="宋体" w:cs="宋体"/>
          <w:color w:val="000000" w:themeColor="text1"/>
          <w:sz w:val="24"/>
          <w:u w:val="single"/>
          <w14:textFill>
            <w14:solidFill>
              <w14:schemeClr w14:val="tx1"/>
            </w14:solidFill>
          </w14:textFill>
        </w:rPr>
        <w:t>午</w:t>
      </w:r>
      <w:r>
        <w:rPr>
          <w:rFonts w:hint="eastAsia" w:ascii="宋体" w:hAnsi="宋体" w:cs="宋体"/>
          <w:color w:val="000000" w:themeColor="text1"/>
          <w:sz w:val="24"/>
          <w:u w:val="single"/>
          <w:lang w:val="en-US" w:eastAsia="zh-CN"/>
          <w14:textFill>
            <w14:solidFill>
              <w14:schemeClr w14:val="tx1"/>
            </w14:solidFill>
          </w14:textFill>
        </w:rPr>
        <w:t>15</w:t>
      </w:r>
      <w:r>
        <w:rPr>
          <w:rFonts w:hint="eastAsia" w:ascii="宋体" w:hAnsi="宋体" w:cs="宋体"/>
          <w:color w:val="000000" w:themeColor="text1"/>
          <w:sz w:val="24"/>
          <w:u w:val="single"/>
          <w14:textFill>
            <w14:solidFill>
              <w14:schemeClr w14:val="tx1"/>
            </w14:solidFill>
          </w14:textFill>
        </w:rPr>
        <w:t>时</w:t>
      </w:r>
      <w:r>
        <w:rPr>
          <w:rFonts w:hint="eastAsia" w:ascii="宋体" w:hAnsi="宋体" w:cs="宋体"/>
          <w:color w:val="000000" w:themeColor="text1"/>
          <w:sz w:val="24"/>
          <w:u w:val="single"/>
          <w:lang w:val="en-US" w:eastAsia="zh-CN"/>
          <w14:textFill>
            <w14:solidFill>
              <w14:schemeClr w14:val="tx1"/>
            </w14:solidFill>
          </w14:textFill>
        </w:rPr>
        <w:t>0</w:t>
      </w:r>
      <w:r>
        <w:rPr>
          <w:rFonts w:hint="eastAsia" w:ascii="宋体" w:hAnsi="宋体" w:cs="宋体"/>
          <w:color w:val="000000" w:themeColor="text1"/>
          <w:sz w:val="24"/>
          <w:u w:val="single"/>
          <w14:textFill>
            <w14:solidFill>
              <w14:schemeClr w14:val="tx1"/>
            </w14:solidFill>
          </w14:textFill>
        </w:rPr>
        <w:t>0</w:t>
      </w:r>
      <w:r>
        <w:rPr>
          <w:rFonts w:hint="eastAsia" w:ascii="宋体" w:hAnsi="宋体" w:cs="宋体"/>
          <w:color w:val="000000" w:themeColor="text1"/>
          <w:sz w:val="24"/>
          <w14:textFill>
            <w14:solidFill>
              <w14:schemeClr w14:val="tx1"/>
            </w14:solidFill>
          </w14:textFill>
        </w:rPr>
        <w:t xml:space="preserve"> 分，地点：</w:t>
      </w:r>
      <w:r>
        <w:rPr>
          <w:rFonts w:hint="eastAsia" w:ascii="宋体" w:hAnsi="宋体" w:cs="宋体"/>
          <w:color w:val="000000" w:themeColor="text1"/>
          <w:sz w:val="24"/>
          <w:u w:val="single"/>
          <w14:textFill>
            <w14:solidFill>
              <w14:schemeClr w14:val="tx1"/>
            </w14:solidFill>
          </w14:textFill>
        </w:rPr>
        <w:t>建宁县</w:t>
      </w:r>
      <w:r>
        <w:rPr>
          <w:rFonts w:hint="eastAsia" w:ascii="宋体" w:hAnsi="宋体" w:cs="宋体"/>
          <w:color w:val="000000" w:themeColor="text1"/>
          <w:sz w:val="24"/>
          <w:u w:val="single"/>
          <w:lang w:val="en-US" w:eastAsia="zh-CN"/>
          <w14:textFill>
            <w14:solidFill>
              <w14:schemeClr w14:val="tx1"/>
            </w14:solidFill>
          </w14:textFill>
        </w:rPr>
        <w:t>溪口镇综治办公室</w:t>
      </w:r>
      <w:r>
        <w:rPr>
          <w:rFonts w:hint="eastAsia" w:ascii="宋体" w:hAnsi="宋体" w:cs="宋体"/>
          <w:color w:val="000000" w:themeColor="text1"/>
          <w:sz w:val="24"/>
          <w14:textFill>
            <w14:solidFill>
              <w14:schemeClr w14:val="tx1"/>
            </w14:solidFill>
          </w14:textFill>
        </w:rPr>
        <w:t>；在递交投标文件的同时，投标人的企业法定代表人或其委托代理人,应当持身份证原件到场登记核验，委托代理人须提供授权委托书原件。</w:t>
      </w:r>
    </w:p>
    <w:p>
      <w:pPr>
        <w:widowControl/>
        <w:tabs>
          <w:tab w:val="left" w:pos="900"/>
          <w:tab w:val="left" w:pos="1100"/>
        </w:tabs>
        <w:spacing w:line="480" w:lineRule="exact"/>
        <w:ind w:left="31" w:leftChars="15"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5.2 逾期送达的投标文件，将予以拒收。</w:t>
      </w:r>
    </w:p>
    <w:p>
      <w:pPr>
        <w:widowControl/>
        <w:tabs>
          <w:tab w:val="left" w:pos="900"/>
          <w:tab w:val="left" w:pos="1100"/>
        </w:tabs>
        <w:spacing w:line="480" w:lineRule="exact"/>
        <w:ind w:firstLine="472" w:firstLineChars="196"/>
        <w:outlineLvl w:val="0"/>
        <w:rPr>
          <w:rFonts w:hint="eastAsia" w:ascii="宋体" w:hAnsi="宋体" w:cs="宋体"/>
          <w:b/>
          <w:color w:val="000000" w:themeColor="text1"/>
          <w:sz w:val="24"/>
          <w14:textFill>
            <w14:solidFill>
              <w14:schemeClr w14:val="tx1"/>
            </w14:solidFill>
          </w14:textFill>
        </w:rPr>
      </w:pPr>
      <w:bookmarkStart w:id="12" w:name="_Toc5371"/>
      <w:r>
        <w:rPr>
          <w:rFonts w:hint="eastAsia" w:ascii="宋体" w:hAnsi="宋体" w:cs="宋体"/>
          <w:b/>
          <w:color w:val="000000" w:themeColor="text1"/>
          <w:sz w:val="24"/>
          <w14:textFill>
            <w14:solidFill>
              <w14:schemeClr w14:val="tx1"/>
            </w14:solidFill>
          </w14:textFill>
        </w:rPr>
        <w:t>6.投标保证金的提交</w:t>
      </w:r>
      <w:bookmarkEnd w:id="12"/>
    </w:p>
    <w:p>
      <w:pPr>
        <w:widowControl/>
        <w:tabs>
          <w:tab w:val="left" w:pos="900"/>
          <w:tab w:val="left" w:pos="1100"/>
        </w:tabs>
        <w:spacing w:line="480" w:lineRule="exact"/>
        <w:ind w:firstLine="470" w:firstLineChars="196"/>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投标保证金提交的时间：</w:t>
      </w:r>
      <w:r>
        <w:rPr>
          <w:rFonts w:hint="eastAsia" w:ascii="宋体" w:hAnsi="宋体" w:cs="宋体"/>
          <w:color w:val="000000" w:themeColor="text1"/>
          <w:sz w:val="24"/>
          <w:u w:val="single"/>
          <w14:textFill>
            <w14:solidFill>
              <w14:schemeClr w14:val="tx1"/>
            </w14:solidFill>
          </w14:textFill>
        </w:rPr>
        <w:t>2026年</w:t>
      </w:r>
      <w:r>
        <w:rPr>
          <w:rFonts w:hint="eastAsia" w:ascii="宋体" w:hAnsi="宋体" w:cs="宋体"/>
          <w:color w:val="000000" w:themeColor="text1"/>
          <w:sz w:val="24"/>
          <w:u w:val="single"/>
          <w:lang w:val="en-US" w:eastAsia="zh-CN"/>
          <w14:textFill>
            <w14:solidFill>
              <w14:schemeClr w14:val="tx1"/>
            </w14:solidFill>
          </w14:textFill>
        </w:rPr>
        <w:t>10</w:t>
      </w:r>
      <w:r>
        <w:rPr>
          <w:rFonts w:hint="eastAsia" w:ascii="宋体" w:hAnsi="宋体" w:cs="宋体"/>
          <w:color w:val="000000" w:themeColor="text1"/>
          <w:sz w:val="24"/>
          <w:u w:val="single"/>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22</w:t>
      </w:r>
      <w:r>
        <w:rPr>
          <w:rFonts w:hint="eastAsia" w:ascii="宋体" w:hAnsi="宋体" w:cs="宋体"/>
          <w:color w:val="000000" w:themeColor="text1"/>
          <w:sz w:val="24"/>
          <w:u w:val="single"/>
          <w14:textFill>
            <w14:solidFill>
              <w14:schemeClr w14:val="tx1"/>
            </w14:solidFill>
          </w14:textFill>
        </w:rPr>
        <w:t>日</w:t>
      </w:r>
      <w:r>
        <w:rPr>
          <w:rFonts w:hint="eastAsia" w:ascii="宋体" w:hAnsi="宋体" w:cs="宋体"/>
          <w:color w:val="000000" w:themeColor="text1"/>
          <w:sz w:val="24"/>
          <w:u w:val="single"/>
          <w:lang w:val="en-US" w:eastAsia="zh-CN"/>
          <w14:textFill>
            <w14:solidFill>
              <w14:schemeClr w14:val="tx1"/>
            </w14:solidFill>
          </w14:textFill>
        </w:rPr>
        <w:t>下</w:t>
      </w:r>
      <w:r>
        <w:rPr>
          <w:rFonts w:hint="eastAsia" w:ascii="宋体" w:hAnsi="宋体" w:cs="宋体"/>
          <w:color w:val="000000" w:themeColor="text1"/>
          <w:sz w:val="24"/>
          <w:u w:val="single"/>
          <w14:textFill>
            <w14:solidFill>
              <w14:schemeClr w14:val="tx1"/>
            </w14:solidFill>
          </w14:textFill>
        </w:rPr>
        <w:t>午</w:t>
      </w:r>
      <w:r>
        <w:rPr>
          <w:rFonts w:hint="eastAsia" w:ascii="宋体" w:hAnsi="宋体" w:cs="宋体"/>
          <w:color w:val="000000" w:themeColor="text1"/>
          <w:sz w:val="24"/>
          <w:u w:val="single"/>
          <w:lang w:val="en-US" w:eastAsia="zh-CN"/>
          <w14:textFill>
            <w14:solidFill>
              <w14:schemeClr w14:val="tx1"/>
            </w14:solidFill>
          </w14:textFill>
        </w:rPr>
        <w:t>15</w:t>
      </w:r>
      <w:r>
        <w:rPr>
          <w:rFonts w:hint="eastAsia" w:ascii="宋体" w:hAnsi="宋体" w:cs="宋体"/>
          <w:color w:val="000000" w:themeColor="text1"/>
          <w:sz w:val="24"/>
          <w:u w:val="single"/>
          <w14:textFill>
            <w14:solidFill>
              <w14:schemeClr w14:val="tx1"/>
            </w14:solidFill>
          </w14:textFill>
        </w:rPr>
        <w:t>时</w:t>
      </w:r>
      <w:r>
        <w:rPr>
          <w:rFonts w:hint="eastAsia" w:ascii="宋体" w:hAnsi="宋体" w:cs="宋体"/>
          <w:color w:val="000000" w:themeColor="text1"/>
          <w:sz w:val="24"/>
          <w:u w:val="single"/>
          <w:lang w:val="en-US" w:eastAsia="zh-CN"/>
          <w14:textFill>
            <w14:solidFill>
              <w14:schemeClr w14:val="tx1"/>
            </w14:solidFill>
          </w14:textFill>
        </w:rPr>
        <w:t>0</w:t>
      </w:r>
      <w:r>
        <w:rPr>
          <w:rFonts w:hint="eastAsia" w:ascii="宋体" w:hAnsi="宋体" w:cs="宋体"/>
          <w:color w:val="000000" w:themeColor="text1"/>
          <w:sz w:val="24"/>
          <w:u w:val="single"/>
          <w14:textFill>
            <w14:solidFill>
              <w14:schemeClr w14:val="tx1"/>
            </w14:solidFill>
          </w14:textFill>
        </w:rPr>
        <w:t>0</w:t>
      </w:r>
      <w:r>
        <w:rPr>
          <w:rFonts w:hint="eastAsia" w:ascii="宋体" w:hAnsi="宋体" w:cs="宋体"/>
          <w:color w:val="000000" w:themeColor="text1"/>
          <w:sz w:val="24"/>
          <w14:textFill>
            <w14:solidFill>
              <w14:schemeClr w14:val="tx1"/>
            </w14:solidFill>
          </w14:textFill>
        </w:rPr>
        <w:t xml:space="preserve"> 前；</w:t>
      </w:r>
    </w:p>
    <w:p>
      <w:pPr>
        <w:widowControl/>
        <w:tabs>
          <w:tab w:val="left" w:pos="900"/>
          <w:tab w:val="left" w:pos="1100"/>
        </w:tabs>
        <w:spacing w:line="300" w:lineRule="auto"/>
        <w:ind w:firstLine="510"/>
        <w:rPr>
          <w:rFonts w:hint="eastAsia"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投标保证金提交的方式：</w:t>
      </w:r>
      <w:r>
        <w:rPr>
          <w:rFonts w:hint="eastAsia" w:ascii="宋体" w:hAnsi="宋体" w:cs="宋体"/>
          <w:color w:val="000000" w:themeColor="text1"/>
          <w:sz w:val="24"/>
          <w:u w:val="single"/>
          <w14:textFill>
            <w14:solidFill>
              <w14:schemeClr w14:val="tx1"/>
            </w14:solidFill>
          </w14:textFill>
        </w:rPr>
        <w:t>以现金的形式与投标文件一起提交，保证金应用密封袋包封并注明项目名称、投标人名称且加盖公章。</w:t>
      </w:r>
    </w:p>
    <w:p>
      <w:pPr>
        <w:pStyle w:val="12"/>
        <w:snapToGrid w:val="0"/>
        <w:spacing w:line="480" w:lineRule="exact"/>
        <w:ind w:firstLine="480"/>
        <w:rPr>
          <w:rFonts w:hint="eastAsia" w:ascii="宋体" w:hAnsi="宋体" w:cs="宋体"/>
          <w:color w:val="000000" w:themeColor="text1"/>
          <w:kern w:val="0"/>
          <w:szCs w:val="24"/>
          <w:u w:val="single"/>
          <w14:textFill>
            <w14:solidFill>
              <w14:schemeClr w14:val="tx1"/>
            </w14:solidFill>
          </w14:textFill>
        </w:rPr>
      </w:pPr>
      <w:r>
        <w:rPr>
          <w:rFonts w:hint="eastAsia" w:ascii="宋体" w:hAnsi="宋体" w:cs="宋体"/>
          <w:color w:val="000000" w:themeColor="text1"/>
          <w:kern w:val="0"/>
          <w:szCs w:val="24"/>
          <w14:textFill>
            <w14:solidFill>
              <w14:schemeClr w14:val="tx1"/>
            </w14:solidFill>
          </w14:textFill>
        </w:rPr>
        <w:t>投标保证金提交的金额为：</w:t>
      </w:r>
      <w:r>
        <w:rPr>
          <w:rFonts w:hint="eastAsia" w:ascii="宋体" w:hAnsi="宋体" w:cs="宋体"/>
          <w:color w:val="000000" w:themeColor="text1"/>
          <w:szCs w:val="24"/>
          <w:u w:val="single"/>
          <w14:textFill>
            <w14:solidFill>
              <w14:schemeClr w14:val="tx1"/>
            </w14:solidFill>
          </w14:textFill>
        </w:rPr>
        <w:t>人民币</w:t>
      </w:r>
      <w:r>
        <w:rPr>
          <w:rFonts w:hint="eastAsia" w:ascii="宋体" w:hAnsi="宋体" w:cs="宋体"/>
          <w:color w:val="000000" w:themeColor="text1"/>
          <w:szCs w:val="24"/>
          <w:u w:val="single"/>
          <w:lang w:val="en-US" w:eastAsia="zh-CN"/>
          <w14:textFill>
            <w14:solidFill>
              <w14:schemeClr w14:val="tx1"/>
            </w14:solidFill>
          </w14:textFill>
        </w:rPr>
        <w:t>捌</w:t>
      </w:r>
      <w:r>
        <w:rPr>
          <w:rFonts w:hint="eastAsia" w:ascii="宋体" w:hAnsi="宋体" w:cs="宋体"/>
          <w:color w:val="000000" w:themeColor="text1"/>
          <w:szCs w:val="24"/>
          <w:u w:val="single"/>
          <w14:textFill>
            <w14:solidFill>
              <w14:schemeClr w14:val="tx1"/>
            </w14:solidFill>
          </w14:textFill>
        </w:rPr>
        <w:t>仟元整（¥</w:t>
      </w:r>
      <w:r>
        <w:rPr>
          <w:rFonts w:hint="eastAsia" w:ascii="宋体" w:hAnsi="宋体" w:cs="宋体"/>
          <w:color w:val="000000" w:themeColor="text1"/>
          <w:szCs w:val="24"/>
          <w:u w:val="single"/>
          <w:lang w:val="en-US" w:eastAsia="zh-CN"/>
          <w14:textFill>
            <w14:solidFill>
              <w14:schemeClr w14:val="tx1"/>
            </w14:solidFill>
          </w14:textFill>
        </w:rPr>
        <w:t>8</w:t>
      </w:r>
      <w:r>
        <w:rPr>
          <w:rFonts w:hint="eastAsia" w:ascii="宋体" w:hAnsi="宋体" w:cs="宋体"/>
          <w:color w:val="000000" w:themeColor="text1"/>
          <w:szCs w:val="24"/>
          <w:u w:val="single"/>
          <w14:textFill>
            <w14:solidFill>
              <w14:schemeClr w14:val="tx1"/>
            </w14:solidFill>
          </w14:textFill>
        </w:rPr>
        <w:t>000元）</w:t>
      </w:r>
      <w:r>
        <w:rPr>
          <w:rFonts w:hint="eastAsia" w:ascii="宋体" w:hAnsi="宋体" w:cs="宋体"/>
          <w:color w:val="000000" w:themeColor="text1"/>
          <w:kern w:val="0"/>
          <w:szCs w:val="24"/>
          <w:u w:val="single"/>
          <w14:textFill>
            <w14:solidFill>
              <w14:schemeClr w14:val="tx1"/>
            </w14:solidFill>
          </w14:textFill>
        </w:rPr>
        <w:t>；</w:t>
      </w:r>
    </w:p>
    <w:p>
      <w:pPr>
        <w:spacing w:line="360" w:lineRule="auto"/>
        <w:ind w:left="504" w:leftChars="240"/>
        <w:outlineLvl w:val="0"/>
        <w:rPr>
          <w:rFonts w:hint="eastAsia" w:ascii="宋体" w:hAnsi="宋体" w:cs="宋体"/>
          <w:b/>
          <w:bCs/>
          <w:color w:val="000000" w:themeColor="text1"/>
          <w:sz w:val="24"/>
          <w14:textFill>
            <w14:solidFill>
              <w14:schemeClr w14:val="tx1"/>
            </w14:solidFill>
          </w14:textFill>
        </w:rPr>
      </w:pPr>
      <w:bookmarkStart w:id="13" w:name="_Toc1035"/>
      <w:r>
        <w:rPr>
          <w:rFonts w:hint="eastAsia" w:ascii="宋体" w:hAnsi="宋体" w:cs="宋体"/>
          <w:b/>
          <w:bCs/>
          <w:color w:val="000000" w:themeColor="text1"/>
          <w:sz w:val="24"/>
          <w14:textFill>
            <w14:solidFill>
              <w14:schemeClr w14:val="tx1"/>
            </w14:solidFill>
          </w14:textFill>
        </w:rPr>
        <w:t>7.确认</w:t>
      </w:r>
    </w:p>
    <w:p>
      <w:pPr>
        <w:pStyle w:val="2"/>
        <w:spacing w:line="480" w:lineRule="exact"/>
        <w:ind w:left="504" w:leftChars="240" w:firstLine="480" w:firstLineChars="200"/>
        <w:rPr>
          <w:color w:val="000000" w:themeColor="text1"/>
          <w:sz w:val="24"/>
          <w14:textFill>
            <w14:solidFill>
              <w14:schemeClr w14:val="tx1"/>
            </w14:solidFill>
          </w14:textFill>
        </w:rPr>
      </w:pPr>
      <w:r>
        <w:rPr>
          <w:color w:val="000000" w:themeColor="text1"/>
          <w:sz w:val="24"/>
          <w14:textFill>
            <w14:solidFill>
              <w14:schemeClr w14:val="tx1"/>
            </w14:solidFill>
          </w14:textFill>
        </w:rPr>
        <w:t>你单位收到本邀请书后，请于</w:t>
      </w:r>
      <w:r>
        <w:rPr>
          <w:rFonts w:hint="eastAsia"/>
          <w:color w:val="000000" w:themeColor="text1"/>
          <w:sz w:val="24"/>
          <w:u w:val="single"/>
          <w14:textFill>
            <w14:solidFill>
              <w14:schemeClr w14:val="tx1"/>
            </w14:solidFill>
          </w14:textFill>
        </w:rPr>
        <w:t>2026</w:t>
      </w:r>
      <w:r>
        <w:rPr>
          <w:color w:val="000000" w:themeColor="text1"/>
          <w:sz w:val="24"/>
          <w14:textFill>
            <w14:solidFill>
              <w14:schemeClr w14:val="tx1"/>
            </w14:solidFill>
          </w14:textFill>
        </w:rPr>
        <w:t>年</w:t>
      </w:r>
      <w:r>
        <w:rPr>
          <w:rFonts w:hint="eastAsia"/>
          <w:color w:val="000000" w:themeColor="text1"/>
          <w:sz w:val="24"/>
          <w:u w:val="single"/>
          <w14:textFill>
            <w14:solidFill>
              <w14:schemeClr w14:val="tx1"/>
            </w14:solidFill>
          </w14:textFill>
        </w:rPr>
        <w:t xml:space="preserve"> </w:t>
      </w:r>
      <w:r>
        <w:rPr>
          <w:rFonts w:hint="eastAsia"/>
          <w:color w:val="000000" w:themeColor="text1"/>
          <w:sz w:val="24"/>
          <w:u w:val="single"/>
          <w:lang w:val="en-US" w:eastAsia="zh-CN"/>
          <w14:textFill>
            <w14:solidFill>
              <w14:schemeClr w14:val="tx1"/>
            </w14:solidFill>
          </w14:textFill>
        </w:rPr>
        <w:t>10</w:t>
      </w:r>
      <w:r>
        <w:rPr>
          <w:rFonts w:hint="eastAsia"/>
          <w:color w:val="000000" w:themeColor="text1"/>
          <w:sz w:val="24"/>
          <w:u w:val="single"/>
          <w14:textFill>
            <w14:solidFill>
              <w14:schemeClr w14:val="tx1"/>
            </w14:solidFill>
          </w14:textFill>
        </w:rPr>
        <w:t xml:space="preserve"> </w:t>
      </w:r>
      <w:r>
        <w:rPr>
          <w:color w:val="000000" w:themeColor="text1"/>
          <w:sz w:val="24"/>
          <w14:textFill>
            <w14:solidFill>
              <w14:schemeClr w14:val="tx1"/>
            </w14:solidFill>
          </w14:textFill>
        </w:rPr>
        <w:t>月</w:t>
      </w:r>
      <w:r>
        <w:rPr>
          <w:rFonts w:hint="eastAsia"/>
          <w:color w:val="000000" w:themeColor="text1"/>
          <w:sz w:val="24"/>
          <w:u w:val="single"/>
          <w14:textFill>
            <w14:solidFill>
              <w14:schemeClr w14:val="tx1"/>
            </w14:solidFill>
          </w14:textFill>
        </w:rPr>
        <w:t xml:space="preserve"> </w:t>
      </w:r>
      <w:r>
        <w:rPr>
          <w:rFonts w:hint="eastAsia"/>
          <w:color w:val="000000" w:themeColor="text1"/>
          <w:sz w:val="24"/>
          <w:u w:val="single"/>
          <w:lang w:val="en-US" w:eastAsia="zh-CN"/>
          <w14:textFill>
            <w14:solidFill>
              <w14:schemeClr w14:val="tx1"/>
            </w14:solidFill>
          </w14:textFill>
        </w:rPr>
        <w:t>16</w:t>
      </w:r>
      <w:r>
        <w:rPr>
          <w:rFonts w:hint="eastAsia"/>
          <w:color w:val="000000" w:themeColor="text1"/>
          <w:sz w:val="24"/>
          <w:u w:val="single"/>
          <w14:textFill>
            <w14:solidFill>
              <w14:schemeClr w14:val="tx1"/>
            </w14:solidFill>
          </w14:textFill>
        </w:rPr>
        <w:t xml:space="preserve"> </w:t>
      </w:r>
      <w:r>
        <w:rPr>
          <w:color w:val="000000" w:themeColor="text1"/>
          <w:sz w:val="24"/>
          <w14:textFill>
            <w14:solidFill>
              <w14:schemeClr w14:val="tx1"/>
            </w14:solidFill>
          </w14:textFill>
        </w:rPr>
        <w:t>日</w:t>
      </w:r>
      <w:r>
        <w:rPr>
          <w:rFonts w:hint="eastAsia"/>
          <w:color w:val="000000" w:themeColor="text1"/>
          <w:sz w:val="24"/>
          <w:u w:val="single"/>
          <w14:textFill>
            <w14:solidFill>
              <w14:schemeClr w14:val="tx1"/>
            </w14:solidFill>
          </w14:textFill>
        </w:rPr>
        <w:t xml:space="preserve"> 1</w:t>
      </w:r>
      <w:r>
        <w:rPr>
          <w:rFonts w:hint="eastAsia"/>
          <w:color w:val="000000" w:themeColor="text1"/>
          <w:sz w:val="24"/>
          <w:u w:val="single"/>
          <w:lang w:val="en-US" w:eastAsia="zh-CN"/>
          <w14:textFill>
            <w14:solidFill>
              <w14:schemeClr w14:val="tx1"/>
            </w14:solidFill>
          </w14:textFill>
        </w:rPr>
        <w:t>7</w:t>
      </w:r>
      <w:r>
        <w:rPr>
          <w:rFonts w:hint="eastAsia"/>
          <w:color w:val="000000" w:themeColor="text1"/>
          <w:sz w:val="24"/>
          <w:u w:val="single"/>
          <w14:textFill>
            <w14:solidFill>
              <w14:schemeClr w14:val="tx1"/>
            </w14:solidFill>
          </w14:textFill>
        </w:rPr>
        <w:t>:</w:t>
      </w:r>
      <w:r>
        <w:rPr>
          <w:rFonts w:hint="eastAsia"/>
          <w:color w:val="000000" w:themeColor="text1"/>
          <w:sz w:val="24"/>
          <w:u w:val="single"/>
          <w:lang w:val="en-US" w:eastAsia="zh-CN"/>
          <w14:textFill>
            <w14:solidFill>
              <w14:schemeClr w14:val="tx1"/>
            </w14:solidFill>
          </w14:textFill>
        </w:rPr>
        <w:t>3</w:t>
      </w:r>
      <w:r>
        <w:rPr>
          <w:rFonts w:hint="eastAsia"/>
          <w:color w:val="000000" w:themeColor="text1"/>
          <w:sz w:val="24"/>
          <w:u w:val="single"/>
          <w14:textFill>
            <w14:solidFill>
              <w14:schemeClr w14:val="tx1"/>
            </w14:solidFill>
          </w14:textFill>
        </w:rPr>
        <w:t xml:space="preserve">0 </w:t>
      </w:r>
      <w:r>
        <w:rPr>
          <w:color w:val="000000" w:themeColor="text1"/>
          <w:sz w:val="24"/>
          <w14:textFill>
            <w14:solidFill>
              <w14:schemeClr w14:val="tx1"/>
            </w14:solidFill>
          </w14:textFill>
        </w:rPr>
        <w:t>时前，通过</w:t>
      </w:r>
      <w:r>
        <w:rPr>
          <w:rFonts w:hint="eastAsia"/>
          <w:color w:val="000000" w:themeColor="text1"/>
          <w:sz w:val="24"/>
          <w:u w:val="single"/>
          <w14:textFill>
            <w14:solidFill>
              <w14:schemeClr w14:val="tx1"/>
            </w14:solidFill>
          </w14:textFill>
        </w:rPr>
        <w:t xml:space="preserve">书面形式 </w:t>
      </w:r>
      <w:r>
        <w:rPr>
          <w:color w:val="000000" w:themeColor="text1"/>
          <w:sz w:val="24"/>
          <w14:textFill>
            <w14:solidFill>
              <w14:schemeClr w14:val="tx1"/>
            </w14:solidFill>
          </w14:textFill>
        </w:rPr>
        <w:t>予以确认是否参加投标。在本邀请书规定的时间内未表示是否参加投标或明确表示不参加投标的，不得再参加投标。</w:t>
      </w:r>
    </w:p>
    <w:p>
      <w:pPr>
        <w:spacing w:line="360" w:lineRule="auto"/>
        <w:ind w:firstLine="482" w:firstLineChars="200"/>
        <w:outlineLvl w:val="0"/>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8.发布公告的媒介</w:t>
      </w:r>
      <w:bookmarkEnd w:id="13"/>
    </w:p>
    <w:p>
      <w:pPr>
        <w:pStyle w:val="12"/>
        <w:snapToGrid w:val="0"/>
        <w:spacing w:line="480" w:lineRule="exact"/>
        <w:ind w:firstLine="480"/>
        <w:rPr>
          <w:rFonts w:hint="eastAsia" w:ascii="宋体" w:hAnsi="宋体" w:cs="宋体"/>
          <w:b/>
          <w:color w:val="000000" w:themeColor="text1"/>
          <w:szCs w:val="24"/>
          <w14:textFill>
            <w14:solidFill>
              <w14:schemeClr w14:val="tx1"/>
            </w14:solidFill>
          </w14:textFill>
        </w:rPr>
      </w:pPr>
      <w:r>
        <w:rPr>
          <w:rFonts w:hint="eastAsia" w:ascii="宋体" w:hAnsi="宋体" w:cs="宋体"/>
          <w:color w:val="000000" w:themeColor="text1"/>
          <w:kern w:val="0"/>
          <w:szCs w:val="24"/>
          <w14:textFill>
            <w14:solidFill>
              <w14:schemeClr w14:val="tx1"/>
            </w14:solidFill>
          </w14:textFill>
        </w:rPr>
        <w:t>本次招标公告同时在</w:t>
      </w:r>
      <w:r>
        <w:rPr>
          <w:rFonts w:hint="eastAsia" w:ascii="宋体" w:hAnsi="宋体" w:cs="宋体"/>
          <w:color w:val="000000" w:themeColor="text1"/>
          <w:kern w:val="0"/>
          <w:szCs w:val="24"/>
          <w:u w:val="single"/>
          <w14:textFill>
            <w14:solidFill>
              <w14:schemeClr w14:val="tx1"/>
            </w14:solidFill>
          </w14:textFill>
        </w:rPr>
        <w:t>建宁县人民政府网（http://www.fjjn.gov.cn/）</w:t>
      </w:r>
      <w:r>
        <w:rPr>
          <w:rFonts w:hint="eastAsia" w:ascii="宋体" w:hAnsi="宋体" w:cs="宋体"/>
          <w:color w:val="000000" w:themeColor="text1"/>
          <w:kern w:val="0"/>
          <w:szCs w:val="24"/>
          <w14:textFill>
            <w14:solidFill>
              <w14:schemeClr w14:val="tx1"/>
            </w14:solidFill>
          </w14:textFill>
        </w:rPr>
        <w:t>上发布。以上事项如有变更，将通过以上媒介发布通知，请投标人予以关注。</w:t>
      </w:r>
      <w:bookmarkStart w:id="14" w:name="_Toc24097"/>
    </w:p>
    <w:p>
      <w:pPr>
        <w:spacing w:line="360" w:lineRule="auto"/>
        <w:ind w:firstLine="482" w:firstLineChars="200"/>
        <w:outlineLvl w:val="0"/>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9.联系方式</w:t>
      </w:r>
      <w:bookmarkEnd w:id="14"/>
    </w:p>
    <w:p>
      <w:pPr>
        <w:spacing w:line="480" w:lineRule="exact"/>
        <w:ind w:right="2" w:rightChars="1" w:firstLine="482" w:firstLineChars="200"/>
        <w:rPr>
          <w:rFonts w:hint="eastAsia" w:ascii="宋体" w:hAnsi="宋体" w:cs="宋体"/>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招标人：</w:t>
      </w:r>
      <w:r>
        <w:rPr>
          <w:rFonts w:hint="eastAsia" w:ascii="宋体" w:hAnsi="宋体" w:cs="宋体"/>
          <w:color w:val="000000" w:themeColor="text1"/>
          <w:sz w:val="24"/>
          <w:u w:val="single"/>
          <w14:textFill>
            <w14:solidFill>
              <w14:schemeClr w14:val="tx1"/>
            </w14:solidFill>
          </w14:textFill>
        </w:rPr>
        <w:t>建宁县溪口镇人民政府</w:t>
      </w:r>
    </w:p>
    <w:p>
      <w:pPr>
        <w:spacing w:line="480" w:lineRule="exact"/>
        <w:ind w:right="2" w:rightChars="1" w:firstLine="480" w:firstLineChars="200"/>
        <w:rPr>
          <w:rFonts w:hint="eastAsia" w:ascii="宋体" w:hAnsi="宋体" w:cs="宋体"/>
          <w:bCs/>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地址：</w:t>
      </w:r>
      <w:r>
        <w:rPr>
          <w:rFonts w:hint="eastAsia" w:ascii="宋体" w:hAnsi="宋体" w:cs="宋体"/>
          <w:color w:val="000000" w:themeColor="text1"/>
          <w:sz w:val="24"/>
          <w:u w:val="single"/>
          <w14:textFill>
            <w14:solidFill>
              <w14:schemeClr w14:val="tx1"/>
            </w14:solidFill>
          </w14:textFill>
        </w:rPr>
        <w:t xml:space="preserve"> 建宁县溪口镇长塘45号   </w:t>
      </w:r>
      <w:r>
        <w:rPr>
          <w:rFonts w:hint="eastAsia" w:ascii="宋体" w:hAnsi="宋体" w:cs="宋体"/>
          <w:color w:val="000000" w:themeColor="text1"/>
          <w:sz w:val="24"/>
          <w14:textFill>
            <w14:solidFill>
              <w14:schemeClr w14:val="tx1"/>
            </w14:solidFill>
          </w14:textFill>
        </w:rPr>
        <w:t xml:space="preserve">   邮编：</w:t>
      </w:r>
      <w:bookmarkStart w:id="15" w:name="EB2efb6781444d42e6a05b7ae3e178940d"/>
      <w:r>
        <w:rPr>
          <w:rFonts w:hint="eastAsia" w:ascii="宋体" w:hAnsi="宋体" w:cs="宋体"/>
          <w:color w:val="000000" w:themeColor="text1"/>
          <w:sz w:val="24"/>
          <w:u w:val="single"/>
          <w14:textFill>
            <w14:solidFill>
              <w14:schemeClr w14:val="tx1"/>
            </w14:solidFill>
          </w14:textFill>
        </w:rPr>
        <w:t>354500</w:t>
      </w:r>
      <w:bookmarkEnd w:id="15"/>
    </w:p>
    <w:p>
      <w:pPr>
        <w:pStyle w:val="12"/>
        <w:snapToGrid w:val="0"/>
        <w:spacing w:line="480" w:lineRule="exact"/>
        <w:ind w:firstLine="480"/>
        <w:rPr>
          <w:rFonts w:hint="eastAsia" w:ascii="宋体" w:hAnsi="宋体" w:cs="宋体"/>
          <w:bCs/>
          <w:color w:val="000000" w:themeColor="text1"/>
          <w:szCs w:val="24"/>
          <w:u w:val="single"/>
          <w14:textFill>
            <w14:solidFill>
              <w14:schemeClr w14:val="tx1"/>
            </w14:solidFill>
          </w14:textFill>
        </w:rPr>
      </w:pPr>
      <w:r>
        <w:rPr>
          <w:rFonts w:hint="eastAsia" w:ascii="宋体" w:hAnsi="宋体" w:cs="宋体"/>
          <w:color w:val="000000" w:themeColor="text1"/>
          <w:szCs w:val="24"/>
          <w14:textFill>
            <w14:solidFill>
              <w14:schemeClr w14:val="tx1"/>
            </w14:solidFill>
          </w14:textFill>
        </w:rPr>
        <w:t>电话：</w:t>
      </w:r>
      <w:r>
        <w:rPr>
          <w:rFonts w:hint="eastAsia" w:ascii="宋体" w:hAnsi="宋体" w:cs="宋体"/>
          <w:color w:val="000000" w:themeColor="text1"/>
          <w:szCs w:val="24"/>
          <w:u w:val="single"/>
          <w14:textFill>
            <w14:solidFill>
              <w14:schemeClr w14:val="tx1"/>
            </w14:solidFill>
          </w14:textFill>
        </w:rPr>
        <w:t xml:space="preserve">  05983985804 ；</w:t>
      </w:r>
      <w:r>
        <w:rPr>
          <w:rFonts w:hint="eastAsia" w:ascii="宋体" w:hAnsi="宋体" w:cs="宋体"/>
          <w:color w:val="000000" w:themeColor="text1"/>
          <w:szCs w:val="24"/>
          <w14:textFill>
            <w14:solidFill>
              <w14:schemeClr w14:val="tx1"/>
            </w14:solidFill>
          </w14:textFill>
        </w:rPr>
        <w:t>传真：</w:t>
      </w:r>
      <w:r>
        <w:rPr>
          <w:rFonts w:hint="eastAsia" w:ascii="宋体" w:hAnsi="宋体" w:cs="宋体"/>
          <w:color w:val="000000" w:themeColor="text1"/>
          <w:szCs w:val="24"/>
          <w:u w:val="single"/>
          <w14:textFill>
            <w14:solidFill>
              <w14:schemeClr w14:val="tx1"/>
            </w14:solidFill>
          </w14:textFill>
        </w:rPr>
        <w:t>/</w:t>
      </w:r>
    </w:p>
    <w:p>
      <w:pPr>
        <w:pStyle w:val="12"/>
        <w:snapToGrid w:val="0"/>
        <w:spacing w:line="480" w:lineRule="exact"/>
        <w:ind w:firstLine="480"/>
        <w:rPr>
          <w:rFonts w:hint="eastAsia" w:ascii="宋体" w:hAnsi="宋体" w:cs="宋体"/>
          <w:color w:val="000000" w:themeColor="text1"/>
          <w:szCs w:val="24"/>
          <w:u w:val="single"/>
          <w14:textFill>
            <w14:solidFill>
              <w14:schemeClr w14:val="tx1"/>
            </w14:solidFill>
          </w14:textFill>
        </w:rPr>
      </w:pPr>
      <w:r>
        <w:rPr>
          <w:rFonts w:hint="eastAsia" w:ascii="宋体" w:hAnsi="宋体" w:cs="宋体"/>
          <w:color w:val="000000" w:themeColor="text1"/>
          <w:szCs w:val="24"/>
          <w14:textFill>
            <w14:solidFill>
              <w14:schemeClr w14:val="tx1"/>
            </w14:solidFill>
          </w14:textFill>
        </w:rPr>
        <w:t>联系人：</w:t>
      </w:r>
      <w:r>
        <w:rPr>
          <w:rFonts w:hint="eastAsia" w:ascii="宋体" w:hAnsi="宋体" w:cs="宋体"/>
          <w:color w:val="000000" w:themeColor="text1"/>
          <w:szCs w:val="24"/>
          <w:u w:val="single"/>
          <w14:textFill>
            <w14:solidFill>
              <w14:schemeClr w14:val="tx1"/>
            </w14:solidFill>
          </w14:textFill>
        </w:rPr>
        <w:t xml:space="preserve"> 赵希鹏    ；</w:t>
      </w:r>
      <w:r>
        <w:rPr>
          <w:rFonts w:hint="eastAsia" w:ascii="宋体" w:hAnsi="宋体" w:cs="宋体"/>
          <w:color w:val="000000" w:themeColor="text1"/>
          <w:szCs w:val="24"/>
          <w14:textFill>
            <w14:solidFill>
              <w14:schemeClr w14:val="tx1"/>
            </w14:solidFill>
          </w14:textFill>
        </w:rPr>
        <w:t>联系电话：</w:t>
      </w:r>
      <w:r>
        <w:rPr>
          <w:rFonts w:hint="eastAsia" w:ascii="宋体" w:hAnsi="宋体" w:cs="宋体"/>
          <w:color w:val="000000" w:themeColor="text1"/>
          <w:szCs w:val="24"/>
          <w:u w:val="single"/>
          <w14:textFill>
            <w14:solidFill>
              <w14:schemeClr w14:val="tx1"/>
            </w14:solidFill>
          </w14:textFill>
        </w:rPr>
        <w:t>18060133229</w:t>
      </w:r>
    </w:p>
    <w:p>
      <w:pPr>
        <w:spacing w:line="480" w:lineRule="exact"/>
        <w:ind w:right="2" w:rightChars="1" w:firstLine="482" w:firstLineChars="200"/>
        <w:rPr>
          <w:rFonts w:hint="eastAsia" w:ascii="宋体" w:hAnsi="宋体" w:cs="宋体"/>
          <w:b/>
          <w:bCs/>
          <w:color w:val="000000" w:themeColor="text1"/>
          <w:sz w:val="24"/>
          <w14:textFill>
            <w14:solidFill>
              <w14:schemeClr w14:val="tx1"/>
            </w14:solidFill>
          </w14:textFill>
        </w:rPr>
      </w:pPr>
    </w:p>
    <w:p>
      <w:pPr>
        <w:spacing w:line="480" w:lineRule="exact"/>
        <w:ind w:right="2" w:rightChars="1" w:firstLine="482" w:firstLineChars="200"/>
        <w:rPr>
          <w:rFonts w:hint="eastAsia" w:ascii="宋体" w:hAnsi="宋体" w:cs="宋体"/>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招标代理机构：</w:t>
      </w:r>
      <w:r>
        <w:rPr>
          <w:rFonts w:hint="eastAsia" w:ascii="宋体" w:hAnsi="宋体" w:cs="宋体"/>
          <w:bCs/>
          <w:color w:val="000000" w:themeColor="text1"/>
          <w:sz w:val="24"/>
          <w:u w:val="single"/>
          <w14:textFill>
            <w14:solidFill>
              <w14:schemeClr w14:val="tx1"/>
            </w14:solidFill>
          </w14:textFill>
        </w:rPr>
        <w:t xml:space="preserve"> </w:t>
      </w:r>
      <w:r>
        <w:rPr>
          <w:rFonts w:hint="eastAsia" w:ascii="宋体" w:hAnsi="宋体" w:cs="宋体"/>
          <w:color w:val="000000" w:themeColor="text1"/>
          <w:sz w:val="24"/>
          <w:u w:val="single"/>
          <w14:textFill>
            <w14:solidFill>
              <w14:schemeClr w14:val="tx1"/>
            </w14:solidFill>
          </w14:textFill>
        </w:rPr>
        <w:t xml:space="preserve">宏俊工程管理有限公司 </w:t>
      </w:r>
      <w:r>
        <w:rPr>
          <w:rFonts w:hint="eastAsia" w:ascii="宋体" w:hAnsi="宋体" w:cs="宋体"/>
          <w:bCs/>
          <w:color w:val="000000" w:themeColor="text1"/>
          <w:sz w:val="24"/>
          <w:u w:val="single"/>
          <w14:textFill>
            <w14:solidFill>
              <w14:schemeClr w14:val="tx1"/>
            </w14:solidFill>
          </w14:textFill>
        </w:rPr>
        <w:t xml:space="preserve"> </w:t>
      </w:r>
    </w:p>
    <w:p>
      <w:pPr>
        <w:spacing w:line="480" w:lineRule="exact"/>
        <w:ind w:right="2" w:rightChars="1" w:firstLine="480" w:firstLineChars="200"/>
        <w:rPr>
          <w:rFonts w:hint="eastAsia" w:ascii="宋体" w:hAnsi="宋体" w:cs="宋体"/>
          <w:bCs/>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地址：</w:t>
      </w:r>
      <w:r>
        <w:rPr>
          <w:rFonts w:hint="eastAsia" w:ascii="宋体" w:hAnsi="宋体" w:cs="宋体"/>
          <w:color w:val="000000" w:themeColor="text1"/>
          <w:sz w:val="24"/>
          <w:u w:val="single"/>
          <w14:textFill>
            <w14:solidFill>
              <w14:schemeClr w14:val="tx1"/>
            </w14:solidFill>
          </w14:textFill>
        </w:rPr>
        <w:t>建宁</w:t>
      </w:r>
      <w:r>
        <w:rPr>
          <w:rFonts w:hint="eastAsia" w:ascii="宋体" w:hAnsi="宋体" w:cs="宋体"/>
          <w:bCs/>
          <w:color w:val="000000" w:themeColor="text1"/>
          <w:sz w:val="24"/>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邮编：</w:t>
      </w:r>
      <w:r>
        <w:rPr>
          <w:rFonts w:hint="eastAsia" w:ascii="宋体" w:hAnsi="宋体" w:cs="宋体"/>
          <w:bCs/>
          <w:color w:val="000000" w:themeColor="text1"/>
          <w:sz w:val="24"/>
          <w:u w:val="single"/>
          <w14:textFill>
            <w14:solidFill>
              <w14:schemeClr w14:val="tx1"/>
            </w14:solidFill>
          </w14:textFill>
        </w:rPr>
        <w:t>365000</w:t>
      </w:r>
    </w:p>
    <w:p>
      <w:pPr>
        <w:pStyle w:val="12"/>
        <w:snapToGrid w:val="0"/>
        <w:spacing w:line="480" w:lineRule="exact"/>
        <w:ind w:firstLine="480"/>
        <w:rPr>
          <w:rFonts w:hint="eastAsia" w:ascii="宋体" w:hAnsi="宋体" w:cs="宋体"/>
          <w:color w:val="000000" w:themeColor="text1"/>
          <w:szCs w:val="24"/>
          <w:u w:val="single"/>
          <w14:textFill>
            <w14:solidFill>
              <w14:schemeClr w14:val="tx1"/>
            </w14:solidFill>
          </w14:textFill>
        </w:rPr>
      </w:pPr>
      <w:r>
        <w:rPr>
          <w:rFonts w:hint="eastAsia" w:ascii="宋体" w:hAnsi="宋体" w:cs="宋体"/>
          <w:color w:val="FF0000"/>
          <w:szCs w:val="24"/>
        </w:rPr>
        <w:t>电话：</w:t>
      </w:r>
      <w:r>
        <w:rPr>
          <w:rFonts w:hint="eastAsia" w:ascii="宋体" w:hAnsi="宋体" w:cs="宋体"/>
          <w:color w:val="FF0000"/>
          <w:szCs w:val="24"/>
          <w:u w:val="single"/>
        </w:rPr>
        <w:t xml:space="preserve"> 15280599591</w:t>
      </w:r>
      <w:r>
        <w:rPr>
          <w:rFonts w:hint="eastAsia" w:ascii="宋体" w:hAnsi="宋体" w:cs="宋体"/>
          <w:color w:val="000000" w:themeColor="text1"/>
          <w:szCs w:val="24"/>
          <w:u w:val="single"/>
          <w14:textFill>
            <w14:solidFill>
              <w14:schemeClr w14:val="tx1"/>
            </w14:solidFill>
          </w14:textFill>
        </w:rPr>
        <w:t xml:space="preserve"> </w:t>
      </w:r>
      <w:r>
        <w:rPr>
          <w:rFonts w:hint="eastAsia" w:ascii="宋体" w:hAnsi="宋体" w:cs="宋体"/>
          <w:bCs/>
          <w:color w:val="000000" w:themeColor="text1"/>
          <w:kern w:val="0"/>
          <w:szCs w:val="24"/>
          <w:u w:val="single"/>
          <w14:textFill>
            <w14:solidFill>
              <w14:schemeClr w14:val="tx1"/>
            </w14:solidFill>
          </w14:textFill>
        </w:rPr>
        <w:t xml:space="preserve"> </w:t>
      </w:r>
      <w:r>
        <w:rPr>
          <w:rFonts w:hint="eastAsia" w:ascii="宋体" w:hAnsi="宋体" w:cs="宋体"/>
          <w:color w:val="000000" w:themeColor="text1"/>
          <w:szCs w:val="24"/>
          <w14:textFill>
            <w14:solidFill>
              <w14:schemeClr w14:val="tx1"/>
            </w14:solidFill>
          </w14:textFill>
        </w:rPr>
        <w:t xml:space="preserve"> 传真：</w:t>
      </w:r>
      <w:r>
        <w:rPr>
          <w:rFonts w:hint="eastAsia" w:ascii="宋体" w:hAnsi="宋体" w:cs="宋体"/>
          <w:color w:val="000000" w:themeColor="text1"/>
          <w:szCs w:val="24"/>
          <w:u w:val="single"/>
          <w14:textFill>
            <w14:solidFill>
              <w14:schemeClr w14:val="tx1"/>
            </w14:solidFill>
          </w14:textFill>
        </w:rPr>
        <w:t>/</w:t>
      </w:r>
    </w:p>
    <w:p>
      <w:pPr>
        <w:pStyle w:val="12"/>
        <w:snapToGrid w:val="0"/>
        <w:spacing w:line="480" w:lineRule="exact"/>
        <w:ind w:firstLine="48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Cs w:val="24"/>
          <w14:textFill>
            <w14:solidFill>
              <w14:schemeClr w14:val="tx1"/>
            </w14:solidFill>
          </w14:textFill>
        </w:rPr>
        <w:t>联系人：</w:t>
      </w:r>
      <w:r>
        <w:rPr>
          <w:rFonts w:hint="eastAsia" w:ascii="宋体" w:hAnsi="宋体" w:cs="宋体"/>
          <w:color w:val="000000" w:themeColor="text1"/>
          <w:szCs w:val="24"/>
          <w:u w:val="single"/>
          <w14:textFill>
            <w14:solidFill>
              <w14:schemeClr w14:val="tx1"/>
            </w14:solidFill>
          </w14:textFill>
        </w:rPr>
        <w:t xml:space="preserve">黄梓研  </w:t>
      </w:r>
    </w:p>
    <w:p>
      <w:pPr>
        <w:pStyle w:val="2"/>
        <w:ind w:firstLine="240" w:firstLineChars="100"/>
        <w:rPr>
          <w:rFonts w:hint="eastAsia"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u w:val="none"/>
          <w14:textFill>
            <w14:solidFill>
              <w14:schemeClr w14:val="tx1"/>
            </w14:solidFill>
          </w14:textFill>
        </w:rPr>
        <w:t>招投标监督机构名称</w:t>
      </w:r>
      <w:r>
        <w:rPr>
          <w:rFonts w:hint="eastAsia" w:ascii="宋体" w:hAnsi="宋体" w:cs="宋体"/>
          <w:color w:val="000000" w:themeColor="text1"/>
          <w:sz w:val="24"/>
          <w:u w:val="single"/>
          <w14:textFill>
            <w14:solidFill>
              <w14:schemeClr w14:val="tx1"/>
            </w14:solidFill>
          </w14:textFill>
        </w:rPr>
        <w:t>：建宁县住房和城乡建设局</w:t>
      </w:r>
    </w:p>
    <w:p>
      <w:pPr>
        <w:pStyle w:val="2"/>
        <w:ind w:firstLine="240" w:firstLineChars="100"/>
        <w:rPr>
          <w:rFonts w:hint="eastAsia"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u w:val="none"/>
          <w14:textFill>
            <w14:solidFill>
              <w14:schemeClr w14:val="tx1"/>
            </w14:solidFill>
          </w14:textFill>
        </w:rPr>
        <w:t>地址</w:t>
      </w:r>
      <w:r>
        <w:rPr>
          <w:rFonts w:hint="eastAsia" w:ascii="宋体" w:hAnsi="宋体" w:cs="宋体"/>
          <w:color w:val="000000" w:themeColor="text1"/>
          <w:sz w:val="24"/>
          <w:u w:val="single"/>
          <w14:textFill>
            <w14:solidFill>
              <w14:schemeClr w14:val="tx1"/>
            </w14:solidFill>
          </w14:textFill>
        </w:rPr>
        <w:t>：建宁县濉溪镇闽江源北路10-8号</w:t>
      </w:r>
    </w:p>
    <w:p>
      <w:pPr>
        <w:pStyle w:val="2"/>
        <w:ind w:firstLine="240" w:firstLineChars="100"/>
        <w:rPr>
          <w:rFonts w:hint="eastAsia"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u w:val="none"/>
          <w14:textFill>
            <w14:solidFill>
              <w14:schemeClr w14:val="tx1"/>
            </w14:solidFill>
          </w14:textFill>
        </w:rPr>
        <w:t>电话</w:t>
      </w:r>
      <w:r>
        <w:rPr>
          <w:rFonts w:hint="eastAsia" w:ascii="宋体" w:hAnsi="宋体" w:cs="宋体"/>
          <w:color w:val="000000" w:themeColor="text1"/>
          <w:sz w:val="24"/>
          <w:u w:val="single"/>
          <w14:textFill>
            <w14:solidFill>
              <w14:schemeClr w14:val="tx1"/>
            </w14:solidFill>
          </w14:textFill>
        </w:rPr>
        <w:t>：0598-7975376</w:t>
      </w:r>
    </w:p>
    <w:p>
      <w:pPr>
        <w:pStyle w:val="2"/>
        <w:rPr>
          <w:rFonts w:hint="eastAsia" w:ascii="宋体" w:hAnsi="宋体" w:cs="宋体"/>
          <w:color w:val="000000" w:themeColor="text1"/>
          <w:sz w:val="24"/>
          <w:u w:val="single"/>
          <w14:textFill>
            <w14:solidFill>
              <w14:schemeClr w14:val="tx1"/>
            </w14:solidFill>
          </w14:textFill>
        </w:rPr>
      </w:pPr>
    </w:p>
    <w:p>
      <w:pPr>
        <w:pStyle w:val="2"/>
        <w:rPr>
          <w:rFonts w:hint="eastAsia" w:ascii="宋体" w:hAnsi="宋体" w:cs="宋体"/>
          <w:color w:val="000000" w:themeColor="text1"/>
          <w:sz w:val="24"/>
          <w:u w:val="single"/>
          <w14:textFill>
            <w14:solidFill>
              <w14:schemeClr w14:val="tx1"/>
            </w14:solidFill>
          </w14:textFill>
        </w:rPr>
      </w:pPr>
    </w:p>
    <w:p>
      <w:pPr>
        <w:pStyle w:val="2"/>
        <w:rPr>
          <w:rFonts w:hint="eastAsia" w:ascii="宋体" w:hAnsi="宋体" w:cs="宋体"/>
          <w:color w:val="000000" w:themeColor="text1"/>
          <w:sz w:val="24"/>
          <w:u w:val="single"/>
          <w14:textFill>
            <w14:solidFill>
              <w14:schemeClr w14:val="tx1"/>
            </w14:solidFill>
          </w14:textFill>
        </w:rPr>
      </w:pPr>
    </w:p>
    <w:p>
      <w:pPr>
        <w:rPr>
          <w:color w:val="000000" w:themeColor="text1"/>
          <w14:textFill>
            <w14:solidFill>
              <w14:schemeClr w14:val="tx1"/>
            </w14:solidFill>
          </w14:textFill>
        </w:rPr>
      </w:pPr>
      <w:bookmarkStart w:id="16" w:name="_Toc4179"/>
      <w:bookmarkStart w:id="17" w:name="_Toc12055"/>
    </w:p>
    <w:p>
      <w:pPr>
        <w:rPr>
          <w:color w:val="000000" w:themeColor="text1"/>
          <w:sz w:val="30"/>
          <w:szCs w:val="30"/>
          <w14:textFill>
            <w14:solidFill>
              <w14:schemeClr w14:val="tx1"/>
            </w14:solidFill>
          </w14:textFill>
        </w:rPr>
      </w:pPr>
      <w:bookmarkStart w:id="18" w:name="_Toc13177"/>
      <w:r>
        <w:rPr>
          <w:rFonts w:hint="eastAsia"/>
          <w:color w:val="000000" w:themeColor="text1"/>
          <w:sz w:val="30"/>
          <w:szCs w:val="30"/>
          <w14:textFill>
            <w14:solidFill>
              <w14:schemeClr w14:val="tx1"/>
            </w14:solidFill>
          </w14:textFill>
        </w:rPr>
        <w:t>附件：确认函（格式）</w:t>
      </w:r>
    </w:p>
    <w:p>
      <w:pPr>
        <w:jc w:val="center"/>
        <w:rPr>
          <w:color w:val="000000" w:themeColor="text1"/>
          <w:sz w:val="44"/>
          <w:szCs w:val="44"/>
          <w14:textFill>
            <w14:solidFill>
              <w14:schemeClr w14:val="tx1"/>
            </w14:solidFill>
          </w14:textFill>
        </w:rPr>
      </w:pPr>
      <w:r>
        <w:rPr>
          <w:rFonts w:hint="eastAsia"/>
          <w:color w:val="000000" w:themeColor="text1"/>
          <w:sz w:val="44"/>
          <w:szCs w:val="44"/>
          <w14:textFill>
            <w14:solidFill>
              <w14:schemeClr w14:val="tx1"/>
            </w14:solidFill>
          </w14:textFill>
        </w:rPr>
        <w:t>确认函</w:t>
      </w:r>
    </w:p>
    <w:p>
      <w:pPr>
        <w:spacing w:line="360" w:lineRule="auto"/>
        <w:rPr>
          <w:color w:val="000000" w:themeColor="text1"/>
          <w:sz w:val="24"/>
          <w14:textFill>
            <w14:solidFill>
              <w14:schemeClr w14:val="tx1"/>
            </w14:solidFill>
          </w14:textFill>
        </w:rPr>
      </w:pPr>
      <w:r>
        <w:rPr>
          <w:rFonts w:hint="eastAsia"/>
          <w:color w:val="000000" w:themeColor="text1"/>
          <w:sz w:val="24"/>
          <w:u w:val="single"/>
          <w14:textFill>
            <w14:solidFill>
              <w14:schemeClr w14:val="tx1"/>
            </w14:solidFill>
          </w14:textFill>
        </w:rPr>
        <w:t xml:space="preserve">（招标人名称） </w:t>
      </w:r>
      <w:r>
        <w:rPr>
          <w:rFonts w:hint="eastAsia"/>
          <w:color w:val="000000" w:themeColor="text1"/>
          <w:sz w:val="24"/>
          <w14:textFill>
            <w14:solidFill>
              <w14:schemeClr w14:val="tx1"/>
            </w14:solidFill>
          </w14:textFill>
        </w:rPr>
        <w:t>：</w:t>
      </w:r>
    </w:p>
    <w:p>
      <w:pPr>
        <w:spacing w:line="360" w:lineRule="auto"/>
        <w:ind w:firstLine="480" w:firstLineChars="2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我方已于</w:t>
      </w:r>
      <w:r>
        <w:rPr>
          <w:rFonts w:hint="eastAsia"/>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年</w:t>
      </w:r>
      <w:r>
        <w:rPr>
          <w:rFonts w:hint="eastAsia"/>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月</w:t>
      </w:r>
      <w:r>
        <w:rPr>
          <w:rFonts w:hint="eastAsia"/>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日收到你方</w:t>
      </w:r>
      <w:r>
        <w:rPr>
          <w:rFonts w:hint="eastAsia"/>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年</w:t>
      </w:r>
      <w:r>
        <w:rPr>
          <w:rFonts w:hint="eastAsia"/>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月</w:t>
      </w:r>
      <w:r>
        <w:rPr>
          <w:rFonts w:hint="eastAsia"/>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 xml:space="preserve">日发出的关于邀请我方参加 </w:t>
      </w:r>
      <w:r>
        <w:rPr>
          <w:rFonts w:hint="eastAsia"/>
          <w:color w:val="000000" w:themeColor="text1"/>
          <w:sz w:val="24"/>
          <w:u w:val="single"/>
          <w14:textFill>
            <w14:solidFill>
              <w14:schemeClr w14:val="tx1"/>
            </w14:solidFill>
          </w14:textFill>
        </w:rPr>
        <w:t xml:space="preserve">（招标项目名称） </w:t>
      </w:r>
      <w:r>
        <w:rPr>
          <w:rFonts w:hint="eastAsia"/>
          <w:color w:val="000000" w:themeColor="text1"/>
          <w:sz w:val="24"/>
          <w14:textFill>
            <w14:solidFill>
              <w14:schemeClr w14:val="tx1"/>
            </w14:solidFill>
          </w14:textFill>
        </w:rPr>
        <w:t>招标的投标邀请书，并确认</w:t>
      </w:r>
      <w:r>
        <w:rPr>
          <w:rFonts w:hint="eastAsia"/>
          <w:color w:val="000000" w:themeColor="text1"/>
          <w:sz w:val="24"/>
          <w:u w:val="single"/>
          <w14:textFill>
            <w14:solidFill>
              <w14:schemeClr w14:val="tx1"/>
            </w14:solidFill>
          </w14:textFill>
        </w:rPr>
        <w:t>（参加或不参加）</w:t>
      </w:r>
      <w:r>
        <w:rPr>
          <w:rFonts w:hint="eastAsia"/>
          <w:color w:val="000000" w:themeColor="text1"/>
          <w:sz w:val="24"/>
          <w14:textFill>
            <w14:solidFill>
              <w14:schemeClr w14:val="tx1"/>
            </w14:solidFill>
          </w14:textFill>
        </w:rPr>
        <w:t xml:space="preserve"> 投标。</w:t>
      </w:r>
    </w:p>
    <w:p>
      <w:pPr>
        <w:spacing w:line="360" w:lineRule="auto"/>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特此确认。</w:t>
      </w:r>
    </w:p>
    <w:p>
      <w:pPr>
        <w:spacing w:line="360" w:lineRule="auto"/>
        <w:ind w:firstLine="720" w:firstLineChars="300"/>
        <w:rPr>
          <w:color w:val="000000" w:themeColor="text1"/>
          <w:sz w:val="24"/>
          <w14:textFill>
            <w14:solidFill>
              <w14:schemeClr w14:val="tx1"/>
            </w14:solidFill>
          </w14:textFill>
        </w:rPr>
      </w:pPr>
    </w:p>
    <w:p>
      <w:pPr>
        <w:spacing w:line="360" w:lineRule="auto"/>
        <w:ind w:firstLine="720" w:firstLineChars="300"/>
        <w:rPr>
          <w:color w:val="000000" w:themeColor="text1"/>
          <w:sz w:val="24"/>
          <w14:textFill>
            <w14:solidFill>
              <w14:schemeClr w14:val="tx1"/>
            </w14:solidFill>
          </w14:textFill>
        </w:rPr>
      </w:pPr>
    </w:p>
    <w:p>
      <w:pPr>
        <w:spacing w:line="360" w:lineRule="auto"/>
        <w:ind w:firstLine="2400" w:firstLineChars="10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xml:space="preserve">被邀请单位名称： </w:t>
      </w:r>
      <w:r>
        <w:rPr>
          <w:rFonts w:hint="eastAsia"/>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（盖单位公章）</w:t>
      </w:r>
    </w:p>
    <w:p>
      <w:pPr>
        <w:spacing w:line="360" w:lineRule="auto"/>
        <w:ind w:firstLine="2400" w:firstLineChars="1000"/>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法 定 代 表 人：</w:t>
      </w:r>
      <w:r>
        <w:rPr>
          <w:rFonts w:hint="eastAsia"/>
          <w:color w:val="000000" w:themeColor="text1"/>
          <w:sz w:val="24"/>
          <w:u w:val="single"/>
          <w14:textFill>
            <w14:solidFill>
              <w14:schemeClr w14:val="tx1"/>
            </w14:solidFill>
          </w14:textFill>
        </w:rPr>
        <w:t xml:space="preserve">                   （</w:t>
      </w:r>
      <w:r>
        <w:rPr>
          <w:rFonts w:hint="eastAsia"/>
          <w:color w:val="000000" w:themeColor="text1"/>
          <w:sz w:val="24"/>
          <w14:textFill>
            <w14:solidFill>
              <w14:schemeClr w14:val="tx1"/>
            </w14:solidFill>
          </w14:textFill>
        </w:rPr>
        <w:t>盖姓名章或签名）</w:t>
      </w:r>
    </w:p>
    <w:p>
      <w:pPr>
        <w:spacing w:line="360" w:lineRule="auto"/>
        <w:rPr>
          <w:color w:val="000000" w:themeColor="text1"/>
          <w:sz w:val="24"/>
          <w14:textFill>
            <w14:solidFill>
              <w14:schemeClr w14:val="tx1"/>
            </w14:solidFill>
          </w14:textFill>
        </w:rPr>
      </w:pPr>
    </w:p>
    <w:p>
      <w:pPr>
        <w:spacing w:line="360" w:lineRule="auto"/>
        <w:rPr>
          <w:color w:val="000000" w:themeColor="text1"/>
          <w:sz w:val="24"/>
          <w14:textFill>
            <w14:solidFill>
              <w14:schemeClr w14:val="tx1"/>
            </w14:solidFill>
          </w14:textFill>
        </w:rPr>
      </w:pPr>
    </w:p>
    <w:p>
      <w:pPr>
        <w:rPr>
          <w:b/>
          <w:color w:val="000000" w:themeColor="text1"/>
          <w:szCs w:val="21"/>
          <w:u w:val="thick"/>
          <w14:textFill>
            <w14:solidFill>
              <w14:schemeClr w14:val="tx1"/>
            </w14:solidFill>
          </w14:textFill>
        </w:rPr>
      </w:pPr>
    </w:p>
    <w:p>
      <w:pPr>
        <w:rPr>
          <w:b/>
          <w:color w:val="000000" w:themeColor="text1"/>
          <w:szCs w:val="21"/>
          <w:u w:val="thick"/>
          <w14:textFill>
            <w14:solidFill>
              <w14:schemeClr w14:val="tx1"/>
            </w14:solidFill>
          </w14:textFill>
        </w:rPr>
      </w:pPr>
    </w:p>
    <w:p>
      <w:pPr>
        <w:ind w:firstLine="1476" w:firstLineChars="700"/>
        <w:rPr>
          <w:b/>
          <w:color w:val="000000" w:themeColor="text1"/>
          <w:szCs w:val="21"/>
          <w:u w:val="thick"/>
          <w14:textFill>
            <w14:solidFill>
              <w14:schemeClr w14:val="tx1"/>
            </w14:solidFill>
          </w14:textFill>
        </w:rPr>
      </w:pPr>
    </w:p>
    <w:p>
      <w:pPr>
        <w:ind w:firstLine="1968" w:firstLineChars="700"/>
        <w:rPr>
          <w:b/>
          <w:color w:val="000000" w:themeColor="text1"/>
          <w:sz w:val="28"/>
          <w:szCs w:val="28"/>
          <w:u w:val="thick"/>
          <w14:textFill>
            <w14:solidFill>
              <w14:schemeClr w14:val="tx1"/>
            </w14:solidFill>
          </w14:textFill>
        </w:rPr>
      </w:pPr>
    </w:p>
    <w:p>
      <w:pPr>
        <w:ind w:firstLine="1687" w:firstLineChars="700"/>
        <w:rPr>
          <w:b/>
          <w:color w:val="000000" w:themeColor="text1"/>
          <w:sz w:val="24"/>
          <w:u w:val="thick"/>
          <w14:textFill>
            <w14:solidFill>
              <w14:schemeClr w14:val="tx1"/>
            </w14:solidFill>
          </w14:textFill>
        </w:rPr>
      </w:pPr>
    </w:p>
    <w:p>
      <w:pPr>
        <w:jc w:val="center"/>
        <w:rPr>
          <w:color w:val="000000" w:themeColor="text1"/>
          <w:sz w:val="24"/>
          <w14:textFill>
            <w14:solidFill>
              <w14:schemeClr w14:val="tx1"/>
            </w14:solidFill>
          </w14:textFill>
        </w:rPr>
      </w:pPr>
      <w:r>
        <w:rPr>
          <w:rFonts w:hint="eastAsia"/>
          <w:b/>
          <w:color w:val="000000" w:themeColor="text1"/>
          <w:sz w:val="24"/>
          <w:u w:val="thick"/>
          <w14:textFill>
            <w14:solidFill>
              <w14:schemeClr w14:val="tx1"/>
            </w14:solidFill>
          </w14:textFill>
        </w:rPr>
        <w:t>如以联合体形式投标的，本表需联合体牵头人和成员单位双方加盖公章</w:t>
      </w:r>
      <w:r>
        <w:rPr>
          <w:rFonts w:hint="eastAsia"/>
          <w:color w:val="000000" w:themeColor="text1"/>
          <w:sz w:val="24"/>
          <w14:textFill>
            <w14:solidFill>
              <w14:schemeClr w14:val="tx1"/>
            </w14:solidFill>
          </w14:textFill>
        </w:rPr>
        <w:t>。</w:t>
      </w:r>
      <w:r>
        <w:rPr>
          <w:rFonts w:hint="eastAsia"/>
          <w:color w:val="000000" w:themeColor="text1"/>
          <w:sz w:val="24"/>
          <w14:textFill>
            <w14:solidFill>
              <w14:schemeClr w14:val="tx1"/>
            </w14:solidFill>
          </w14:textFill>
        </w:rPr>
        <w:br w:type="page"/>
      </w:r>
    </w:p>
    <w:p>
      <w:pPr>
        <w:pStyle w:val="5"/>
        <w:spacing w:before="624" w:line="240" w:lineRule="auto"/>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第二章投标须知</w:t>
      </w:r>
      <w:bookmarkEnd w:id="16"/>
      <w:bookmarkEnd w:id="17"/>
      <w:bookmarkEnd w:id="18"/>
      <w:bookmarkStart w:id="19" w:name="_Toc519844516"/>
      <w:bookmarkStart w:id="20" w:name="_Toc300038920"/>
      <w:bookmarkStart w:id="21" w:name="_Toc13309368"/>
      <w:bookmarkStart w:id="22" w:name="_Toc3231"/>
      <w:bookmarkStart w:id="23" w:name="_Toc49663096"/>
      <w:bookmarkStart w:id="24" w:name="_Toc371260468"/>
      <w:bookmarkStart w:id="25" w:name="_Toc63471356"/>
      <w:bookmarkStart w:id="26" w:name="_Toc7444"/>
    </w:p>
    <w:p>
      <w:pPr>
        <w:pStyle w:val="5"/>
        <w:numPr>
          <w:ilvl w:val="0"/>
          <w:numId w:val="9"/>
        </w:numPr>
        <w:spacing w:before="624"/>
        <w:ind w:firstLine="3534" w:firstLineChars="1100"/>
        <w:rPr>
          <w:color w:val="000000" w:themeColor="text1"/>
          <w14:textFill>
            <w14:solidFill>
              <w14:schemeClr w14:val="tx1"/>
            </w14:solidFill>
          </w14:textFill>
        </w:rPr>
      </w:pPr>
      <w:bookmarkStart w:id="27" w:name="_Toc15447"/>
      <w:bookmarkStart w:id="28" w:name="_Toc1446"/>
      <w:r>
        <w:rPr>
          <w:rFonts w:hint="eastAsia"/>
          <w:color w:val="000000" w:themeColor="text1"/>
          <w14:textFill>
            <w14:solidFill>
              <w14:schemeClr w14:val="tx1"/>
            </w14:solidFill>
          </w14:textFill>
        </w:rPr>
        <w:t>投标须知前附表</w:t>
      </w:r>
      <w:bookmarkEnd w:id="19"/>
      <w:bookmarkEnd w:id="20"/>
      <w:bookmarkEnd w:id="21"/>
      <w:bookmarkEnd w:id="22"/>
      <w:bookmarkEnd w:id="23"/>
      <w:bookmarkEnd w:id="24"/>
      <w:bookmarkEnd w:id="25"/>
      <w:bookmarkEnd w:id="26"/>
      <w:bookmarkEnd w:id="27"/>
      <w:bookmarkEnd w:id="28"/>
    </w:p>
    <w:tbl>
      <w:tblPr>
        <w:tblStyle w:val="41"/>
        <w:tblW w:w="890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2127"/>
        <w:gridCol w:w="56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34" w:type="dxa"/>
            <w:vAlign w:val="bottom"/>
          </w:tcPr>
          <w:p>
            <w:pPr>
              <w:widowControl/>
              <w:spacing w:line="360" w:lineRule="auto"/>
              <w:jc w:val="center"/>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条款号</w:t>
            </w:r>
          </w:p>
        </w:tc>
        <w:tc>
          <w:tcPr>
            <w:tcW w:w="2127" w:type="dxa"/>
            <w:vAlign w:val="bottom"/>
          </w:tcPr>
          <w:p>
            <w:pPr>
              <w:widowControl/>
              <w:spacing w:line="360" w:lineRule="auto"/>
              <w:jc w:val="center"/>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条款名称</w:t>
            </w:r>
          </w:p>
        </w:tc>
        <w:tc>
          <w:tcPr>
            <w:tcW w:w="5646" w:type="dxa"/>
            <w:vAlign w:val="center"/>
          </w:tcPr>
          <w:p>
            <w:pPr>
              <w:widowControl/>
              <w:spacing w:line="360" w:lineRule="auto"/>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1.1.2</w:t>
            </w:r>
          </w:p>
        </w:tc>
        <w:tc>
          <w:tcPr>
            <w:tcW w:w="2127"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招标人</w:t>
            </w:r>
          </w:p>
        </w:tc>
        <w:tc>
          <w:tcPr>
            <w:tcW w:w="5646" w:type="dxa"/>
            <w:vAlign w:val="center"/>
          </w:tcPr>
          <w:p>
            <w:pPr>
              <w:adjustRightInd w:val="0"/>
              <w:snapToGrid w:val="0"/>
              <w:spacing w:line="440" w:lineRule="exact"/>
              <w:jc w:val="left"/>
              <w:textAlignment w:val="baseline"/>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招标人：</w:t>
            </w:r>
            <w:r>
              <w:rPr>
                <w:rFonts w:hint="eastAsia" w:ascii="宋体" w:hAnsi="宋体"/>
                <w:color w:val="000000" w:themeColor="text1"/>
                <w:sz w:val="24"/>
                <w:u w:val="single"/>
                <w14:textFill>
                  <w14:solidFill>
                    <w14:schemeClr w14:val="tx1"/>
                  </w14:solidFill>
                </w14:textFill>
              </w:rPr>
              <w:t>建宁县溪口镇人民政府</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w:t>
            </w:r>
          </w:p>
          <w:p>
            <w:pPr>
              <w:adjustRightInd w:val="0"/>
              <w:snapToGrid w:val="0"/>
              <w:spacing w:line="440" w:lineRule="exact"/>
              <w:jc w:val="left"/>
              <w:textAlignment w:val="baseline"/>
              <w:rPr>
                <w:rFonts w:hint="eastAsia"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地址：</w:t>
            </w:r>
            <w:r>
              <w:rPr>
                <w:rFonts w:hint="eastAsia" w:ascii="宋体" w:hAnsi="宋体"/>
                <w:color w:val="000000" w:themeColor="text1"/>
                <w:sz w:val="24"/>
                <w:u w:val="single"/>
                <w14:textFill>
                  <w14:solidFill>
                    <w14:schemeClr w14:val="tx1"/>
                  </w14:solidFill>
                </w14:textFill>
              </w:rPr>
              <w:t>建宁县溪口镇长塘45号；</w:t>
            </w:r>
          </w:p>
          <w:p>
            <w:pPr>
              <w:adjustRightInd w:val="0"/>
              <w:snapToGrid w:val="0"/>
              <w:spacing w:line="440" w:lineRule="exact"/>
              <w:jc w:val="left"/>
              <w:textAlignment w:val="baseline"/>
              <w:rPr>
                <w:rFonts w:hint="eastAsia"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电话：</w:t>
            </w:r>
            <w:r>
              <w:rPr>
                <w:rFonts w:hint="eastAsia" w:ascii="宋体" w:hAnsi="宋体" w:cs="宋体"/>
                <w:color w:val="000000" w:themeColor="text1"/>
                <w:sz w:val="24"/>
                <w:u w:val="single"/>
                <w14:textFill>
                  <w14:solidFill>
                    <w14:schemeClr w14:val="tx1"/>
                  </w14:solidFill>
                </w14:textFill>
              </w:rPr>
              <w:t>1806013329</w:t>
            </w:r>
          </w:p>
          <w:p>
            <w:pPr>
              <w:adjustRightInd w:val="0"/>
              <w:snapToGrid w:val="0"/>
              <w:spacing w:line="440" w:lineRule="exact"/>
              <w:jc w:val="left"/>
              <w:textAlignment w:val="baseline"/>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联系人： </w:t>
            </w:r>
            <w:r>
              <w:rPr>
                <w:rFonts w:hint="eastAsia" w:ascii="宋体" w:hAnsi="宋体" w:cs="宋体"/>
                <w:color w:val="000000" w:themeColor="text1"/>
                <w:sz w:val="24"/>
                <w:u w:val="single"/>
                <w14:textFill>
                  <w14:solidFill>
                    <w14:schemeClr w14:val="tx1"/>
                  </w14:solidFill>
                </w14:textFill>
              </w:rPr>
              <w:t xml:space="preserve"> 赵先生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1.1.3</w:t>
            </w:r>
          </w:p>
        </w:tc>
        <w:tc>
          <w:tcPr>
            <w:tcW w:w="2127"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招标代理机构</w:t>
            </w:r>
          </w:p>
        </w:tc>
        <w:tc>
          <w:tcPr>
            <w:tcW w:w="5646" w:type="dxa"/>
            <w:vAlign w:val="center"/>
          </w:tcPr>
          <w:p>
            <w:pPr>
              <w:tabs>
                <w:tab w:val="left" w:pos="3828"/>
              </w:tabs>
              <w:kinsoku w:val="0"/>
              <w:overflowPunct w:val="0"/>
              <w:autoSpaceDE w:val="0"/>
              <w:autoSpaceDN w:val="0"/>
              <w:spacing w:line="288" w:lineRule="auto"/>
              <w:rPr>
                <w:rFonts w:hint="eastAsia" w:ascii="宋体" w:hAnsi="宋体"/>
                <w:color w:val="000000" w:themeColor="text1"/>
                <w:sz w:val="24"/>
                <w:szCs w:val="21"/>
                <w14:textFill>
                  <w14:solidFill>
                    <w14:schemeClr w14:val="tx1"/>
                  </w14:solidFill>
                </w14:textFill>
              </w:rPr>
            </w:pPr>
            <w:r>
              <w:rPr>
                <w:rFonts w:hint="eastAsia" w:ascii="宋体" w:hAnsi="宋体"/>
                <w:color w:val="000000" w:themeColor="text1"/>
                <w:sz w:val="24"/>
                <w:szCs w:val="21"/>
                <w14:textFill>
                  <w14:solidFill>
                    <w14:schemeClr w14:val="tx1"/>
                  </w14:solidFill>
                </w14:textFill>
              </w:rPr>
              <w:t>招标代理机构：</w:t>
            </w:r>
            <w:r>
              <w:rPr>
                <w:rFonts w:hint="eastAsia" w:ascii="宋体" w:hAnsi="宋体"/>
                <w:bCs/>
                <w:color w:val="000000" w:themeColor="text1"/>
                <w:sz w:val="24"/>
                <w:u w:val="single"/>
                <w14:textFill>
                  <w14:solidFill>
                    <w14:schemeClr w14:val="tx1"/>
                  </w14:solidFill>
                </w14:textFill>
              </w:rPr>
              <w:t xml:space="preserve"> 宏俊工程管理有限公司  </w:t>
            </w:r>
          </w:p>
          <w:p>
            <w:pPr>
              <w:tabs>
                <w:tab w:val="left" w:pos="3828"/>
              </w:tabs>
              <w:kinsoku w:val="0"/>
              <w:overflowPunct w:val="0"/>
              <w:autoSpaceDE w:val="0"/>
              <w:autoSpaceDN w:val="0"/>
              <w:spacing w:line="288" w:lineRule="auto"/>
              <w:rPr>
                <w:rFonts w:hint="eastAsia" w:ascii="宋体" w:hAnsi="宋体"/>
                <w:color w:val="000000" w:themeColor="text1"/>
                <w:sz w:val="24"/>
                <w:szCs w:val="21"/>
                <w:u w:val="single"/>
                <w14:textFill>
                  <w14:solidFill>
                    <w14:schemeClr w14:val="tx1"/>
                  </w14:solidFill>
                </w14:textFill>
              </w:rPr>
            </w:pPr>
            <w:r>
              <w:rPr>
                <w:rFonts w:hint="eastAsia" w:ascii="宋体" w:hAnsi="宋体"/>
                <w:color w:val="000000" w:themeColor="text1"/>
                <w:sz w:val="24"/>
                <w:szCs w:val="21"/>
                <w14:textFill>
                  <w14:solidFill>
                    <w14:schemeClr w14:val="tx1"/>
                  </w14:solidFill>
                </w14:textFill>
              </w:rPr>
              <w:t>地址：</w:t>
            </w:r>
            <w:r>
              <w:rPr>
                <w:rFonts w:hint="eastAsia" w:ascii="宋体" w:hAnsi="宋体" w:cs="宋体"/>
                <w:color w:val="000000" w:themeColor="text1"/>
                <w:sz w:val="24"/>
                <w:u w:val="single"/>
                <w14:textFill>
                  <w14:solidFill>
                    <w14:schemeClr w14:val="tx1"/>
                  </w14:solidFill>
                </w14:textFill>
              </w:rPr>
              <w:t>建宁县</w:t>
            </w:r>
          </w:p>
          <w:p>
            <w:pPr>
              <w:adjustRightInd w:val="0"/>
              <w:snapToGrid w:val="0"/>
              <w:spacing w:line="420" w:lineRule="exact"/>
              <w:jc w:val="left"/>
              <w:rPr>
                <w:rFonts w:hint="eastAsia" w:ascii="宋体" w:hAnsi="宋体"/>
                <w:color w:val="FF0000"/>
                <w:sz w:val="24"/>
                <w:szCs w:val="21"/>
                <w:u w:val="single"/>
              </w:rPr>
            </w:pPr>
            <w:r>
              <w:rPr>
                <w:rFonts w:hint="eastAsia" w:ascii="宋体" w:hAnsi="宋体"/>
                <w:color w:val="FF0000"/>
                <w:sz w:val="24"/>
                <w:szCs w:val="21"/>
              </w:rPr>
              <w:t>电话：15280599591</w:t>
            </w:r>
          </w:p>
          <w:p>
            <w:pPr>
              <w:adjustRightInd w:val="0"/>
              <w:snapToGrid w:val="0"/>
              <w:spacing w:line="420" w:lineRule="exact"/>
              <w:jc w:val="left"/>
              <w:rPr>
                <w:rFonts w:hint="eastAsia" w:ascii="宋体" w:hAnsi="宋体" w:cs="宋体"/>
                <w:color w:val="000000" w:themeColor="text1"/>
                <w:sz w:val="24"/>
                <w14:textFill>
                  <w14:solidFill>
                    <w14:schemeClr w14:val="tx1"/>
                  </w14:solidFill>
                </w14:textFill>
              </w:rPr>
            </w:pPr>
            <w:r>
              <w:rPr>
                <w:rFonts w:hint="eastAsia" w:ascii="宋体" w:hAnsi="宋体"/>
                <w:color w:val="000000" w:themeColor="text1"/>
                <w:sz w:val="24"/>
                <w:szCs w:val="21"/>
                <w14:textFill>
                  <w14:solidFill>
                    <w14:schemeClr w14:val="tx1"/>
                  </w14:solidFill>
                </w14:textFill>
              </w:rPr>
              <w:t>联系人：黄梓研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1.1.4</w:t>
            </w:r>
          </w:p>
        </w:tc>
        <w:tc>
          <w:tcPr>
            <w:tcW w:w="2127"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招标项目名称</w:t>
            </w:r>
          </w:p>
        </w:tc>
        <w:tc>
          <w:tcPr>
            <w:tcW w:w="5646"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建宁中央苏区闽江源红绿融合示范项目（水上结构工程）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1.1.5</w:t>
            </w:r>
          </w:p>
        </w:tc>
        <w:tc>
          <w:tcPr>
            <w:tcW w:w="2127"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项目建设地点</w:t>
            </w:r>
          </w:p>
        </w:tc>
        <w:tc>
          <w:tcPr>
            <w:tcW w:w="5646"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溪口镇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1.1.6</w:t>
            </w:r>
          </w:p>
        </w:tc>
        <w:tc>
          <w:tcPr>
            <w:tcW w:w="2127"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项目建设规模</w:t>
            </w:r>
          </w:p>
        </w:tc>
        <w:tc>
          <w:tcPr>
            <w:tcW w:w="5646"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bookmarkStart w:id="29" w:name="EB03815fb3bb7d4be58cf34d06fee9b203"/>
            <w:r>
              <w:rPr>
                <w:rFonts w:hint="eastAsia" w:ascii="宋体" w:hAnsi="宋体" w:cs="宋体"/>
                <w:color w:val="000000" w:themeColor="text1"/>
                <w:sz w:val="24"/>
                <w14:textFill>
                  <w14:solidFill>
                    <w14:schemeClr w14:val="tx1"/>
                  </w14:solidFill>
                </w14:textFill>
              </w:rPr>
              <w:t>详见</w:t>
            </w:r>
            <w:bookmarkEnd w:id="29"/>
            <w:r>
              <w:rPr>
                <w:rFonts w:hint="eastAsia" w:ascii="宋体" w:hAnsi="宋体" w:cs="宋体"/>
                <w:color w:val="000000" w:themeColor="text1"/>
                <w:sz w:val="24"/>
                <w14:textFill>
                  <w14:solidFill>
                    <w14:schemeClr w14:val="tx1"/>
                  </w14:solidFill>
                </w14:textFill>
              </w:rPr>
              <w:t>邀请书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6" w:hRule="atLeast"/>
        </w:trPr>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1.1.7</w:t>
            </w:r>
          </w:p>
        </w:tc>
        <w:tc>
          <w:tcPr>
            <w:tcW w:w="2127"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项目投资估算</w:t>
            </w:r>
          </w:p>
        </w:tc>
        <w:tc>
          <w:tcPr>
            <w:tcW w:w="5646" w:type="dxa"/>
            <w:vAlign w:val="center"/>
          </w:tcPr>
          <w:p>
            <w:pPr>
              <w:pStyle w:val="32"/>
              <w:spacing w:before="624" w:beforeAutospacing="0" w:after="0" w:afterAutospacing="0" w:line="400" w:lineRule="exact"/>
              <w:jc w:val="both"/>
              <w:rPr>
                <w:rFonts w:hint="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shd w:val="clear" w:color="auto" w:fill="FFFFFF"/>
                <w14:textFill>
                  <w14:solidFill>
                    <w14:schemeClr w14:val="tx1"/>
                  </w14:solidFill>
                </w14:textFill>
              </w:rPr>
              <w:t>项目总投资金额约</w:t>
            </w:r>
            <w:r>
              <w:rPr>
                <w:rFonts w:hint="eastAsia" w:asciiTheme="minorEastAsia" w:hAnsiTheme="minorEastAsia" w:eastAsiaTheme="minorEastAsia" w:cstheme="minorEastAsia"/>
                <w:color w:val="FF0000"/>
                <w:u w:val="single"/>
                <w:shd w:val="clear" w:color="auto" w:fill="FFFFFF"/>
              </w:rPr>
              <w:t>500</w:t>
            </w:r>
            <w:r>
              <w:rPr>
                <w:rFonts w:hint="eastAsia" w:asciiTheme="minorEastAsia" w:hAnsiTheme="minorEastAsia" w:eastAsiaTheme="minorEastAsia" w:cstheme="minorEastAsia"/>
                <w:color w:val="000000" w:themeColor="text1"/>
                <w:shd w:val="clear" w:color="auto" w:fill="FFFFFF"/>
                <w14:textFill>
                  <w14:solidFill>
                    <w14:schemeClr w14:val="tx1"/>
                  </w14:solidFill>
                </w14:textFill>
              </w:rPr>
              <w:t>万元，其中建安费约</w:t>
            </w:r>
            <w:r>
              <w:rPr>
                <w:rFonts w:hint="eastAsia" w:asciiTheme="minorEastAsia" w:hAnsiTheme="minorEastAsia" w:eastAsiaTheme="minorEastAsia" w:cstheme="minorEastAsia"/>
                <w:color w:val="FF0000"/>
                <w:u w:val="single"/>
                <w:shd w:val="clear" w:color="auto" w:fill="FFFFFF"/>
              </w:rPr>
              <w:t xml:space="preserve">  / </w:t>
            </w:r>
            <w:r>
              <w:rPr>
                <w:rFonts w:hint="eastAsia" w:asciiTheme="minorEastAsia" w:hAnsiTheme="minorEastAsia" w:eastAsiaTheme="minorEastAsia" w:cstheme="minorEastAsia"/>
                <w:color w:val="FF0000"/>
                <w:shd w:val="clear" w:color="auto" w:fill="FFFFFF"/>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3" w:hRule="atLeast"/>
        </w:trPr>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1.2.1</w:t>
            </w:r>
          </w:p>
        </w:tc>
        <w:tc>
          <w:tcPr>
            <w:tcW w:w="2127"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资金来源及比例</w:t>
            </w:r>
          </w:p>
        </w:tc>
        <w:tc>
          <w:tcPr>
            <w:tcW w:w="5646"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bookmarkStart w:id="30" w:name="EBbcd9960f05b04de29a12ea18be0db62e"/>
            <w:r>
              <w:rPr>
                <w:rFonts w:hint="eastAsia" w:ascii="宋体" w:hAnsi="宋体" w:cs="宋体"/>
                <w:color w:val="000000" w:themeColor="text1"/>
                <w:sz w:val="24"/>
                <w14:textFill>
                  <w14:solidFill>
                    <w14:schemeClr w14:val="tx1"/>
                  </w14:solidFill>
                </w14:textFill>
              </w:rPr>
              <w:t>资金来源：上级拨款,比例：100%</w:t>
            </w:r>
            <w:bookmarkEnd w:id="3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1.2.2</w:t>
            </w:r>
          </w:p>
        </w:tc>
        <w:tc>
          <w:tcPr>
            <w:tcW w:w="2127"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资金落实情况</w:t>
            </w:r>
          </w:p>
        </w:tc>
        <w:tc>
          <w:tcPr>
            <w:tcW w:w="5646"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bookmarkStart w:id="31" w:name="EBde44f944049949b5b0ba2f60e984eb13"/>
            <w:r>
              <w:rPr>
                <w:rFonts w:hint="eastAsia" w:ascii="宋体" w:hAnsi="宋体" w:cs="宋体"/>
                <w:color w:val="000000" w:themeColor="text1"/>
                <w:sz w:val="24"/>
                <w14:textFill>
                  <w14:solidFill>
                    <w14:schemeClr w14:val="tx1"/>
                  </w14:solidFill>
                </w14:textFill>
              </w:rPr>
              <w:t>已落实</w:t>
            </w:r>
            <w:bookmarkEnd w:id="31"/>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69" w:hRule="atLeast"/>
        </w:trPr>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1.3.1</w:t>
            </w:r>
          </w:p>
        </w:tc>
        <w:tc>
          <w:tcPr>
            <w:tcW w:w="2127"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招标范围及内容</w:t>
            </w:r>
          </w:p>
        </w:tc>
        <w:tc>
          <w:tcPr>
            <w:tcW w:w="5646" w:type="dxa"/>
            <w:vAlign w:val="center"/>
          </w:tcPr>
          <w:p>
            <w:pPr>
              <w:pStyle w:val="32"/>
              <w:spacing w:before="624" w:beforeAutospacing="0" w:after="0" w:afterAutospacing="0" w:line="480" w:lineRule="exact"/>
              <w:rPr>
                <w:rFonts w:hint="eastAsia"/>
                <w:color w:val="000000" w:themeColor="text1"/>
                <w:kern w:val="2"/>
                <w:u w:val="single"/>
                <w14:textFill>
                  <w14:solidFill>
                    <w14:schemeClr w14:val="tx1"/>
                  </w14:solidFill>
                </w14:textFill>
              </w:rPr>
            </w:pPr>
            <w:r>
              <w:rPr>
                <w:rFonts w:hint="eastAsia"/>
                <w:color w:val="000000" w:themeColor="text1"/>
                <w:kern w:val="2"/>
                <w14:textFill>
                  <w14:solidFill>
                    <w14:schemeClr w14:val="tx1"/>
                  </w14:solidFill>
                </w14:textFill>
              </w:rPr>
              <w:t>勘察范围：</w:t>
            </w:r>
            <w:r>
              <w:rPr>
                <w:rFonts w:hint="eastAsia"/>
                <w:color w:val="000000" w:themeColor="text1"/>
                <w:kern w:val="2"/>
                <w:u w:val="single"/>
                <w14:textFill>
                  <w14:solidFill>
                    <w14:schemeClr w14:val="tx1"/>
                  </w14:solidFill>
                </w14:textFill>
              </w:rPr>
              <w:t>初步设计阶段和施工图设计阶段的工程地质勘察、测量及后续服务；</w:t>
            </w:r>
          </w:p>
          <w:p>
            <w:pPr>
              <w:pStyle w:val="32"/>
              <w:spacing w:before="624" w:beforeAutospacing="0" w:after="0" w:afterAutospacing="0" w:line="480" w:lineRule="exact"/>
              <w:rPr>
                <w:rFonts w:hint="eastAsia"/>
                <w:color w:val="000000" w:themeColor="text1"/>
                <w:kern w:val="2"/>
                <w:u w:val="single"/>
                <w14:textFill>
                  <w14:solidFill>
                    <w14:schemeClr w14:val="tx1"/>
                  </w14:solidFill>
                </w14:textFill>
              </w:rPr>
            </w:pPr>
            <w:r>
              <w:rPr>
                <w:rFonts w:hint="eastAsia"/>
                <w:color w:val="000000" w:themeColor="text1"/>
                <w:kern w:val="2"/>
                <w14:textFill>
                  <w14:solidFill>
                    <w14:schemeClr w14:val="tx1"/>
                  </w14:solidFill>
                </w14:textFill>
              </w:rPr>
              <w:t>设计范围：</w:t>
            </w:r>
            <w:r>
              <w:rPr>
                <w:rFonts w:hint="eastAsia"/>
                <w:color w:val="000000" w:themeColor="text1"/>
                <w:kern w:val="2"/>
                <w:u w:val="single"/>
                <w14:textFill>
                  <w14:solidFill>
                    <w14:schemeClr w14:val="tx1"/>
                  </w14:solidFill>
                </w14:textFill>
              </w:rPr>
              <w:t>具体范围和内容包括必要的航拍、初步设计（含审查工作）、施工图设计、施工图预算、后期跟踪服务等；</w:t>
            </w:r>
          </w:p>
          <w:p>
            <w:pPr>
              <w:ind w:firstLine="240" w:firstLineChars="100"/>
            </w:pPr>
            <w:r>
              <w:rPr>
                <w:rFonts w:hint="eastAsia" w:ascii="宋体" w:hAnsi="宋体" w:cs="宋体"/>
                <w:color w:val="000000" w:themeColor="text1"/>
                <w:sz w:val="24"/>
                <w14:textFill>
                  <w14:solidFill>
                    <w14:schemeClr w14:val="tx1"/>
                  </w14:solidFill>
                </w14:textFill>
              </w:rPr>
              <w:t>具体内容：</w:t>
            </w:r>
            <w:r>
              <w:rPr>
                <w:rFonts w:hint="eastAsia"/>
              </w:rPr>
              <w:t>（1）、水上通道：位于卫生院旁现状道路上，拆除旧桥，新建桥跨；建筑面积约217平方米；</w:t>
            </w:r>
          </w:p>
          <w:p>
            <w:pPr>
              <w:ind w:firstLine="210" w:firstLineChars="100"/>
            </w:pPr>
            <w:r>
              <w:rPr>
                <w:rFonts w:hint="eastAsia"/>
              </w:rPr>
              <w:t>（2）、水上平台：位于新建的博物馆门口，横跨水渠；建筑面积535平方米。</w:t>
            </w:r>
          </w:p>
          <w:p>
            <w:pPr>
              <w:widowControl/>
              <w:spacing w:line="400" w:lineRule="exact"/>
              <w:jc w:val="left"/>
              <w:rPr>
                <w:rFonts w:hint="eastAsia" w:ascii="宋体" w:hAnsi="宋体" w:cs="宋体"/>
                <w:color w:val="000000" w:themeColor="text1"/>
                <w:sz w:val="24"/>
                <w14:textFill>
                  <w14:solidFill>
                    <w14:schemeClr w14:val="tx1"/>
                  </w14:solidFill>
                </w14:textFill>
              </w:rPr>
            </w:pPr>
            <w:r>
              <w:rPr>
                <w:rFonts w:hint="eastAsia"/>
              </w:rPr>
              <w:t>（3）、水上连廊：位于水渠入主河道口位置，拆除现状旧桥，新建连廊顶设置风雨楼古建筑；建筑面积124平方米。</w:t>
            </w:r>
            <w:r>
              <w:rPr>
                <w:rFonts w:hint="eastAsia"/>
                <w:color w:val="000000" w:themeColor="text1"/>
                <w14:textFill>
                  <w14:solidFill>
                    <w14:schemeClr w14:val="tx1"/>
                  </w14:solidFill>
                </w14:textFill>
              </w:rPr>
              <w:t>2.2.1工程建设规模：</w:t>
            </w:r>
            <w:r>
              <w:rPr>
                <w:rFonts w:hint="eastAsia" w:asciiTheme="minorEastAsia" w:hAnsiTheme="minorEastAsia" w:eastAsiaTheme="minorEastAsia" w:cstheme="minorEastAsia"/>
                <w:color w:val="000000" w:themeColor="text1"/>
                <w:shd w:val="clear" w:color="auto" w:fill="FFFFFF"/>
                <w14:textFill>
                  <w14:solidFill>
                    <w14:schemeClr w14:val="tx1"/>
                  </w14:solidFill>
                </w14:textFill>
              </w:rPr>
              <w:t>项目总投资金额约500万元。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1.3.2</w:t>
            </w:r>
          </w:p>
        </w:tc>
        <w:tc>
          <w:tcPr>
            <w:tcW w:w="2127"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服务期限</w:t>
            </w:r>
          </w:p>
        </w:tc>
        <w:tc>
          <w:tcPr>
            <w:tcW w:w="5646"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bookmarkStart w:id="32" w:name="EBadb3afde158641c3aab6ef2695a9920a"/>
            <w:r>
              <w:rPr>
                <w:rFonts w:hint="eastAsia" w:ascii="宋体" w:hAnsi="宋体" w:cs="宋体"/>
                <w:color w:val="000000" w:themeColor="text1"/>
                <w:sz w:val="24"/>
                <w14:textFill>
                  <w14:solidFill>
                    <w14:schemeClr w14:val="tx1"/>
                  </w14:solidFill>
                </w14:textFill>
              </w:rPr>
              <w:t xml:space="preserve"> </w:t>
            </w:r>
            <w:bookmarkEnd w:id="32"/>
            <w:r>
              <w:rPr>
                <w:rFonts w:hint="eastAsia" w:ascii="宋体" w:hAnsi="宋体" w:cs="宋体"/>
                <w:color w:val="000000" w:themeColor="text1"/>
                <w:sz w:val="24"/>
                <w:u w:val="single"/>
                <w14:textFill>
                  <w14:solidFill>
                    <w14:schemeClr w14:val="tx1"/>
                  </w14:solidFill>
                </w14:textFill>
              </w:rPr>
              <w:t>90</w:t>
            </w:r>
            <w:r>
              <w:rPr>
                <w:rFonts w:hint="eastAsia" w:ascii="宋体" w:hAnsi="宋体" w:cs="宋体"/>
                <w:color w:val="000000" w:themeColor="text1"/>
                <w:sz w:val="24"/>
                <w14:textFill>
                  <w14:solidFill>
                    <w14:schemeClr w14:val="tx1"/>
                  </w14:solidFill>
                </w14:textFill>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1.3.3</w:t>
            </w:r>
          </w:p>
        </w:tc>
        <w:tc>
          <w:tcPr>
            <w:tcW w:w="2127"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质量标准</w:t>
            </w:r>
          </w:p>
        </w:tc>
        <w:tc>
          <w:tcPr>
            <w:tcW w:w="5646"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（1）工程勘察质量满足岩土工程勘察规范对相应勘察阶段的要求，满足工程 设计深度及相应阶段项目审查的要求；（2）工程设计质量应符合国家、行业和地方颁发的现行有效的设计、技术规范和规程、技术标准的规定，并通过有关部门的评审及批复；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1.4.1</w:t>
            </w:r>
          </w:p>
        </w:tc>
        <w:tc>
          <w:tcPr>
            <w:tcW w:w="2127"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投标人资质条件、能力、信誉</w:t>
            </w:r>
          </w:p>
        </w:tc>
        <w:tc>
          <w:tcPr>
            <w:tcW w:w="5646" w:type="dxa"/>
            <w:vAlign w:val="center"/>
          </w:tcPr>
          <w:p>
            <w:pPr>
              <w:widowControl/>
              <w:spacing w:line="360" w:lineRule="auto"/>
              <w:rPr>
                <w:rFonts w:hint="eastAsia" w:ascii="宋体" w:hAnsi="宋体" w:cs="宋体"/>
                <w:b/>
                <w:bCs/>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（1）资质要求：</w:t>
            </w:r>
          </w:p>
          <w:p>
            <w:pPr>
              <w:pStyle w:val="2"/>
              <w:spacing w:line="480" w:lineRule="exact"/>
              <w:ind w:firstLine="480" w:firstLineChars="200"/>
              <w:rPr>
                <w:rFonts w:hint="eastAsia"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投标人需满足下列资质要求：</w:t>
            </w:r>
            <w:r>
              <w:rPr>
                <w:rFonts w:hint="eastAsia" w:ascii="宋体" w:hAnsi="宋体" w:cs="宋体"/>
                <w:color w:val="000000" w:themeColor="text1"/>
                <w:sz w:val="24"/>
                <w:u w:val="single"/>
                <w14:textFill>
                  <w14:solidFill>
                    <w14:schemeClr w14:val="tx1"/>
                  </w14:solidFill>
                </w14:textFill>
              </w:rPr>
              <w:t>①</w:t>
            </w:r>
            <w:r>
              <w:rPr>
                <w:rFonts w:hint="eastAsia" w:ascii="宋体" w:hAnsi="宋体" w:cs="宋体"/>
                <w:sz w:val="24"/>
                <w:u w:val="single"/>
              </w:rPr>
              <w:t>具备市政行业乙级或市政行业（道路工程、桥梁工程）专项乙级及以上设计资质</w:t>
            </w:r>
            <w:r>
              <w:rPr>
                <w:rFonts w:hint="eastAsia" w:ascii="宋体" w:hAnsi="宋体" w:cs="宋体"/>
                <w:color w:val="000000" w:themeColor="text1"/>
                <w:sz w:val="24"/>
                <w:u w:val="single"/>
                <w14:textFill>
                  <w14:solidFill>
                    <w14:schemeClr w14:val="tx1"/>
                  </w14:solidFill>
                </w14:textFill>
              </w:rPr>
              <w:t>；②建设行政主管部门核发的工程勘察综合甲级资质或工程勘察专业类（岩土工程（勘察））乙级及以上资质。</w:t>
            </w:r>
          </w:p>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（2）财务要求：</w:t>
            </w:r>
            <w:bookmarkStart w:id="33" w:name="EB2fd7e45843db4a12b1c5c93716ab8aa4"/>
            <w:r>
              <w:rPr>
                <w:rFonts w:hint="eastAsia" w:ascii="宋体" w:hAnsi="宋体" w:cs="宋体"/>
                <w:color w:val="000000" w:themeColor="text1"/>
                <w:sz w:val="24"/>
                <w14:textFill>
                  <w14:solidFill>
                    <w14:schemeClr w14:val="tx1"/>
                  </w14:solidFill>
                </w14:textFill>
              </w:rPr>
              <w:t>/</w:t>
            </w:r>
            <w:bookmarkEnd w:id="33"/>
          </w:p>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（3）业绩要求：</w:t>
            </w:r>
            <w:bookmarkStart w:id="34" w:name="EB520cf9df97b14ebcbb5b73bde6b62d51"/>
            <w:r>
              <w:rPr>
                <w:rFonts w:hint="eastAsia" w:ascii="宋体" w:hAnsi="宋体" w:cs="宋体"/>
                <w:color w:val="000000" w:themeColor="text1"/>
                <w:sz w:val="24"/>
                <w14:textFill>
                  <w14:solidFill>
                    <w14:schemeClr w14:val="tx1"/>
                  </w14:solidFill>
                </w14:textFill>
              </w:rPr>
              <w:t>/</w:t>
            </w:r>
            <w:bookmarkEnd w:id="34"/>
          </w:p>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w:t>
            </w:r>
            <w:r>
              <w:rPr>
                <w:rFonts w:hint="eastAsia" w:ascii="宋体" w:hAnsi="宋体" w:cs="宋体"/>
                <w:b/>
                <w:color w:val="000000" w:themeColor="text1"/>
                <w:sz w:val="24"/>
                <w14:textFill>
                  <w14:solidFill>
                    <w14:schemeClr w14:val="tx1"/>
                  </w14:solidFill>
                </w14:textFill>
              </w:rPr>
              <w:t>注：业绩指近</w:t>
            </w:r>
            <w:r>
              <w:rPr>
                <w:rFonts w:hint="eastAsia" w:ascii="宋体" w:hAnsi="宋体" w:cs="宋体"/>
                <w:b/>
                <w:color w:val="000000" w:themeColor="text1"/>
                <w:sz w:val="24"/>
                <w:lang w:eastAsia="zh-Hans"/>
                <w14:textFill>
                  <w14:solidFill>
                    <w14:schemeClr w14:val="tx1"/>
                  </w14:solidFill>
                </w14:textFill>
              </w:rPr>
              <w:t>十</w:t>
            </w:r>
            <w:r>
              <w:rPr>
                <w:rFonts w:hint="eastAsia" w:ascii="宋体" w:hAnsi="宋体" w:cs="宋体"/>
                <w:b/>
                <w:color w:val="000000" w:themeColor="text1"/>
                <w:sz w:val="24"/>
                <w14:textFill>
                  <w14:solidFill>
                    <w14:schemeClr w14:val="tx1"/>
                  </w14:solidFill>
                </w14:textFill>
              </w:rPr>
              <w:t>年内承担过类似的工程业绩，具体时间要求见“投标人须知”第3.5.3项规定。有具体业绩要求的，应提供合同协议书和发包人出具的证明文件（指相关批复材料或发包人证明），以有权部门批复为准，时间以有权部门批复文件中注明的时间为准。下同。</w:t>
            </w:r>
            <w:r>
              <w:rPr>
                <w:rFonts w:hint="eastAsia" w:ascii="宋体" w:hAnsi="宋体" w:cs="宋体"/>
                <w:color w:val="000000" w:themeColor="text1"/>
                <w:sz w:val="24"/>
                <w14:textFill>
                  <w14:solidFill>
                    <w14:schemeClr w14:val="tx1"/>
                  </w14:solidFill>
                </w14:textFill>
              </w:rPr>
              <w:t>】</w:t>
            </w:r>
          </w:p>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（4）信誉要求：</w:t>
            </w:r>
            <w:bookmarkStart w:id="35" w:name="EB807993e972d948f2a30a979216ba3c05"/>
            <w:r>
              <w:rPr>
                <w:rFonts w:hint="eastAsia" w:ascii="宋体" w:hAnsi="宋体" w:cs="宋体"/>
                <w:color w:val="000000" w:themeColor="text1"/>
                <w:sz w:val="24"/>
                <w14:textFill>
                  <w14:solidFill>
                    <w14:schemeClr w14:val="tx1"/>
                  </w14:solidFill>
                </w14:textFill>
              </w:rPr>
              <w:t>/</w:t>
            </w:r>
            <w:bookmarkEnd w:id="35"/>
          </w:p>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（5）项目负责人的资格要求：</w:t>
            </w:r>
          </w:p>
          <w:p>
            <w:pPr>
              <w:adjustRightInd w:val="0"/>
              <w:spacing w:line="480" w:lineRule="exact"/>
              <w:rPr>
                <w:rFonts w:hint="eastAsia" w:ascii="宋体" w:hAnsi="宋体" w:cs="宋体"/>
                <w:color w:val="000000" w:themeColor="text1"/>
                <w:sz w:val="24"/>
                <w14:textFill>
                  <w14:solidFill>
                    <w14:schemeClr w14:val="tx1"/>
                  </w14:solidFill>
                </w14:textFill>
              </w:rPr>
            </w:pPr>
            <w:r>
              <w:rPr>
                <w:rFonts w:hint="eastAsia" w:ascii="微软雅黑" w:hAnsi="微软雅黑" w:eastAsia="微软雅黑" w:cs="微软雅黑"/>
                <w:color w:val="000000" w:themeColor="text1"/>
                <w:sz w:val="24"/>
                <w14:textFill>
                  <w14:solidFill>
                    <w14:schemeClr w14:val="tx1"/>
                  </w14:solidFill>
                </w14:textFill>
              </w:rPr>
              <w:t>①</w:t>
            </w:r>
            <w:r>
              <w:rPr>
                <w:rFonts w:hint="eastAsia" w:ascii="Calibri" w:hAnsi="Calibri" w:cs="Calibri"/>
                <w:color w:val="000000" w:themeColor="text1"/>
                <w:sz w:val="24"/>
                <w14:textFill>
                  <w14:solidFill>
                    <w14:schemeClr w14:val="tx1"/>
                  </w14:solidFill>
                </w14:textFill>
              </w:rPr>
              <w:t>职称：</w:t>
            </w:r>
            <w:r>
              <w:rPr>
                <w:rFonts w:hint="eastAsia" w:ascii="宋体" w:hAnsi="宋体" w:cs="宋体"/>
                <w:color w:val="000000" w:themeColor="text1"/>
                <w:sz w:val="24"/>
                <w14:textFill>
                  <w14:solidFill>
                    <w14:schemeClr w14:val="tx1"/>
                  </w14:solidFill>
                </w14:textFill>
              </w:rPr>
              <w:t>1：独立投标人：项目负责人须具备有效的</w:t>
            </w:r>
            <w:r>
              <w:rPr>
                <w:rFonts w:hint="eastAsia" w:ascii="宋体" w:hAnsi="宋体" w:cs="宋体"/>
                <w:color w:val="000000" w:themeColor="text1"/>
                <w:sz w:val="24"/>
                <w:u w:val="single"/>
                <w14:textFill>
                  <w14:solidFill>
                    <w14:schemeClr w14:val="tx1"/>
                  </w14:solidFill>
                </w14:textFill>
              </w:rPr>
              <w:t>市政工程相关专业中级工程师及以上职称</w:t>
            </w:r>
            <w:r>
              <w:rPr>
                <w:rFonts w:hint="eastAsia" w:ascii="宋体" w:hAnsi="宋体" w:cs="宋体"/>
                <w:color w:val="000000" w:themeColor="text1"/>
                <w:sz w:val="24"/>
                <w14:textFill>
                  <w14:solidFill>
                    <w14:schemeClr w14:val="tx1"/>
                  </w14:solidFill>
                </w14:textFill>
              </w:rPr>
              <w:t>，/业绩【指自本招标项目在法定媒介发布招标公告之日（含）的前十年内承担过类似的工程业绩】。并在其他人员、试验检测仪器设备（试验检测仪器设备适用于有勘察项目的情况）方面具有相应的服务能力。</w:t>
            </w:r>
          </w:p>
          <w:p>
            <w:pPr>
              <w:adjustRightInd w:val="0"/>
              <w:spacing w:line="480" w:lineRule="exac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2：联合体投标人：项目负责人由牵头单位委派，资格要求同独立投标人的项目负责人要求一致。</w:t>
            </w:r>
          </w:p>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②具有有效的专业执业或职业资格证:</w:t>
            </w:r>
            <w:bookmarkStart w:id="36" w:name="EBcc3aad4586f846ccbc1aab76e28b4a4d"/>
            <w:r>
              <w:rPr>
                <w:rFonts w:hint="eastAsia" w:ascii="宋体" w:hAnsi="宋体" w:cs="宋体"/>
                <w:color w:val="000000" w:themeColor="text1"/>
                <w:sz w:val="24"/>
                <w14:textFill>
                  <w14:solidFill>
                    <w14:schemeClr w14:val="tx1"/>
                  </w14:solidFill>
                </w14:textFill>
              </w:rPr>
              <w:t>/</w:t>
            </w:r>
            <w:bookmarkEnd w:id="36"/>
            <w:r>
              <w:rPr>
                <w:rFonts w:hint="eastAsia" w:ascii="宋体" w:hAnsi="宋体" w:cs="宋体"/>
                <w:color w:val="000000" w:themeColor="text1"/>
                <w:sz w:val="24"/>
                <w14:textFill>
                  <w14:solidFill>
                    <w14:schemeClr w14:val="tx1"/>
                  </w14:solidFill>
                </w14:textFill>
              </w:rPr>
              <w:t>；</w:t>
            </w:r>
          </w:p>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③业绩:</w:t>
            </w:r>
            <w:bookmarkStart w:id="37" w:name="EBa23e89561c654332b3211a0f5469b97f"/>
            <w:r>
              <w:rPr>
                <w:rFonts w:hint="eastAsia" w:ascii="宋体" w:hAnsi="宋体" w:cs="宋体"/>
                <w:color w:val="000000" w:themeColor="text1"/>
                <w:sz w:val="24"/>
                <w14:textFill>
                  <w14:solidFill>
                    <w14:schemeClr w14:val="tx1"/>
                  </w14:solidFill>
                </w14:textFill>
              </w:rPr>
              <w:t>/</w:t>
            </w:r>
            <w:bookmarkEnd w:id="37"/>
            <w:r>
              <w:rPr>
                <w:rFonts w:hint="eastAsia" w:ascii="宋体" w:hAnsi="宋体" w:cs="宋体"/>
                <w:color w:val="000000" w:themeColor="text1"/>
                <w:sz w:val="24"/>
                <w14:textFill>
                  <w14:solidFill>
                    <w14:schemeClr w14:val="tx1"/>
                  </w14:solidFill>
                </w14:textFill>
              </w:rPr>
              <w:t>。</w:t>
            </w:r>
          </w:p>
          <w:p>
            <w:pPr>
              <w:widowControl/>
              <w:spacing w:line="360" w:lineRule="auto"/>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【注：执业或职业资格以有效的执业或职业证上注明的为准，职称以职称证上注明的为准，如执业或职业或职称证等未注明专业的，以毕业证上注明的专业为准。下同。】</w:t>
            </w:r>
          </w:p>
          <w:p>
            <w:pPr>
              <w:widowControl/>
              <w:numPr>
                <w:ilvl w:val="0"/>
                <w:numId w:val="10"/>
              </w:numPr>
              <w:spacing w:line="360" w:lineRule="auto"/>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其他主要人员要求：</w:t>
            </w:r>
            <w:r>
              <w:rPr>
                <w:rFonts w:hint="eastAsia" w:ascii="宋体" w:hAnsi="宋体" w:cs="宋体"/>
                <w:b/>
                <w:bCs/>
                <w:color w:val="000000" w:themeColor="text1"/>
                <w:sz w:val="24"/>
                <w:u w:val="single"/>
                <w14:textFill>
                  <w14:solidFill>
                    <w14:schemeClr w14:val="tx1"/>
                  </w14:solidFill>
                </w14:textFill>
              </w:rPr>
              <w:t>投标阶段仅提供项目负责人相关资质资料，无需附全部设计人员材料；中标后须按招标文件规定配齐各专业设计人员，并提交全体设计人员完整资质材料备案。</w:t>
            </w:r>
          </w:p>
          <w:tbl>
            <w:tblPr>
              <w:tblStyle w:val="41"/>
              <w:tblW w:w="5227" w:type="dxa"/>
              <w:tblInd w:w="108"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364"/>
              <w:gridCol w:w="1264"/>
              <w:gridCol w:w="313"/>
              <w:gridCol w:w="2605"/>
              <w:gridCol w:w="381"/>
              <w:gridCol w:w="300"/>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1319" w:hRule="atLeast"/>
              </w:trPr>
              <w:tc>
                <w:tcPr>
                  <w:tcW w:w="36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rPr>
                      <w:color w:val="000000" w:themeColor="text1"/>
                      <w14:textFill>
                        <w14:solidFill>
                          <w14:schemeClr w14:val="tx1"/>
                        </w14:solidFill>
                      </w14:textFill>
                    </w:rPr>
                  </w:pPr>
                  <w:r>
                    <w:rPr>
                      <w:color w:val="000000" w:themeColor="text1"/>
                      <w14:textFill>
                        <w14:solidFill>
                          <w14:schemeClr w14:val="tx1"/>
                        </w14:solidFill>
                      </w14:textFill>
                    </w:rPr>
                    <w:t>序号</w:t>
                  </w:r>
                </w:p>
              </w:tc>
              <w:tc>
                <w:tcPr>
                  <w:tcW w:w="126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rPr>
                      <w:color w:val="000000" w:themeColor="text1"/>
                      <w14:textFill>
                        <w14:solidFill>
                          <w14:schemeClr w14:val="tx1"/>
                        </w14:solidFill>
                      </w14:textFill>
                    </w:rPr>
                  </w:pPr>
                  <w:r>
                    <w:rPr>
                      <w:color w:val="000000" w:themeColor="text1"/>
                      <w14:textFill>
                        <w14:solidFill>
                          <w14:schemeClr w14:val="tx1"/>
                        </w14:solidFill>
                      </w14:textFill>
                    </w:rPr>
                    <w:t>岗位</w:t>
                  </w:r>
                </w:p>
              </w:tc>
              <w:tc>
                <w:tcPr>
                  <w:tcW w:w="31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rPr>
                      <w:color w:val="000000" w:themeColor="text1"/>
                      <w14:textFill>
                        <w14:solidFill>
                          <w14:schemeClr w14:val="tx1"/>
                        </w14:solidFill>
                      </w14:textFill>
                    </w:rPr>
                  </w:pPr>
                  <w:r>
                    <w:rPr>
                      <w:color w:val="000000" w:themeColor="text1"/>
                      <w14:textFill>
                        <w14:solidFill>
                          <w14:schemeClr w14:val="tx1"/>
                        </w14:solidFill>
                      </w14:textFill>
                    </w:rPr>
                    <w:t>人数</w:t>
                  </w:r>
                </w:p>
              </w:tc>
              <w:tc>
                <w:tcPr>
                  <w:tcW w:w="2605"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rPr>
                      <w:color w:val="000000" w:themeColor="text1"/>
                      <w14:textFill>
                        <w14:solidFill>
                          <w14:schemeClr w14:val="tx1"/>
                        </w14:solidFill>
                      </w14:textFill>
                    </w:rPr>
                  </w:pPr>
                  <w:r>
                    <w:rPr>
                      <w:color w:val="000000" w:themeColor="text1"/>
                      <w14:textFill>
                        <w14:solidFill>
                          <w14:schemeClr w14:val="tx1"/>
                        </w14:solidFill>
                      </w14:textFill>
                    </w:rPr>
                    <w:t>职称</w:t>
                  </w:r>
                </w:p>
              </w:tc>
              <w:tc>
                <w:tcPr>
                  <w:tcW w:w="381"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rPr>
                      <w:color w:val="000000" w:themeColor="text1"/>
                      <w14:textFill>
                        <w14:solidFill>
                          <w14:schemeClr w14:val="tx1"/>
                        </w14:solidFill>
                      </w14:textFill>
                    </w:rPr>
                  </w:pPr>
                  <w:r>
                    <w:rPr>
                      <w:color w:val="000000" w:themeColor="text1"/>
                      <w14:textFill>
                        <w14:solidFill>
                          <w14:schemeClr w14:val="tx1"/>
                        </w14:solidFill>
                      </w14:textFill>
                    </w:rPr>
                    <w:t>注册专业</w:t>
                  </w:r>
                </w:p>
              </w:tc>
              <w:tc>
                <w:tcPr>
                  <w:tcW w:w="30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rPr>
                      <w:color w:val="000000" w:themeColor="text1"/>
                      <w14:textFill>
                        <w14:solidFill>
                          <w14:schemeClr w14:val="tx1"/>
                        </w14:solidFill>
                      </w14:textFill>
                    </w:rPr>
                  </w:pPr>
                  <w:r>
                    <w:rPr>
                      <w:color w:val="000000" w:themeColor="text1"/>
                      <w14:textFill>
                        <w14:solidFill>
                          <w14:schemeClr w14:val="tx1"/>
                        </w14:solidFill>
                      </w14:textFill>
                    </w:rPr>
                    <w:t>备注</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1033" w:hRule="atLeast"/>
              </w:trPr>
              <w:tc>
                <w:tcPr>
                  <w:tcW w:w="364"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rPr>
                      <w:color w:val="000000" w:themeColor="text1"/>
                      <w14:textFill>
                        <w14:solidFill>
                          <w14:schemeClr w14:val="tx1"/>
                        </w14:solidFill>
                      </w14:textFill>
                    </w:rPr>
                  </w:pPr>
                  <w:r>
                    <w:rPr>
                      <w:color w:val="000000" w:themeColor="text1"/>
                      <w14:textFill>
                        <w14:solidFill>
                          <w14:schemeClr w14:val="tx1"/>
                        </w14:solidFill>
                      </w14:textFill>
                    </w:rPr>
                    <w:t> 1</w:t>
                  </w:r>
                </w:p>
              </w:tc>
              <w:tc>
                <w:tcPr>
                  <w:tcW w:w="1264"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spacing w:after="280" w:afterAutospacing="1"/>
                    <w:rPr>
                      <w:color w:val="000000" w:themeColor="text1"/>
                      <w14:textFill>
                        <w14:solidFill>
                          <w14:schemeClr w14:val="tx1"/>
                        </w14:solidFill>
                      </w14:textFill>
                    </w:rPr>
                  </w:pPr>
                  <w:r>
                    <w:rPr>
                      <w:rFonts w:ascii="宋体" w:hAnsi="宋体" w:cs="宋体"/>
                      <w:color w:val="000000" w:themeColor="text1"/>
                      <w:shd w:val="clear" w:color="auto" w:fill="FFFFFF"/>
                      <w14:textFill>
                        <w14:solidFill>
                          <w14:schemeClr w14:val="tx1"/>
                        </w14:solidFill>
                      </w14:textFill>
                    </w:rPr>
                    <w:t>水工专业</w:t>
                  </w:r>
                  <w:r>
                    <w:rPr>
                      <w:rFonts w:hint="eastAsia" w:ascii="宋体" w:hAnsi="宋体" w:cs="宋体"/>
                      <w:color w:val="000000" w:themeColor="text1"/>
                      <w:shd w:val="clear" w:color="auto" w:fill="FFFFFF"/>
                      <w14:textFill>
                        <w14:solidFill>
                          <w14:schemeClr w14:val="tx1"/>
                        </w14:solidFill>
                      </w14:textFill>
                    </w:rPr>
                    <w:t>或市政专业或水文专业</w:t>
                  </w:r>
                  <w:r>
                    <w:rPr>
                      <w:rFonts w:ascii="宋体" w:hAnsi="宋体" w:cs="宋体"/>
                      <w:color w:val="000000" w:themeColor="text1"/>
                      <w:shd w:val="clear" w:color="auto" w:fill="FFFFFF"/>
                      <w14:textFill>
                        <w14:solidFill>
                          <w14:schemeClr w14:val="tx1"/>
                        </w14:solidFill>
                      </w14:textFill>
                    </w:rPr>
                    <w:t>负责人</w:t>
                  </w:r>
                </w:p>
              </w:tc>
              <w:tc>
                <w:tcPr>
                  <w:tcW w:w="313"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rPr>
                      <w:color w:val="000000" w:themeColor="text1"/>
                      <w14:textFill>
                        <w14:solidFill>
                          <w14:schemeClr w14:val="tx1"/>
                        </w14:solidFill>
                      </w14:textFill>
                    </w:rPr>
                  </w:pPr>
                  <w:r>
                    <w:rPr>
                      <w:color w:val="000000" w:themeColor="text1"/>
                      <w14:textFill>
                        <w14:solidFill>
                          <w14:schemeClr w14:val="tx1"/>
                        </w14:solidFill>
                      </w14:textFill>
                    </w:rPr>
                    <w:t> 1</w:t>
                  </w:r>
                </w:p>
              </w:tc>
              <w:tc>
                <w:tcPr>
                  <w:tcW w:w="2605" w:type="dxa"/>
                  <w:tcBorders>
                    <w:top w:val="nil"/>
                    <w:left w:val="nil"/>
                    <w:bottom w:val="single" w:color="auto" w:sz="8" w:space="0"/>
                    <w:right w:val="single" w:color="auto" w:sz="8" w:space="0"/>
                  </w:tcBorders>
                  <w:tcMar>
                    <w:top w:w="0" w:type="dxa"/>
                    <w:left w:w="108" w:type="dxa"/>
                    <w:bottom w:w="0" w:type="dxa"/>
                    <w:right w:w="108" w:type="dxa"/>
                  </w:tcMar>
                  <w:vAlign w:val="center"/>
                </w:tcPr>
                <w:p>
                  <w:pPr>
                    <w:spacing w:after="280" w:afterAutospacing="1"/>
                    <w:rPr>
                      <w:color w:val="000000" w:themeColor="text1"/>
                      <w14:textFill>
                        <w14:solidFill>
                          <w14:schemeClr w14:val="tx1"/>
                        </w14:solidFill>
                      </w14:textFill>
                    </w:rPr>
                  </w:pPr>
                  <w:r>
                    <w:rPr>
                      <w:color w:val="000000" w:themeColor="text1"/>
                      <w14:textFill>
                        <w14:solidFill>
                          <w14:schemeClr w14:val="tx1"/>
                        </w14:solidFill>
                      </w14:textFill>
                    </w:rPr>
                    <w:t xml:space="preserve">  </w:t>
                  </w:r>
                  <w:r>
                    <w:rPr>
                      <w:rFonts w:ascii="宋体" w:hAnsi="宋体" w:cs="宋体"/>
                      <w:color w:val="000000" w:themeColor="text1"/>
                      <w:shd w:val="clear" w:color="auto" w:fill="FFFFFF"/>
                      <w14:textFill>
                        <w14:solidFill>
                          <w14:schemeClr w14:val="tx1"/>
                        </w14:solidFill>
                      </w14:textFill>
                    </w:rPr>
                    <w:t>具备相关专业中级及以上技术职称</w:t>
                  </w:r>
                </w:p>
              </w:tc>
              <w:tc>
                <w:tcPr>
                  <w:tcW w:w="381" w:type="dxa"/>
                  <w:tcBorders>
                    <w:top w:val="nil"/>
                    <w:left w:val="nil"/>
                    <w:bottom w:val="single" w:color="auto" w:sz="8" w:space="0"/>
                    <w:right w:val="single" w:color="auto" w:sz="8" w:space="0"/>
                  </w:tcBorders>
                  <w:tcMar>
                    <w:top w:w="0" w:type="dxa"/>
                    <w:left w:w="108" w:type="dxa"/>
                    <w:bottom w:w="0" w:type="dxa"/>
                    <w:right w:w="108" w:type="dxa"/>
                  </w:tcMar>
                  <w:vAlign w:val="center"/>
                </w:tcPr>
                <w:p>
                  <w:pPr>
                    <w:rPr>
                      <w:color w:val="000000" w:themeColor="text1"/>
                      <w14:textFill>
                        <w14:solidFill>
                          <w14:schemeClr w14:val="tx1"/>
                        </w14:solidFill>
                      </w14:textFill>
                    </w:rPr>
                  </w:pPr>
                  <w:r>
                    <w:rPr>
                      <w:color w:val="000000" w:themeColor="text1"/>
                      <w14:textFill>
                        <w14:solidFill>
                          <w14:schemeClr w14:val="tx1"/>
                        </w14:solidFill>
                      </w14:textFill>
                    </w:rPr>
                    <w:t> /</w:t>
                  </w:r>
                </w:p>
              </w:tc>
              <w:tc>
                <w:tcPr>
                  <w:tcW w:w="300" w:type="dxa"/>
                  <w:tcBorders>
                    <w:top w:val="nil"/>
                    <w:left w:val="nil"/>
                    <w:bottom w:val="single" w:color="auto" w:sz="8" w:space="0"/>
                    <w:right w:val="single" w:color="auto" w:sz="8" w:space="0"/>
                  </w:tcBorders>
                  <w:tcMar>
                    <w:top w:w="0" w:type="dxa"/>
                    <w:left w:w="108" w:type="dxa"/>
                    <w:bottom w:w="0" w:type="dxa"/>
                    <w:right w:w="108" w:type="dxa"/>
                  </w:tcMar>
                  <w:vAlign w:val="center"/>
                </w:tcPr>
                <w:p>
                  <w:pPr>
                    <w:rPr>
                      <w:color w:val="000000" w:themeColor="text1"/>
                      <w14:textFill>
                        <w14:solidFill>
                          <w14:schemeClr w14:val="tx1"/>
                        </w14:solidFill>
                      </w14:textFill>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trHeight w:val="998" w:hRule="atLeast"/>
              </w:trPr>
              <w:tc>
                <w:tcPr>
                  <w:tcW w:w="364" w:type="dxa"/>
                  <w:tcBorders>
                    <w:top w:val="nil"/>
                    <w:left w:val="single" w:color="auto" w:sz="8" w:space="0"/>
                    <w:bottom w:val="single" w:color="auto" w:sz="4" w:space="0"/>
                    <w:right w:val="single" w:color="auto" w:sz="8" w:space="0"/>
                  </w:tcBorders>
                  <w:tcMar>
                    <w:top w:w="0" w:type="dxa"/>
                    <w:left w:w="108" w:type="dxa"/>
                    <w:bottom w:w="0" w:type="dxa"/>
                    <w:right w:w="108" w:type="dxa"/>
                  </w:tcMar>
                  <w:vAlign w:val="center"/>
                </w:tcPr>
                <w:p>
                  <w:pPr>
                    <w:rPr>
                      <w:color w:val="000000" w:themeColor="text1"/>
                      <w14:textFill>
                        <w14:solidFill>
                          <w14:schemeClr w14:val="tx1"/>
                        </w14:solidFill>
                      </w14:textFill>
                    </w:rPr>
                  </w:pPr>
                  <w:r>
                    <w:rPr>
                      <w:rFonts w:hint="eastAsia"/>
                      <w:color w:val="000000" w:themeColor="text1"/>
                      <w14:textFill>
                        <w14:solidFill>
                          <w14:schemeClr w14:val="tx1"/>
                        </w14:solidFill>
                      </w14:textFill>
                    </w:rPr>
                    <w:t>2</w:t>
                  </w:r>
                </w:p>
              </w:tc>
              <w:tc>
                <w:tcPr>
                  <w:tcW w:w="1264" w:type="dxa"/>
                  <w:tcBorders>
                    <w:top w:val="nil"/>
                    <w:left w:val="single" w:color="auto" w:sz="8" w:space="0"/>
                    <w:bottom w:val="single" w:color="auto" w:sz="4" w:space="0"/>
                    <w:right w:val="single" w:color="auto" w:sz="8" w:space="0"/>
                  </w:tcBorders>
                  <w:tcMar>
                    <w:top w:w="0" w:type="dxa"/>
                    <w:left w:w="108" w:type="dxa"/>
                    <w:bottom w:w="0" w:type="dxa"/>
                    <w:right w:w="108" w:type="dxa"/>
                  </w:tcMar>
                  <w:vAlign w:val="center"/>
                </w:tcPr>
                <w:p>
                  <w:pPr>
                    <w:rPr>
                      <w:color w:val="000000" w:themeColor="text1"/>
                      <w14:textFill>
                        <w14:solidFill>
                          <w14:schemeClr w14:val="tx1"/>
                        </w14:solidFill>
                      </w14:textFill>
                    </w:rPr>
                  </w:pPr>
                  <w:r>
                    <w:rPr>
                      <w:rFonts w:ascii="宋体" w:hAnsi="宋体" w:cs="宋体"/>
                      <w:color w:val="000000" w:themeColor="text1"/>
                      <w:shd w:val="clear" w:color="auto" w:fill="FFFFFF"/>
                      <w14:textFill>
                        <w14:solidFill>
                          <w14:schemeClr w14:val="tx1"/>
                        </w14:solidFill>
                      </w14:textFill>
                    </w:rPr>
                    <w:t>勘察专业负责人</w:t>
                  </w:r>
                </w:p>
              </w:tc>
              <w:tc>
                <w:tcPr>
                  <w:tcW w:w="313" w:type="dxa"/>
                  <w:tcBorders>
                    <w:top w:val="nil"/>
                    <w:left w:val="single" w:color="auto" w:sz="8" w:space="0"/>
                    <w:bottom w:val="single" w:color="auto" w:sz="4" w:space="0"/>
                    <w:right w:val="single" w:color="auto" w:sz="8" w:space="0"/>
                  </w:tcBorders>
                  <w:tcMar>
                    <w:top w:w="0" w:type="dxa"/>
                    <w:left w:w="108" w:type="dxa"/>
                    <w:bottom w:w="0" w:type="dxa"/>
                    <w:right w:w="108" w:type="dxa"/>
                  </w:tcMar>
                  <w:vAlign w:val="center"/>
                </w:tcPr>
                <w:p>
                  <w:pPr>
                    <w:rPr>
                      <w:color w:val="000000" w:themeColor="text1"/>
                      <w14:textFill>
                        <w14:solidFill>
                          <w14:schemeClr w14:val="tx1"/>
                        </w14:solidFill>
                      </w14:textFill>
                    </w:rPr>
                  </w:pPr>
                  <w:r>
                    <w:rPr>
                      <w:color w:val="000000" w:themeColor="text1"/>
                      <w14:textFill>
                        <w14:solidFill>
                          <w14:schemeClr w14:val="tx1"/>
                        </w14:solidFill>
                      </w14:textFill>
                    </w:rPr>
                    <w:t> 1</w:t>
                  </w:r>
                </w:p>
              </w:tc>
              <w:tc>
                <w:tcPr>
                  <w:tcW w:w="2605" w:type="dxa"/>
                  <w:tcBorders>
                    <w:top w:val="nil"/>
                    <w:left w:val="nil"/>
                    <w:bottom w:val="single" w:color="auto" w:sz="4" w:space="0"/>
                    <w:right w:val="single" w:color="auto" w:sz="8" w:space="0"/>
                  </w:tcBorders>
                  <w:tcMar>
                    <w:top w:w="0" w:type="dxa"/>
                    <w:left w:w="108" w:type="dxa"/>
                    <w:bottom w:w="0" w:type="dxa"/>
                    <w:right w:w="108" w:type="dxa"/>
                  </w:tcMar>
                  <w:vAlign w:val="center"/>
                </w:tcPr>
                <w:p>
                  <w:pPr>
                    <w:spacing w:after="280" w:afterAutospacing="1"/>
                    <w:rPr>
                      <w:color w:val="000000" w:themeColor="text1"/>
                      <w14:textFill>
                        <w14:solidFill>
                          <w14:schemeClr w14:val="tx1"/>
                        </w14:solidFill>
                      </w14:textFill>
                    </w:rPr>
                  </w:pPr>
                  <w:r>
                    <w:rPr>
                      <w:color w:val="000000" w:themeColor="text1"/>
                      <w14:textFill>
                        <w14:solidFill>
                          <w14:schemeClr w14:val="tx1"/>
                        </w14:solidFill>
                      </w14:textFill>
                    </w:rPr>
                    <w:t xml:space="preserve">  </w:t>
                  </w:r>
                  <w:r>
                    <w:rPr>
                      <w:rFonts w:ascii="宋体" w:hAnsi="宋体" w:cs="宋体"/>
                      <w:color w:val="000000" w:themeColor="text1"/>
                      <w:shd w:val="clear" w:color="auto" w:fill="FFFFFF"/>
                      <w14:textFill>
                        <w14:solidFill>
                          <w14:schemeClr w14:val="tx1"/>
                        </w14:solidFill>
                      </w14:textFill>
                    </w:rPr>
                    <w:t>具备相关专业中级及以上技术职称</w:t>
                  </w:r>
                  <w:r>
                    <w:rPr>
                      <w:rFonts w:hint="eastAsia" w:ascii="宋体" w:hAnsi="宋体" w:cs="宋体"/>
                      <w:color w:val="000000" w:themeColor="text1"/>
                      <w:shd w:val="clear" w:color="auto" w:fill="FFFFFF"/>
                      <w14:textFill>
                        <w14:solidFill>
                          <w14:schemeClr w14:val="tx1"/>
                        </w14:solidFill>
                      </w14:textFill>
                    </w:rPr>
                    <w:t>或具备有效注册土木工程师(岩土)资格</w:t>
                  </w:r>
                </w:p>
              </w:tc>
              <w:tc>
                <w:tcPr>
                  <w:tcW w:w="381" w:type="dxa"/>
                  <w:tcBorders>
                    <w:top w:val="nil"/>
                    <w:left w:val="nil"/>
                    <w:bottom w:val="single" w:color="auto" w:sz="4" w:space="0"/>
                    <w:right w:val="single" w:color="auto" w:sz="8" w:space="0"/>
                  </w:tcBorders>
                  <w:tcMar>
                    <w:top w:w="0" w:type="dxa"/>
                    <w:left w:w="108" w:type="dxa"/>
                    <w:bottom w:w="0" w:type="dxa"/>
                    <w:right w:w="108" w:type="dxa"/>
                  </w:tcMar>
                  <w:vAlign w:val="center"/>
                </w:tcPr>
                <w:p>
                  <w:pPr>
                    <w:rPr>
                      <w:color w:val="000000" w:themeColor="text1"/>
                      <w14:textFill>
                        <w14:solidFill>
                          <w14:schemeClr w14:val="tx1"/>
                        </w14:solidFill>
                      </w14:textFill>
                    </w:rPr>
                  </w:pPr>
                  <w:r>
                    <w:rPr>
                      <w:color w:val="000000" w:themeColor="text1"/>
                      <w14:textFill>
                        <w14:solidFill>
                          <w14:schemeClr w14:val="tx1"/>
                        </w14:solidFill>
                      </w14:textFill>
                    </w:rPr>
                    <w:t> /</w:t>
                  </w:r>
                </w:p>
              </w:tc>
              <w:tc>
                <w:tcPr>
                  <w:tcW w:w="300" w:type="dxa"/>
                  <w:tcBorders>
                    <w:top w:val="nil"/>
                    <w:left w:val="nil"/>
                    <w:bottom w:val="single" w:color="auto" w:sz="4" w:space="0"/>
                    <w:right w:val="single" w:color="auto" w:sz="8" w:space="0"/>
                  </w:tcBorders>
                  <w:tcMar>
                    <w:top w:w="0" w:type="dxa"/>
                    <w:left w:w="108" w:type="dxa"/>
                    <w:bottom w:w="0" w:type="dxa"/>
                    <w:right w:w="108" w:type="dxa"/>
                  </w:tcMar>
                  <w:vAlign w:val="center"/>
                </w:tcPr>
                <w:p>
                  <w:pPr>
                    <w:rPr>
                      <w:color w:val="000000" w:themeColor="text1"/>
                      <w14:textFill>
                        <w14:solidFill>
                          <w14:schemeClr w14:val="tx1"/>
                        </w14:solidFill>
                      </w14:textFill>
                    </w:rPr>
                  </w:pPr>
                  <w:r>
                    <w:rPr>
                      <w:color w:val="000000" w:themeColor="text1"/>
                      <w14:textFill>
                        <w14:solidFill>
                          <w14:schemeClr w14:val="tx1"/>
                        </w14:solidFill>
                      </w14:textFill>
                    </w:rPr>
                    <w:t> </w:t>
                  </w:r>
                </w:p>
              </w:tc>
            </w:tr>
          </w:tbl>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（7）勘察设备要求（适用于有勘察项目的情况）：</w:t>
            </w:r>
          </w:p>
          <w:tbl>
            <w:tblPr>
              <w:tblStyle w:val="41"/>
              <w:tblW w:w="5250" w:type="dxa"/>
              <w:tblInd w:w="108"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1750"/>
              <w:gridCol w:w="1750"/>
              <w:gridCol w:w="1750"/>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c>
                <w:tcPr>
                  <w:tcW w:w="175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序号</w:t>
                  </w:r>
                </w:p>
              </w:tc>
              <w:tc>
                <w:tcPr>
                  <w:tcW w:w="175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名称</w:t>
                  </w:r>
                </w:p>
              </w:tc>
              <w:tc>
                <w:tcPr>
                  <w:tcW w:w="175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数量</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c>
                <w:tcPr>
                  <w:tcW w:w="175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w:t>
                  </w:r>
                </w:p>
              </w:tc>
              <w:tc>
                <w:tcPr>
                  <w:tcW w:w="175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w:t>
                  </w:r>
                </w:p>
              </w:tc>
              <w:tc>
                <w:tcPr>
                  <w:tcW w:w="175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c>
                <w:tcPr>
                  <w:tcW w:w="175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w:t>
                  </w:r>
                </w:p>
              </w:tc>
              <w:tc>
                <w:tcPr>
                  <w:tcW w:w="175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w:t>
                  </w:r>
                </w:p>
              </w:tc>
              <w:tc>
                <w:tcPr>
                  <w:tcW w:w="175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c>
                <w:tcPr>
                  <w:tcW w:w="175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w:t>
                  </w:r>
                </w:p>
              </w:tc>
              <w:tc>
                <w:tcPr>
                  <w:tcW w:w="175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w:t>
                  </w:r>
                </w:p>
              </w:tc>
              <w:tc>
                <w:tcPr>
                  <w:tcW w:w="175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w:t>
                  </w:r>
                </w:p>
              </w:tc>
            </w:tr>
          </w:tbl>
          <w:p>
            <w:pPr>
              <w:spacing w:after="100" w:afterAutospacing="1"/>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w:t>
            </w:r>
          </w:p>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（8）其他要求：项目机构成员均应为本单位人员，应提供近三个月:</w:t>
            </w:r>
            <w:bookmarkStart w:id="38" w:name="EB30cb081a025e4e0092af69cb63003719"/>
            <w:r>
              <w:rPr>
                <w:rFonts w:hint="eastAsia" w:ascii="宋体" w:hAnsi="宋体" w:cs="宋体"/>
                <w:color w:val="000000" w:themeColor="text1"/>
                <w:sz w:val="24"/>
                <w14:textFill>
                  <w14:solidFill>
                    <w14:schemeClr w14:val="tx1"/>
                  </w14:solidFill>
                </w14:textFill>
              </w:rPr>
              <w:t>2026年6月</w:t>
            </w:r>
            <w:bookmarkEnd w:id="38"/>
            <w:r>
              <w:rPr>
                <w:rFonts w:hint="eastAsia" w:ascii="宋体" w:hAnsi="宋体" w:cs="宋体"/>
                <w:color w:val="000000" w:themeColor="text1"/>
                <w:sz w:val="24"/>
                <w14:textFill>
                  <w14:solidFill>
                    <w14:schemeClr w14:val="tx1"/>
                  </w14:solidFill>
                </w14:textFill>
              </w:rPr>
              <w:t>至</w:t>
            </w:r>
            <w:bookmarkStart w:id="39" w:name="EB2dc14cb89f224de78891e477c0559275"/>
            <w:r>
              <w:rPr>
                <w:rFonts w:hint="eastAsia" w:ascii="宋体" w:hAnsi="宋体" w:cs="宋体"/>
                <w:color w:val="000000" w:themeColor="text1"/>
                <w:sz w:val="24"/>
                <w14:textFill>
                  <w14:solidFill>
                    <w14:schemeClr w14:val="tx1"/>
                  </w14:solidFill>
                </w14:textFill>
              </w:rPr>
              <w:t>2026年</w:t>
            </w:r>
            <w:bookmarkEnd w:id="39"/>
            <w:r>
              <w:rPr>
                <w:rFonts w:hint="eastAsia" w:ascii="宋体" w:hAnsi="宋体" w:cs="宋体"/>
                <w:color w:val="000000" w:themeColor="text1"/>
                <w:sz w:val="24"/>
                <w14:textFill>
                  <w14:solidFill>
                    <w14:schemeClr w14:val="tx1"/>
                  </w14:solidFill>
                </w14:textFill>
              </w:rPr>
              <w:t>8月社保缴纳凭证。</w:t>
            </w:r>
          </w:p>
          <w:p>
            <w:pPr>
              <w:widowControl/>
              <w:spacing w:line="360" w:lineRule="auto"/>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【注：</w:t>
            </w:r>
            <w:r>
              <w:rPr>
                <w:rFonts w:hint="eastAsia" w:ascii="宋体" w:hAnsi="宋体" w:cs="宋体"/>
                <w:b/>
                <w:bCs/>
                <w:color w:val="000000" w:themeColor="text1"/>
                <w:sz w:val="24"/>
                <w14:textFill>
                  <w14:solidFill>
                    <w14:schemeClr w14:val="tx1"/>
                  </w14:solidFill>
                </w14:textFill>
              </w:rPr>
              <w:t>项目负责人</w:t>
            </w:r>
            <w:r>
              <w:rPr>
                <w:rFonts w:hint="eastAsia" w:ascii="宋体" w:hAnsi="宋体" w:cs="宋体"/>
                <w:b/>
                <w:color w:val="000000" w:themeColor="text1"/>
                <w:sz w:val="24"/>
                <w14:textFill>
                  <w14:solidFill>
                    <w14:schemeClr w14:val="tx1"/>
                  </w14:solidFill>
                </w14:textFill>
              </w:rPr>
              <w:t>社保由上级单位统筹缴纳的，应提供上级单位出具的统筹缴纳证明；属于离（退）休人员的，应提供社保部门的离（退）休证明和本单位聘用合同。】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1.4.2</w:t>
            </w:r>
          </w:p>
        </w:tc>
        <w:tc>
          <w:tcPr>
            <w:tcW w:w="2127"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是否接受联合体投标</w:t>
            </w:r>
          </w:p>
        </w:tc>
        <w:tc>
          <w:tcPr>
            <w:tcW w:w="5646"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□不接受</w:t>
            </w:r>
          </w:p>
          <w:p>
            <w:pPr>
              <w:pStyle w:val="32"/>
              <w:spacing w:before="624" w:beforeAutospacing="0" w:after="0" w:afterAutospacing="0"/>
              <w:rPr>
                <w:rFonts w:hint="eastAsia"/>
                <w:color w:val="000000" w:themeColor="text1"/>
                <w14:textFill>
                  <w14:solidFill>
                    <w14:schemeClr w14:val="tx1"/>
                  </w14:solidFill>
                </w14:textFill>
              </w:rPr>
            </w:pPr>
            <w:r>
              <w:rPr>
                <w:rFonts w:ascii="Segoe UI Symbol" w:hAnsi="Segoe UI Symbol" w:cs="Segoe UI Symbol"/>
                <w:color w:val="000000" w:themeColor="text1"/>
                <w14:textFill>
                  <w14:solidFill>
                    <w14:schemeClr w14:val="tx1"/>
                  </w14:solidFill>
                </w14:textFill>
              </w:rPr>
              <w:t>☑</w:t>
            </w:r>
            <w:r>
              <w:rPr>
                <w:rFonts w:hint="eastAsia"/>
                <w:color w:val="000000" w:themeColor="text1"/>
                <w14:textFill>
                  <w14:solidFill>
                    <w14:schemeClr w14:val="tx1"/>
                  </w14:solidFill>
                </w14:textFill>
              </w:rPr>
              <w:t>接受，应满足下列要求：</w:t>
            </w:r>
          </w:p>
          <w:p>
            <w:pPr>
              <w:pStyle w:val="32"/>
              <w:spacing w:before="624" w:beforeAutospacing="0" w:after="240" w:afterAutospacing="0"/>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shd w:val="clear" w:color="auto" w:fill="FFFFFF"/>
                <w14:textFill>
                  <w14:solidFill>
                    <w14:schemeClr w14:val="tx1"/>
                  </w14:solidFill>
                </w14:textFill>
              </w:rPr>
              <w:t>联合体投标的，应满足下列要求：</w:t>
            </w:r>
          </w:p>
          <w:p>
            <w:pPr>
              <w:pStyle w:val="2"/>
              <w:spacing w:line="480" w:lineRule="exact"/>
              <w:rPr>
                <w:rFonts w:hint="eastAsia" w:ascii="宋体" w:hAnsi="宋体" w:cs="宋体"/>
                <w:color w:val="000000" w:themeColor="text1"/>
                <w:sz w:val="24"/>
                <w14:textFill>
                  <w14:solidFill>
                    <w14:schemeClr w14:val="tx1"/>
                  </w14:solidFill>
                </w14:textFill>
              </w:rPr>
            </w:pPr>
            <w:r>
              <w:rPr>
                <w:rFonts w:hint="eastAsia" w:ascii="微软雅黑" w:hAnsi="微软雅黑" w:eastAsia="微软雅黑" w:cs="微软雅黑"/>
                <w:color w:val="000000" w:themeColor="text1"/>
                <w:sz w:val="24"/>
                <w14:textFill>
                  <w14:solidFill>
                    <w14:schemeClr w14:val="tx1"/>
                  </w14:solidFill>
                </w14:textFill>
              </w:rPr>
              <w:t>①</w:t>
            </w:r>
            <w:r>
              <w:rPr>
                <w:rFonts w:hint="eastAsia" w:ascii="宋体" w:hAnsi="宋体" w:cs="宋体"/>
                <w:color w:val="000000" w:themeColor="text1"/>
                <w:sz w:val="24"/>
                <w14:textFill>
                  <w14:solidFill>
                    <w14:schemeClr w14:val="tx1"/>
                  </w14:solidFill>
                </w14:textFill>
              </w:rPr>
              <w:t>联合体成员不超过</w:t>
            </w:r>
            <w:r>
              <w:rPr>
                <w:rFonts w:hint="eastAsia" w:ascii="宋体" w:hAnsi="宋体" w:cs="宋体"/>
                <w:b/>
                <w:bCs/>
                <w:color w:val="000000" w:themeColor="text1"/>
                <w:sz w:val="24"/>
                <w:u w:val="single"/>
                <w14:textFill>
                  <w14:solidFill>
                    <w14:schemeClr w14:val="tx1"/>
                  </w14:solidFill>
                </w14:textFill>
              </w:rPr>
              <w:t>2家</w:t>
            </w:r>
            <w:r>
              <w:rPr>
                <w:rFonts w:hint="eastAsia" w:ascii="宋体" w:hAnsi="宋体" w:cs="宋体"/>
                <w:color w:val="000000" w:themeColor="text1"/>
                <w:sz w:val="24"/>
                <w14:textFill>
                  <w14:solidFill>
                    <w14:schemeClr w14:val="tx1"/>
                  </w14:solidFill>
                </w14:textFill>
              </w:rPr>
              <w:t>的法人单位；</w:t>
            </w:r>
          </w:p>
          <w:p>
            <w:pPr>
              <w:pStyle w:val="2"/>
              <w:spacing w:line="480" w:lineRule="exact"/>
              <w:rPr>
                <w:rFonts w:hint="eastAsia" w:ascii="宋体" w:hAnsi="宋体" w:cs="宋体"/>
                <w:color w:val="000000" w:themeColor="text1"/>
                <w:sz w:val="24"/>
                <w:u w:val="single"/>
                <w14:textFill>
                  <w14:solidFill>
                    <w14:schemeClr w14:val="tx1"/>
                  </w14:solidFill>
                </w14:textFill>
              </w:rPr>
            </w:pPr>
            <w:r>
              <w:rPr>
                <w:rFonts w:hint="eastAsia" w:ascii="微软雅黑" w:hAnsi="微软雅黑" w:eastAsia="微软雅黑" w:cs="微软雅黑"/>
                <w:color w:val="000000" w:themeColor="text1"/>
                <w:sz w:val="24"/>
                <w14:textFill>
                  <w14:solidFill>
                    <w14:schemeClr w14:val="tx1"/>
                  </w14:solidFill>
                </w14:textFill>
              </w:rPr>
              <w:t>②</w:t>
            </w:r>
            <w:r>
              <w:rPr>
                <w:rFonts w:hint="eastAsia" w:ascii="宋体" w:hAnsi="宋体" w:cs="宋体"/>
                <w:color w:val="000000" w:themeColor="text1"/>
                <w:sz w:val="24"/>
                <w:u w:val="single"/>
                <w14:textFill>
                  <w14:solidFill>
                    <w14:schemeClr w14:val="tx1"/>
                  </w14:solidFill>
                </w14:textFill>
              </w:rPr>
              <w:t>本招标项目联合体牵头人必须为联合体设计方，项目负责人必须由牵头人派出；</w:t>
            </w:r>
          </w:p>
          <w:p>
            <w:pPr>
              <w:pStyle w:val="2"/>
              <w:spacing w:line="480" w:lineRule="exact"/>
              <w:rPr>
                <w:rFonts w:hint="eastAsia" w:ascii="宋体" w:hAnsi="宋体" w:cs="宋体"/>
                <w:color w:val="000000" w:themeColor="text1"/>
                <w:sz w:val="24"/>
                <w:u w:val="single"/>
                <w14:textFill>
                  <w14:solidFill>
                    <w14:schemeClr w14:val="tx1"/>
                  </w14:solidFill>
                </w14:textFill>
              </w:rPr>
            </w:pPr>
            <w:r>
              <w:rPr>
                <w:rFonts w:hint="eastAsia" w:ascii="微软雅黑" w:hAnsi="微软雅黑" w:eastAsia="微软雅黑" w:cs="微软雅黑"/>
                <w:color w:val="000000" w:themeColor="text1"/>
                <w:sz w:val="24"/>
                <w14:textFill>
                  <w14:solidFill>
                    <w14:schemeClr w14:val="tx1"/>
                  </w14:solidFill>
                </w14:textFill>
              </w:rPr>
              <w:t>③</w:t>
            </w:r>
            <w:r>
              <w:rPr>
                <w:rFonts w:hint="eastAsia" w:ascii="宋体" w:hAnsi="宋体" w:cs="宋体"/>
                <w:color w:val="000000" w:themeColor="text1"/>
                <w:sz w:val="24"/>
                <w:u w:val="single"/>
                <w14:textFill>
                  <w14:solidFill>
                    <w14:schemeClr w14:val="tx1"/>
                  </w14:solidFill>
                </w14:textFill>
              </w:rPr>
              <w:t>联合体各成员均须具有独立法人资格，具备合格有效的企业法人营业执照或事业单位法人证书；</w:t>
            </w:r>
          </w:p>
          <w:p>
            <w:pPr>
              <w:pStyle w:val="2"/>
              <w:spacing w:line="480" w:lineRule="exact"/>
              <w:rPr>
                <w:rFonts w:hint="eastAsia" w:ascii="宋体" w:hAnsi="宋体" w:cs="宋体"/>
                <w:color w:val="000000" w:themeColor="text1"/>
                <w:sz w:val="24"/>
                <w:u w:val="single"/>
                <w14:textFill>
                  <w14:solidFill>
                    <w14:schemeClr w14:val="tx1"/>
                  </w14:solidFill>
                </w14:textFill>
              </w:rPr>
            </w:pPr>
            <w:r>
              <w:rPr>
                <w:rFonts w:hint="eastAsia" w:ascii="微软雅黑" w:hAnsi="微软雅黑" w:eastAsia="微软雅黑" w:cs="微软雅黑"/>
                <w:color w:val="000000" w:themeColor="text1"/>
                <w:sz w:val="24"/>
                <w14:textFill>
                  <w14:solidFill>
                    <w14:schemeClr w14:val="tx1"/>
                  </w14:solidFill>
                </w14:textFill>
              </w:rPr>
              <w:t>④</w:t>
            </w:r>
            <w:r>
              <w:rPr>
                <w:rFonts w:hint="eastAsia" w:ascii="宋体" w:hAnsi="宋体" w:cs="宋体"/>
                <w:color w:val="000000" w:themeColor="text1"/>
                <w:sz w:val="24"/>
                <w:u w:val="single"/>
                <w14:textFill>
                  <w14:solidFill>
                    <w14:schemeClr w14:val="tx1"/>
                  </w14:solidFill>
                </w14:textFill>
              </w:rPr>
              <w:t>联合体各方不得再以自己名义单独投标，也不得组成新的联合体或者参加其他联合体在同一招标项目中投标；</w:t>
            </w:r>
          </w:p>
          <w:p>
            <w:pPr>
              <w:pStyle w:val="2"/>
              <w:spacing w:line="480" w:lineRule="exact"/>
              <w:rPr>
                <w:rFonts w:hint="eastAsia" w:ascii="宋体" w:hAnsi="宋体" w:cs="宋体"/>
                <w:color w:val="000000" w:themeColor="text1"/>
                <w:sz w:val="24"/>
                <w:u w:val="single"/>
                <w14:textFill>
                  <w14:solidFill>
                    <w14:schemeClr w14:val="tx1"/>
                  </w14:solidFill>
                </w14:textFill>
              </w:rPr>
            </w:pPr>
            <w:r>
              <w:rPr>
                <w:rFonts w:hint="eastAsia" w:ascii="微软雅黑" w:hAnsi="微软雅黑" w:eastAsia="微软雅黑" w:cs="微软雅黑"/>
                <w:color w:val="000000" w:themeColor="text1"/>
                <w:sz w:val="24"/>
                <w14:textFill>
                  <w14:solidFill>
                    <w14:schemeClr w14:val="tx1"/>
                  </w14:solidFill>
                </w14:textFill>
              </w:rPr>
              <w:t>⑤</w:t>
            </w:r>
            <w:r>
              <w:rPr>
                <w:rFonts w:hint="eastAsia" w:ascii="宋体" w:hAnsi="宋体" w:cs="宋体"/>
                <w:color w:val="000000" w:themeColor="text1"/>
                <w:sz w:val="24"/>
                <w:u w:val="single"/>
                <w14:textFill>
                  <w14:solidFill>
                    <w14:schemeClr w14:val="tx1"/>
                  </w14:solidFill>
                </w14:textFill>
              </w:rPr>
              <w:t>由同一专业的单位组成联合体的，按照资质等级较低的单位确定资质等级；</w:t>
            </w:r>
          </w:p>
          <w:p>
            <w:pPr>
              <w:pStyle w:val="32"/>
              <w:spacing w:before="624" w:beforeAutospacing="0" w:after="0" w:afterAutospacing="0"/>
              <w:rPr>
                <w:rFonts w:hint="eastAsia" w:asciiTheme="minorEastAsia" w:hAnsiTheme="minorEastAsia" w:eastAsiaTheme="minorEastAsia" w:cstheme="minorEastAsia"/>
                <w:color w:val="000000" w:themeColor="text1"/>
                <w:shd w:val="clear" w:color="auto" w:fill="FFFFFF"/>
                <w14:textFill>
                  <w14:solidFill>
                    <w14:schemeClr w14:val="tx1"/>
                  </w14:solidFill>
                </w14:textFill>
              </w:rPr>
            </w:pPr>
            <w:r>
              <w:rPr>
                <w:rFonts w:hint="eastAsia" w:ascii="微软雅黑" w:hAnsi="微软雅黑" w:eastAsia="微软雅黑" w:cs="微软雅黑"/>
                <w:color w:val="000000" w:themeColor="text1"/>
                <w:kern w:val="2"/>
                <w14:textFill>
                  <w14:solidFill>
                    <w14:schemeClr w14:val="tx1"/>
                  </w14:solidFill>
                </w14:textFill>
              </w:rPr>
              <w:t>⑥</w:t>
            </w:r>
            <w:r>
              <w:rPr>
                <w:rFonts w:hint="eastAsia"/>
                <w:color w:val="000000" w:themeColor="text1"/>
                <w:kern w:val="2"/>
                <w:u w:val="single"/>
                <w14:textFill>
                  <w14:solidFill>
                    <w14:schemeClr w14:val="tx1"/>
                  </w14:solidFill>
                </w14:textFill>
              </w:rPr>
              <w:t>联合体各成员应签订联合体协议书，明确联合体牵头人及联合体各成员应承担的职责。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1.4.3</w:t>
            </w:r>
          </w:p>
        </w:tc>
        <w:tc>
          <w:tcPr>
            <w:tcW w:w="2127"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投标人不得存在的其他情形</w:t>
            </w:r>
          </w:p>
        </w:tc>
        <w:tc>
          <w:tcPr>
            <w:tcW w:w="5646" w:type="dxa"/>
            <w:vAlign w:val="center"/>
          </w:tcPr>
          <w:p>
            <w:pPr>
              <w:widowControl/>
              <w:spacing w:line="360" w:lineRule="auto"/>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（1）在本招标项目中有以他人名义投标、串通投标、弄虚作假、行贿等违法行为；</w:t>
            </w:r>
          </w:p>
          <w:p>
            <w:pPr>
              <w:widowControl/>
              <w:spacing w:line="360" w:lineRule="auto"/>
              <w:rPr>
                <w:rFonts w:hint="eastAsia" w:ascii="宋体" w:hAnsi="宋体" w:cs="宋体"/>
                <w:color w:val="000000" w:themeColor="text1"/>
                <w:sz w:val="24"/>
                <w:u w:val="single"/>
                <w14:textFill>
                  <w14:solidFill>
                    <w14:schemeClr w14:val="tx1"/>
                  </w14:solidFill>
                </w14:textFill>
              </w:rPr>
            </w:pPr>
            <w:r>
              <w:rPr>
                <w:rFonts w:hint="eastAsia" w:ascii="宋体" w:hAnsi="宋体" w:cs="宋体"/>
                <w:b/>
                <w:color w:val="000000" w:themeColor="text1"/>
                <w:sz w:val="24"/>
                <w14:textFill>
                  <w14:solidFill>
                    <w14:schemeClr w14:val="tx1"/>
                  </w14:solidFill>
                </w14:textFill>
              </w:rPr>
              <w:t>（2）其他情形：</w:t>
            </w:r>
            <w:bookmarkStart w:id="40" w:name="EB19af185d3db2466f98b4b317cf107b98"/>
            <w:r>
              <w:rPr>
                <w:rFonts w:hint="eastAsia" w:ascii="宋体" w:hAnsi="宋体" w:cs="宋体"/>
                <w:b/>
                <w:color w:val="000000" w:themeColor="text1"/>
                <w:sz w:val="24"/>
                <w14:textFill>
                  <w14:solidFill>
                    <w14:schemeClr w14:val="tx1"/>
                  </w14:solidFill>
                </w14:textFill>
              </w:rPr>
              <w:t>投标人应对所递交的投标文件以及与投标有关的证明资料的真实性负责，直至授标前招标人发现投标人有弄虚作假、隐瞒真实情况的行为经查实的，招标人有权取消其投标资格并没收其投标保证金；给招标人造成的损失超过投标保证金数额的，投标人应当对超过部分进行赔偿；骗取中标的，中标无效；构成犯罪的，依法追究刑事责任。</w:t>
            </w:r>
            <w:bookmarkEnd w:id="4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1.9.1</w:t>
            </w:r>
          </w:p>
        </w:tc>
        <w:tc>
          <w:tcPr>
            <w:tcW w:w="2127"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踏勘现场</w:t>
            </w:r>
          </w:p>
        </w:tc>
        <w:tc>
          <w:tcPr>
            <w:tcW w:w="5646"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bookmarkStart w:id="41" w:name="EB539bcdd160ec42aca6fcf4333f0223f3"/>
            <w:r>
              <w:rPr>
                <w:rFonts w:hint="eastAsia" w:ascii="宋体" w:hAnsi="宋体" w:cs="宋体"/>
                <w:color w:val="000000" w:themeColor="text1"/>
                <w:sz w:val="24"/>
                <w14:textFill>
                  <w14:solidFill>
                    <w14:schemeClr w14:val="tx1"/>
                  </w14:solidFill>
                </w14:textFill>
              </w:rPr>
              <w:t>☑</w:t>
            </w:r>
            <w:bookmarkEnd w:id="41"/>
            <w:r>
              <w:rPr>
                <w:rFonts w:hint="eastAsia" w:ascii="宋体" w:hAnsi="宋体" w:cs="宋体"/>
                <w:color w:val="000000" w:themeColor="text1"/>
                <w:sz w:val="24"/>
                <w14:textFill>
                  <w14:solidFill>
                    <w14:schemeClr w14:val="tx1"/>
                  </w14:solidFill>
                </w14:textFill>
              </w:rPr>
              <w:t>不组织</w:t>
            </w:r>
          </w:p>
          <w:p>
            <w:pPr>
              <w:widowControl/>
              <w:spacing w:line="360" w:lineRule="auto"/>
              <w:rPr>
                <w:rFonts w:hint="eastAsia" w:ascii="宋体" w:hAnsi="宋体" w:cs="宋体"/>
                <w:color w:val="000000" w:themeColor="text1"/>
                <w:sz w:val="24"/>
                <w14:textFill>
                  <w14:solidFill>
                    <w14:schemeClr w14:val="tx1"/>
                  </w14:solidFill>
                </w14:textFill>
              </w:rPr>
            </w:pPr>
            <w:bookmarkStart w:id="42" w:name="EB48f449b168524750a2e75fb9ca0fd145"/>
            <w:r>
              <w:rPr>
                <w:rFonts w:hint="eastAsia" w:ascii="宋体" w:hAnsi="宋体" w:cs="宋体"/>
                <w:color w:val="000000" w:themeColor="text1"/>
                <w:sz w:val="24"/>
                <w14:textFill>
                  <w14:solidFill>
                    <w14:schemeClr w14:val="tx1"/>
                  </w14:solidFill>
                </w14:textFill>
              </w:rPr>
              <w:t>□</w:t>
            </w:r>
            <w:bookmarkEnd w:id="42"/>
            <w:r>
              <w:rPr>
                <w:rFonts w:hint="eastAsia" w:ascii="宋体" w:hAnsi="宋体" w:cs="宋体"/>
                <w:color w:val="000000" w:themeColor="text1"/>
                <w:sz w:val="24"/>
                <w14:textFill>
                  <w14:solidFill>
                    <w14:schemeClr w14:val="tx1"/>
                  </w14:solidFill>
                </w14:textFill>
              </w:rPr>
              <w:t>组织，踏勘时间：</w:t>
            </w:r>
            <w:bookmarkStart w:id="43" w:name="EBb37c7f253bf340aca636cf405ff9bf72"/>
            <w:r>
              <w:rPr>
                <w:rFonts w:hint="eastAsia" w:ascii="宋体" w:hAnsi="宋体" w:cs="宋体"/>
                <w:color w:val="000000" w:themeColor="text1"/>
                <w:sz w:val="24"/>
                <w14:textFill>
                  <w14:solidFill>
                    <w14:schemeClr w14:val="tx1"/>
                  </w14:solidFill>
                </w14:textFill>
              </w:rPr>
              <w:t>/</w:t>
            </w:r>
            <w:bookmarkEnd w:id="43"/>
          </w:p>
          <w:p>
            <w:pPr>
              <w:widowControl/>
              <w:spacing w:line="360" w:lineRule="auto"/>
              <w:ind w:firstLine="960" w:firstLineChars="4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踏勘集中地点：</w:t>
            </w:r>
            <w:bookmarkStart w:id="44" w:name="EB6c6f0912dddb4e85bd2d2e14ffd23cf5"/>
            <w:r>
              <w:rPr>
                <w:rFonts w:hint="eastAsia" w:ascii="宋体" w:hAnsi="宋体" w:cs="宋体"/>
                <w:color w:val="000000" w:themeColor="text1"/>
                <w:sz w:val="24"/>
                <w14:textFill>
                  <w14:solidFill>
                    <w14:schemeClr w14:val="tx1"/>
                  </w14:solidFill>
                </w14:textFill>
              </w:rPr>
              <w:t>/</w:t>
            </w:r>
            <w:bookmarkEnd w:id="44"/>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1.10.1</w:t>
            </w:r>
          </w:p>
        </w:tc>
        <w:tc>
          <w:tcPr>
            <w:tcW w:w="2127"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投标预备会</w:t>
            </w:r>
          </w:p>
        </w:tc>
        <w:tc>
          <w:tcPr>
            <w:tcW w:w="5646"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bookmarkStart w:id="45" w:name="EBb9a338282d694c84a016ddb53af30388"/>
            <w:r>
              <w:rPr>
                <w:rFonts w:hint="eastAsia" w:ascii="宋体" w:hAnsi="宋体" w:cs="宋体"/>
                <w:color w:val="000000" w:themeColor="text1"/>
                <w:sz w:val="24"/>
                <w14:textFill>
                  <w14:solidFill>
                    <w14:schemeClr w14:val="tx1"/>
                  </w14:solidFill>
                </w14:textFill>
              </w:rPr>
              <w:t>☑</w:t>
            </w:r>
            <w:bookmarkEnd w:id="45"/>
            <w:r>
              <w:rPr>
                <w:rFonts w:hint="eastAsia" w:ascii="宋体" w:hAnsi="宋体" w:cs="宋体"/>
                <w:color w:val="000000" w:themeColor="text1"/>
                <w:sz w:val="24"/>
                <w14:textFill>
                  <w14:solidFill>
                    <w14:schemeClr w14:val="tx1"/>
                  </w14:solidFill>
                </w14:textFill>
              </w:rPr>
              <w:t>不召开</w:t>
            </w:r>
          </w:p>
          <w:p>
            <w:pPr>
              <w:widowControl/>
              <w:spacing w:line="360" w:lineRule="auto"/>
              <w:rPr>
                <w:rFonts w:hint="eastAsia" w:ascii="宋体" w:hAnsi="宋体" w:cs="宋体"/>
                <w:color w:val="000000" w:themeColor="text1"/>
                <w:sz w:val="24"/>
                <w14:textFill>
                  <w14:solidFill>
                    <w14:schemeClr w14:val="tx1"/>
                  </w14:solidFill>
                </w14:textFill>
              </w:rPr>
            </w:pPr>
            <w:bookmarkStart w:id="46" w:name="EB76635e6d50924b34bb0b29988fa830b7"/>
            <w:r>
              <w:rPr>
                <w:rFonts w:hint="eastAsia" w:ascii="宋体" w:hAnsi="宋体" w:cs="宋体"/>
                <w:color w:val="000000" w:themeColor="text1"/>
                <w:sz w:val="24"/>
                <w14:textFill>
                  <w14:solidFill>
                    <w14:schemeClr w14:val="tx1"/>
                  </w14:solidFill>
                </w14:textFill>
              </w:rPr>
              <w:t>□</w:t>
            </w:r>
            <w:bookmarkEnd w:id="46"/>
            <w:r>
              <w:rPr>
                <w:rFonts w:hint="eastAsia" w:ascii="宋体" w:hAnsi="宋体" w:cs="宋体"/>
                <w:color w:val="000000" w:themeColor="text1"/>
                <w:sz w:val="24"/>
                <w14:textFill>
                  <w14:solidFill>
                    <w14:schemeClr w14:val="tx1"/>
                  </w14:solidFill>
                </w14:textFill>
              </w:rPr>
              <w:t>召开，召开时间：</w:t>
            </w:r>
            <w:bookmarkStart w:id="47" w:name="EB754ec3d614344b1ca00be064edbf8e56"/>
            <w:r>
              <w:rPr>
                <w:rFonts w:hint="eastAsia" w:ascii="宋体" w:hAnsi="宋体" w:cs="宋体"/>
                <w:color w:val="000000" w:themeColor="text1"/>
                <w:sz w:val="24"/>
                <w14:textFill>
                  <w14:solidFill>
                    <w14:schemeClr w14:val="tx1"/>
                  </w14:solidFill>
                </w14:textFill>
              </w:rPr>
              <w:t>/</w:t>
            </w:r>
            <w:bookmarkEnd w:id="47"/>
          </w:p>
          <w:p>
            <w:pPr>
              <w:widowControl/>
              <w:spacing w:line="360" w:lineRule="auto"/>
              <w:ind w:firstLine="960" w:firstLineChars="4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召开地点：</w:t>
            </w:r>
            <w:bookmarkStart w:id="48" w:name="EB90ae83f1743d4de6a3f2846bed15512c"/>
            <w:r>
              <w:rPr>
                <w:rFonts w:hint="eastAsia" w:ascii="宋体" w:hAnsi="宋体" w:cs="宋体"/>
                <w:color w:val="000000" w:themeColor="text1"/>
                <w:sz w:val="24"/>
                <w14:textFill>
                  <w14:solidFill>
                    <w14:schemeClr w14:val="tx1"/>
                  </w14:solidFill>
                </w14:textFill>
              </w:rPr>
              <w:t>/</w:t>
            </w:r>
            <w:bookmarkEnd w:id="48"/>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6" w:hRule="atLeast"/>
        </w:trPr>
        <w:tc>
          <w:tcPr>
            <w:tcW w:w="1134" w:type="dxa"/>
            <w:vMerge w:val="restart"/>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1.10.2</w:t>
            </w:r>
          </w:p>
        </w:tc>
        <w:tc>
          <w:tcPr>
            <w:tcW w:w="2127" w:type="dxa"/>
            <w:vMerge w:val="restart"/>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投标人在投标预备会前提出问题</w:t>
            </w:r>
          </w:p>
        </w:tc>
        <w:tc>
          <w:tcPr>
            <w:tcW w:w="5646"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时间：</w:t>
            </w:r>
            <w:bookmarkStart w:id="49" w:name="EB74aa875b96fa4810948e6437aa9268b0"/>
            <w:r>
              <w:rPr>
                <w:rFonts w:hint="eastAsia" w:ascii="宋体" w:hAnsi="宋体" w:cs="宋体"/>
                <w:color w:val="000000" w:themeColor="text1"/>
                <w:sz w:val="24"/>
                <w14:textFill>
                  <w14:solidFill>
                    <w14:schemeClr w14:val="tx1"/>
                  </w14:solidFill>
                </w14:textFill>
              </w:rPr>
              <w:t>/</w:t>
            </w:r>
            <w:bookmarkEnd w:id="49"/>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4" w:hRule="atLeast"/>
        </w:trPr>
        <w:tc>
          <w:tcPr>
            <w:tcW w:w="1134" w:type="dxa"/>
            <w:vMerge w:val="continue"/>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p>
        </w:tc>
        <w:tc>
          <w:tcPr>
            <w:tcW w:w="2127" w:type="dxa"/>
            <w:vMerge w:val="continue"/>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p>
        </w:tc>
        <w:tc>
          <w:tcPr>
            <w:tcW w:w="5646"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形式：以书面形式提出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1.10.3</w:t>
            </w:r>
          </w:p>
        </w:tc>
        <w:tc>
          <w:tcPr>
            <w:tcW w:w="2127"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招标文件澄清发出的形式</w:t>
            </w:r>
          </w:p>
        </w:tc>
        <w:tc>
          <w:tcPr>
            <w:tcW w:w="5646"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以书面形式发出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1.11.1</w:t>
            </w:r>
          </w:p>
        </w:tc>
        <w:tc>
          <w:tcPr>
            <w:tcW w:w="2127"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分包</w:t>
            </w:r>
          </w:p>
        </w:tc>
        <w:tc>
          <w:tcPr>
            <w:tcW w:w="5646"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bookmarkStart w:id="50" w:name="EBad18c96b99684ead97e61627cfdca3ef"/>
            <w:r>
              <w:rPr>
                <w:rFonts w:hint="eastAsia" w:ascii="宋体" w:hAnsi="宋体" w:cs="宋体"/>
                <w:color w:val="000000" w:themeColor="text1"/>
                <w:sz w:val="24"/>
                <w14:textFill>
                  <w14:solidFill>
                    <w14:schemeClr w14:val="tx1"/>
                  </w14:solidFill>
                </w14:textFill>
              </w:rPr>
              <w:t>☑</w:t>
            </w:r>
            <w:bookmarkEnd w:id="50"/>
            <w:r>
              <w:rPr>
                <w:rFonts w:hint="eastAsia" w:ascii="宋体" w:hAnsi="宋体" w:cs="宋体"/>
                <w:color w:val="000000" w:themeColor="text1"/>
                <w:sz w:val="24"/>
                <w14:textFill>
                  <w14:solidFill>
                    <w14:schemeClr w14:val="tx1"/>
                  </w14:solidFill>
                </w14:textFill>
              </w:rPr>
              <w:t>不允许</w:t>
            </w:r>
          </w:p>
          <w:p>
            <w:pPr>
              <w:widowControl/>
              <w:spacing w:line="360" w:lineRule="auto"/>
              <w:rPr>
                <w:rFonts w:hint="eastAsia" w:ascii="宋体" w:hAnsi="宋体" w:cs="宋体"/>
                <w:color w:val="000000" w:themeColor="text1"/>
                <w:sz w:val="24"/>
                <w14:textFill>
                  <w14:solidFill>
                    <w14:schemeClr w14:val="tx1"/>
                  </w14:solidFill>
                </w14:textFill>
              </w:rPr>
            </w:pPr>
            <w:bookmarkStart w:id="51" w:name="EBed202c34d44247659d9b106b9c162edc"/>
            <w:r>
              <w:rPr>
                <w:rFonts w:hint="eastAsia" w:ascii="宋体" w:hAnsi="宋体" w:cs="宋体"/>
                <w:color w:val="000000" w:themeColor="text1"/>
                <w:sz w:val="24"/>
                <w14:textFill>
                  <w14:solidFill>
                    <w14:schemeClr w14:val="tx1"/>
                  </w14:solidFill>
                </w14:textFill>
              </w:rPr>
              <w:t>□</w:t>
            </w:r>
            <w:bookmarkEnd w:id="51"/>
            <w:r>
              <w:rPr>
                <w:rFonts w:hint="eastAsia" w:ascii="宋体" w:hAnsi="宋体" w:cs="宋体"/>
                <w:color w:val="000000" w:themeColor="text1"/>
                <w:sz w:val="24"/>
                <w14:textFill>
                  <w14:solidFill>
                    <w14:schemeClr w14:val="tx1"/>
                  </w14:solidFill>
                </w14:textFill>
              </w:rPr>
              <w:t>允许，分包内容要求：</w:t>
            </w:r>
            <w:bookmarkStart w:id="52" w:name="EB7f09c38bb56349a58504cce505f1dcce"/>
            <w:r>
              <w:rPr>
                <w:rFonts w:hint="eastAsia" w:ascii="宋体" w:hAnsi="宋体" w:cs="宋体"/>
                <w:color w:val="000000" w:themeColor="text1"/>
                <w:sz w:val="24"/>
                <w14:textFill>
                  <w14:solidFill>
                    <w14:schemeClr w14:val="tx1"/>
                  </w14:solidFill>
                </w14:textFill>
              </w:rPr>
              <w:t>/</w:t>
            </w:r>
            <w:bookmarkEnd w:id="52"/>
          </w:p>
          <w:p>
            <w:pPr>
              <w:widowControl/>
              <w:spacing w:line="360" w:lineRule="auto"/>
              <w:ind w:firstLine="960" w:firstLineChars="4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分包金额要求：</w:t>
            </w:r>
            <w:bookmarkStart w:id="53" w:name="EB3e060e0858fd4ea98b5ff30680f954ed"/>
            <w:r>
              <w:rPr>
                <w:rFonts w:hint="eastAsia" w:ascii="宋体" w:hAnsi="宋体" w:cs="宋体"/>
                <w:color w:val="000000" w:themeColor="text1"/>
                <w:sz w:val="24"/>
                <w14:textFill>
                  <w14:solidFill>
                    <w14:schemeClr w14:val="tx1"/>
                  </w14:solidFill>
                </w14:textFill>
              </w:rPr>
              <w:t>/</w:t>
            </w:r>
            <w:bookmarkEnd w:id="53"/>
          </w:p>
          <w:p>
            <w:pPr>
              <w:widowControl/>
              <w:spacing w:line="360" w:lineRule="auto"/>
              <w:ind w:firstLine="960" w:firstLineChars="4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eastAsia="zh-Hans"/>
                <w14:textFill>
                  <w14:solidFill>
                    <w14:schemeClr w14:val="tx1"/>
                  </w14:solidFill>
                </w14:textFill>
              </w:rPr>
              <w:t>接受</w:t>
            </w:r>
            <w:r>
              <w:rPr>
                <w:rFonts w:hint="eastAsia" w:ascii="宋体" w:hAnsi="宋体" w:cs="宋体"/>
                <w:color w:val="000000" w:themeColor="text1"/>
                <w:sz w:val="24"/>
                <w14:textFill>
                  <w14:solidFill>
                    <w14:schemeClr w14:val="tx1"/>
                  </w14:solidFill>
                </w14:textFill>
              </w:rPr>
              <w:t>分包</w:t>
            </w:r>
            <w:r>
              <w:rPr>
                <w:rFonts w:hint="eastAsia" w:ascii="宋体" w:hAnsi="宋体" w:cs="宋体"/>
                <w:color w:val="000000" w:themeColor="text1"/>
                <w:sz w:val="24"/>
                <w:lang w:eastAsia="zh-Hans"/>
                <w14:textFill>
                  <w14:solidFill>
                    <w14:schemeClr w14:val="tx1"/>
                  </w14:solidFill>
                </w14:textFill>
              </w:rPr>
              <w:t>的第三</w:t>
            </w:r>
            <w:r>
              <w:rPr>
                <w:rFonts w:hint="eastAsia" w:ascii="宋体" w:hAnsi="宋体" w:cs="宋体"/>
                <w:color w:val="000000" w:themeColor="text1"/>
                <w:sz w:val="24"/>
                <w14:textFill>
                  <w14:solidFill>
                    <w14:schemeClr w14:val="tx1"/>
                  </w14:solidFill>
                </w14:textFill>
              </w:rPr>
              <w:t>人资质要求：</w:t>
            </w:r>
          </w:p>
          <w:p>
            <w:pPr>
              <w:widowControl/>
              <w:spacing w:line="360" w:lineRule="auto"/>
              <w:rPr>
                <w:rFonts w:hint="eastAsia" w:ascii="宋体" w:hAnsi="宋体" w:cs="宋体"/>
                <w:color w:val="000000" w:themeColor="text1"/>
                <w:sz w:val="24"/>
                <w14:textFill>
                  <w14:solidFill>
                    <w14:schemeClr w14:val="tx1"/>
                  </w14:solidFill>
                </w14:textFill>
              </w:rPr>
            </w:pPr>
            <w:bookmarkStart w:id="54" w:name="EB12a1ef33234349769445e917c4d5e7f2"/>
            <w:r>
              <w:rPr>
                <w:rFonts w:hint="eastAsia" w:ascii="宋体" w:hAnsi="宋体" w:cs="宋体"/>
                <w:color w:val="000000" w:themeColor="text1"/>
                <w:sz w:val="24"/>
                <w14:textFill>
                  <w14:solidFill>
                    <w14:schemeClr w14:val="tx1"/>
                  </w14:solidFill>
                </w14:textFill>
              </w:rPr>
              <w:t>/</w:t>
            </w:r>
            <w:bookmarkEnd w:id="54"/>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1.12.1</w:t>
            </w:r>
          </w:p>
        </w:tc>
        <w:tc>
          <w:tcPr>
            <w:tcW w:w="2127"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实质性要求和条件</w:t>
            </w:r>
          </w:p>
        </w:tc>
        <w:tc>
          <w:tcPr>
            <w:tcW w:w="5646" w:type="dxa"/>
            <w:vAlign w:val="center"/>
          </w:tcPr>
          <w:p>
            <w:pPr>
              <w:widowControl/>
              <w:spacing w:line="360" w:lineRule="auto"/>
              <w:rPr>
                <w:rFonts w:hint="eastAsia" w:ascii="宋体" w:hAnsi="宋体" w:cs="宋体"/>
                <w:b/>
                <w:color w:val="000000" w:themeColor="text1"/>
                <w:sz w:val="18"/>
                <w:szCs w:val="18"/>
                <w14:textFill>
                  <w14:solidFill>
                    <w14:schemeClr w14:val="tx1"/>
                  </w14:solidFill>
                </w14:textFill>
              </w:rPr>
            </w:pPr>
            <w:r>
              <w:rPr>
                <w:rFonts w:hint="eastAsia" w:ascii="宋体" w:hAnsi="宋体" w:cs="宋体"/>
                <w:b/>
                <w:color w:val="000000" w:themeColor="text1"/>
                <w:sz w:val="18"/>
                <w:szCs w:val="18"/>
                <w14:textFill>
                  <w14:solidFill>
                    <w14:schemeClr w14:val="tx1"/>
                  </w14:solidFill>
                </w14:textFill>
              </w:rPr>
              <w:t>（1）投标内容符合“投标人须知前附表”第1.3.1项规定；</w:t>
            </w:r>
          </w:p>
          <w:p>
            <w:pPr>
              <w:widowControl/>
              <w:spacing w:line="360" w:lineRule="auto"/>
              <w:rPr>
                <w:rFonts w:hint="eastAsia" w:ascii="宋体" w:hAnsi="宋体" w:cs="宋体"/>
                <w:b/>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w:t>
            </w:r>
            <w:r>
              <w:rPr>
                <w:rFonts w:hint="eastAsia" w:ascii="宋体" w:hAnsi="宋体" w:cs="宋体"/>
                <w:b/>
                <w:color w:val="000000" w:themeColor="text1"/>
                <w:sz w:val="18"/>
                <w:szCs w:val="18"/>
                <w14:textFill>
                  <w14:solidFill>
                    <w14:schemeClr w14:val="tx1"/>
                  </w14:solidFill>
                </w14:textFill>
              </w:rPr>
              <w:t>2）服务期限符合“投标人须知前附表”第1.3.2项规定；</w:t>
            </w:r>
          </w:p>
          <w:p>
            <w:pPr>
              <w:widowControl/>
              <w:spacing w:line="360" w:lineRule="auto"/>
              <w:rPr>
                <w:rFonts w:hint="eastAsia" w:ascii="宋体" w:hAnsi="宋体" w:cs="宋体"/>
                <w:b/>
                <w:color w:val="000000" w:themeColor="text1"/>
                <w:sz w:val="18"/>
                <w:szCs w:val="18"/>
                <w14:textFill>
                  <w14:solidFill>
                    <w14:schemeClr w14:val="tx1"/>
                  </w14:solidFill>
                </w14:textFill>
              </w:rPr>
            </w:pPr>
            <w:r>
              <w:rPr>
                <w:rFonts w:hint="eastAsia" w:ascii="宋体" w:hAnsi="宋体" w:cs="宋体"/>
                <w:b/>
                <w:color w:val="000000" w:themeColor="text1"/>
                <w:sz w:val="18"/>
                <w:szCs w:val="18"/>
                <w14:textFill>
                  <w14:solidFill>
                    <w14:schemeClr w14:val="tx1"/>
                  </w14:solidFill>
                </w14:textFill>
              </w:rPr>
              <w:t>（3）质量标准符合“投标人须知前附表”第1.3.3项规定；</w:t>
            </w:r>
          </w:p>
          <w:p>
            <w:pPr>
              <w:widowControl/>
              <w:spacing w:line="360" w:lineRule="auto"/>
              <w:rPr>
                <w:rFonts w:hint="eastAsia" w:ascii="宋体" w:hAnsi="宋体" w:cs="宋体"/>
                <w:b/>
                <w:color w:val="000000" w:themeColor="text1"/>
                <w:sz w:val="18"/>
                <w:szCs w:val="18"/>
                <w14:textFill>
                  <w14:solidFill>
                    <w14:schemeClr w14:val="tx1"/>
                  </w14:solidFill>
                </w14:textFill>
              </w:rPr>
            </w:pPr>
            <w:r>
              <w:rPr>
                <w:rFonts w:hint="eastAsia" w:ascii="宋体" w:hAnsi="宋体" w:cs="宋体"/>
                <w:b/>
                <w:color w:val="000000" w:themeColor="text1"/>
                <w:sz w:val="18"/>
                <w:szCs w:val="18"/>
                <w14:textFill>
                  <w14:solidFill>
                    <w14:schemeClr w14:val="tx1"/>
                  </w14:solidFill>
                </w14:textFill>
              </w:rPr>
              <w:t>（4）资格条件符合“投标人须知前附表”第1.4.1项规定；</w:t>
            </w:r>
          </w:p>
          <w:p>
            <w:pPr>
              <w:widowControl/>
              <w:spacing w:line="360" w:lineRule="auto"/>
              <w:rPr>
                <w:rFonts w:hint="eastAsia" w:ascii="宋体" w:hAnsi="宋体" w:cs="宋体"/>
                <w:b/>
                <w:color w:val="000000" w:themeColor="text1"/>
                <w:sz w:val="18"/>
                <w:szCs w:val="18"/>
                <w14:textFill>
                  <w14:solidFill>
                    <w14:schemeClr w14:val="tx1"/>
                  </w14:solidFill>
                </w14:textFill>
              </w:rPr>
            </w:pPr>
            <w:r>
              <w:rPr>
                <w:rFonts w:hint="eastAsia" w:ascii="宋体" w:hAnsi="宋体" w:cs="宋体"/>
                <w:b/>
                <w:color w:val="000000" w:themeColor="text1"/>
                <w:sz w:val="18"/>
                <w:szCs w:val="18"/>
                <w14:textFill>
                  <w14:solidFill>
                    <w14:schemeClr w14:val="tx1"/>
                  </w14:solidFill>
                </w14:textFill>
              </w:rPr>
              <w:t>（5）是否接受联合体投标符合“投标人须知前附表”第1.4.2项规定；</w:t>
            </w:r>
          </w:p>
          <w:p>
            <w:pPr>
              <w:widowControl/>
              <w:spacing w:line="360" w:lineRule="auto"/>
              <w:rPr>
                <w:rFonts w:hint="eastAsia" w:ascii="宋体" w:hAnsi="宋体" w:cs="宋体"/>
                <w:b/>
                <w:color w:val="000000" w:themeColor="text1"/>
                <w:sz w:val="18"/>
                <w:szCs w:val="18"/>
                <w14:textFill>
                  <w14:solidFill>
                    <w14:schemeClr w14:val="tx1"/>
                  </w14:solidFill>
                </w14:textFill>
              </w:rPr>
            </w:pPr>
            <w:r>
              <w:rPr>
                <w:rFonts w:hint="eastAsia" w:ascii="宋体" w:hAnsi="宋体" w:cs="宋体"/>
                <w:b/>
                <w:color w:val="000000" w:themeColor="text1"/>
                <w:sz w:val="18"/>
                <w:szCs w:val="18"/>
                <w14:textFill>
                  <w14:solidFill>
                    <w14:schemeClr w14:val="tx1"/>
                  </w14:solidFill>
                </w14:textFill>
              </w:rPr>
              <w:t>（6）投标文件对招标文件的偏差符合“投标人须知前附表”第1.12.3项规定；</w:t>
            </w:r>
          </w:p>
          <w:p>
            <w:pPr>
              <w:widowControl/>
              <w:spacing w:line="360" w:lineRule="auto"/>
              <w:rPr>
                <w:rFonts w:hint="eastAsia" w:ascii="宋体" w:hAnsi="宋体" w:cs="宋体"/>
                <w:b/>
                <w:color w:val="000000" w:themeColor="text1"/>
                <w:sz w:val="18"/>
                <w:szCs w:val="18"/>
                <w14:textFill>
                  <w14:solidFill>
                    <w14:schemeClr w14:val="tx1"/>
                  </w14:solidFill>
                </w14:textFill>
              </w:rPr>
            </w:pPr>
            <w:r>
              <w:rPr>
                <w:rFonts w:hint="eastAsia" w:ascii="宋体" w:hAnsi="宋体" w:cs="宋体"/>
                <w:b/>
                <w:color w:val="000000" w:themeColor="text1"/>
                <w:sz w:val="18"/>
                <w:szCs w:val="18"/>
                <w14:textFill>
                  <w14:solidFill>
                    <w14:schemeClr w14:val="tx1"/>
                  </w14:solidFill>
                </w14:textFill>
              </w:rPr>
              <w:t>（7）“服务费用”项目与数量按招标文件提供的“服务费用”逐项列项</w:t>
            </w:r>
            <w:r>
              <w:rPr>
                <w:rFonts w:hint="eastAsia" w:ascii="宋体" w:hAnsi="宋体" w:cs="宋体"/>
                <w:b/>
                <w:color w:val="000000" w:themeColor="text1"/>
                <w:sz w:val="18"/>
                <w:szCs w:val="18"/>
                <w:lang w:eastAsia="zh-Hans"/>
                <w14:textFill>
                  <w14:solidFill>
                    <w14:schemeClr w14:val="tx1"/>
                  </w14:solidFill>
                </w14:textFill>
              </w:rPr>
              <w:t>，不得</w:t>
            </w:r>
            <w:r>
              <w:rPr>
                <w:rFonts w:hint="eastAsia" w:ascii="宋体" w:hAnsi="宋体" w:cs="宋体"/>
                <w:b/>
                <w:color w:val="000000" w:themeColor="text1"/>
                <w:sz w:val="18"/>
                <w:szCs w:val="18"/>
                <w14:textFill>
                  <w14:solidFill>
                    <w14:schemeClr w14:val="tx1"/>
                  </w14:solidFill>
                </w14:textFill>
              </w:rPr>
              <w:t>增减或修改；</w:t>
            </w:r>
          </w:p>
          <w:p>
            <w:pPr>
              <w:widowControl/>
              <w:spacing w:line="360" w:lineRule="auto"/>
              <w:rPr>
                <w:rFonts w:hint="eastAsia" w:ascii="宋体" w:hAnsi="宋体" w:cs="宋体"/>
                <w:b/>
                <w:color w:val="000000" w:themeColor="text1"/>
                <w:sz w:val="18"/>
                <w:szCs w:val="18"/>
                <w14:textFill>
                  <w14:solidFill>
                    <w14:schemeClr w14:val="tx1"/>
                  </w14:solidFill>
                </w14:textFill>
              </w:rPr>
            </w:pPr>
            <w:r>
              <w:rPr>
                <w:rFonts w:hint="eastAsia" w:ascii="宋体" w:hAnsi="宋体" w:cs="宋体"/>
                <w:b/>
                <w:color w:val="000000" w:themeColor="text1"/>
                <w:sz w:val="18"/>
                <w:szCs w:val="18"/>
                <w14:textFill>
                  <w14:solidFill>
                    <w14:schemeClr w14:val="tx1"/>
                  </w14:solidFill>
                </w14:textFill>
              </w:rPr>
              <w:t>（8）投标总报价不高于“投标人须知前附表”第3.2.4项最高控制价；</w:t>
            </w:r>
          </w:p>
          <w:p>
            <w:pPr>
              <w:widowControl/>
              <w:spacing w:line="360" w:lineRule="auto"/>
              <w:rPr>
                <w:rFonts w:hint="eastAsia" w:ascii="宋体" w:hAnsi="宋体" w:cs="宋体"/>
                <w:b/>
                <w:color w:val="000000" w:themeColor="text1"/>
                <w:sz w:val="18"/>
                <w:szCs w:val="18"/>
                <w14:textFill>
                  <w14:solidFill>
                    <w14:schemeClr w14:val="tx1"/>
                  </w14:solidFill>
                </w14:textFill>
              </w:rPr>
            </w:pPr>
            <w:r>
              <w:rPr>
                <w:rFonts w:hint="eastAsia" w:ascii="宋体" w:hAnsi="宋体" w:cs="宋体"/>
                <w:b/>
                <w:color w:val="000000" w:themeColor="text1"/>
                <w:sz w:val="18"/>
                <w:szCs w:val="18"/>
                <w14:textFill>
                  <w14:solidFill>
                    <w14:schemeClr w14:val="tx1"/>
                  </w14:solidFill>
                </w14:textFill>
              </w:rPr>
              <w:t>（9）技术方案编制符合第三章“评标方法”第2.2.4（2）目的章节和暗标评审规定（不适用）；</w:t>
            </w:r>
          </w:p>
          <w:p>
            <w:pPr>
              <w:widowControl/>
              <w:spacing w:line="360" w:lineRule="auto"/>
              <w:rPr>
                <w:rFonts w:hint="eastAsia" w:ascii="宋体" w:hAnsi="宋体" w:cs="宋体"/>
                <w:b/>
                <w:color w:val="000000" w:themeColor="text1"/>
                <w:sz w:val="18"/>
                <w:szCs w:val="18"/>
                <w14:textFill>
                  <w14:solidFill>
                    <w14:schemeClr w14:val="tx1"/>
                  </w14:solidFill>
                </w14:textFill>
              </w:rPr>
            </w:pPr>
            <w:r>
              <w:rPr>
                <w:rFonts w:hint="eastAsia" w:ascii="宋体" w:hAnsi="宋体" w:cs="宋体"/>
                <w:b/>
                <w:color w:val="000000" w:themeColor="text1"/>
                <w:sz w:val="18"/>
                <w:szCs w:val="18"/>
                <w14:textFill>
                  <w14:solidFill>
                    <w14:schemeClr w14:val="tx1"/>
                  </w14:solidFill>
                </w14:textFill>
              </w:rPr>
              <w:t>（10）投标有效期符合“投标人须知前附表”第3.3.1项规定；</w:t>
            </w:r>
          </w:p>
          <w:p>
            <w:pPr>
              <w:widowControl/>
              <w:spacing w:line="360" w:lineRule="auto"/>
              <w:rPr>
                <w:rFonts w:hint="eastAsia" w:ascii="宋体" w:hAnsi="宋体" w:cs="宋体"/>
                <w:b/>
                <w:color w:val="000000" w:themeColor="text1"/>
                <w:sz w:val="18"/>
                <w:szCs w:val="18"/>
                <w14:textFill>
                  <w14:solidFill>
                    <w14:schemeClr w14:val="tx1"/>
                  </w14:solidFill>
                </w14:textFill>
              </w:rPr>
            </w:pPr>
            <w:r>
              <w:rPr>
                <w:rFonts w:hint="eastAsia" w:ascii="宋体" w:hAnsi="宋体" w:cs="宋体"/>
                <w:b/>
                <w:color w:val="000000" w:themeColor="text1"/>
                <w:sz w:val="18"/>
                <w:szCs w:val="18"/>
                <w14:textFill>
                  <w14:solidFill>
                    <w14:schemeClr w14:val="tx1"/>
                  </w14:solidFill>
                </w14:textFill>
              </w:rPr>
              <w:t>（11）投标保证金提交符合“投标人须知前附表”第3.4.1项规定；</w:t>
            </w:r>
          </w:p>
          <w:p>
            <w:pPr>
              <w:widowControl/>
              <w:spacing w:line="360" w:lineRule="auto"/>
              <w:rPr>
                <w:rFonts w:hint="eastAsia" w:ascii="宋体" w:hAnsi="宋体" w:cs="宋体"/>
                <w:b/>
                <w:color w:val="000000" w:themeColor="text1"/>
                <w:sz w:val="18"/>
                <w:szCs w:val="18"/>
                <w14:textFill>
                  <w14:solidFill>
                    <w14:schemeClr w14:val="tx1"/>
                  </w14:solidFill>
                </w14:textFill>
              </w:rPr>
            </w:pPr>
            <w:r>
              <w:rPr>
                <w:rFonts w:hint="eastAsia" w:ascii="宋体" w:hAnsi="宋体" w:cs="宋体"/>
                <w:b/>
                <w:color w:val="000000" w:themeColor="text1"/>
                <w:sz w:val="18"/>
                <w:szCs w:val="18"/>
                <w14:textFill>
                  <w14:solidFill>
                    <w14:schemeClr w14:val="tx1"/>
                  </w14:solidFill>
                </w14:textFill>
              </w:rPr>
              <w:t>（12）资格审查资料符合“投标人须知前附表”第3.5款规定；</w:t>
            </w:r>
          </w:p>
          <w:p>
            <w:pPr>
              <w:widowControl/>
              <w:spacing w:line="360" w:lineRule="auto"/>
              <w:rPr>
                <w:rFonts w:hint="eastAsia" w:ascii="宋体" w:hAnsi="宋体" w:cs="宋体"/>
                <w:b/>
                <w:color w:val="000000" w:themeColor="text1"/>
                <w:sz w:val="18"/>
                <w:szCs w:val="18"/>
                <w14:textFill>
                  <w14:solidFill>
                    <w14:schemeClr w14:val="tx1"/>
                  </w14:solidFill>
                </w14:textFill>
              </w:rPr>
            </w:pPr>
            <w:r>
              <w:rPr>
                <w:rFonts w:hint="eastAsia" w:ascii="宋体" w:hAnsi="宋体" w:cs="宋体"/>
                <w:b/>
                <w:color w:val="000000" w:themeColor="text1"/>
                <w:sz w:val="18"/>
                <w:szCs w:val="18"/>
                <w14:textFill>
                  <w14:solidFill>
                    <w14:schemeClr w14:val="tx1"/>
                  </w14:solidFill>
                </w14:textFill>
              </w:rPr>
              <w:t>（13）递交备选投标方案符合“投标人须知前附表”第3.6.1项规定；</w:t>
            </w:r>
          </w:p>
          <w:p>
            <w:pPr>
              <w:widowControl/>
              <w:spacing w:line="360" w:lineRule="auto"/>
              <w:rPr>
                <w:rFonts w:hint="eastAsia" w:ascii="宋体" w:hAnsi="宋体" w:cs="宋体"/>
                <w:b/>
                <w:color w:val="000000" w:themeColor="text1"/>
                <w:sz w:val="18"/>
                <w:szCs w:val="18"/>
                <w14:textFill>
                  <w14:solidFill>
                    <w14:schemeClr w14:val="tx1"/>
                  </w14:solidFill>
                </w14:textFill>
              </w:rPr>
            </w:pPr>
            <w:r>
              <w:rPr>
                <w:rFonts w:hint="eastAsia" w:ascii="宋体" w:hAnsi="宋体" w:cs="宋体"/>
                <w:b/>
                <w:color w:val="000000" w:themeColor="text1"/>
                <w:sz w:val="18"/>
                <w:szCs w:val="18"/>
                <w14:textFill>
                  <w14:solidFill>
                    <w14:schemeClr w14:val="tx1"/>
                  </w14:solidFill>
                </w14:textFill>
              </w:rPr>
              <w:t>（14）投标文件编制符合“投标人须知”第3.7.1-3.7.3项规定；</w:t>
            </w:r>
          </w:p>
          <w:p>
            <w:pPr>
              <w:widowControl/>
              <w:spacing w:line="360" w:lineRule="auto"/>
              <w:rPr>
                <w:rFonts w:hint="eastAsia" w:ascii="宋体" w:hAnsi="宋体" w:cs="宋体"/>
                <w:b/>
                <w:color w:val="000000" w:themeColor="text1"/>
                <w:sz w:val="18"/>
                <w:szCs w:val="18"/>
                <w14:textFill>
                  <w14:solidFill>
                    <w14:schemeClr w14:val="tx1"/>
                  </w14:solidFill>
                </w14:textFill>
              </w:rPr>
            </w:pPr>
            <w:r>
              <w:rPr>
                <w:rFonts w:hint="eastAsia" w:ascii="宋体" w:hAnsi="宋体" w:cs="宋体"/>
                <w:b/>
                <w:color w:val="000000" w:themeColor="text1"/>
                <w:sz w:val="18"/>
                <w:szCs w:val="18"/>
                <w14:textFill>
                  <w14:solidFill>
                    <w14:schemeClr w14:val="tx1"/>
                  </w14:solidFill>
                </w14:textFill>
              </w:rPr>
              <w:t>（15）投标文件加密符合“投标人须知前附表”第4.1.1项规定；</w:t>
            </w:r>
          </w:p>
          <w:p>
            <w:pPr>
              <w:widowControl/>
              <w:spacing w:line="360" w:lineRule="auto"/>
              <w:rPr>
                <w:rFonts w:hint="eastAsia" w:ascii="宋体" w:hAnsi="宋体" w:cs="宋体"/>
                <w:b/>
                <w:color w:val="000000" w:themeColor="text1"/>
                <w:kern w:val="0"/>
                <w:sz w:val="18"/>
                <w:szCs w:val="18"/>
                <w14:textFill>
                  <w14:solidFill>
                    <w14:schemeClr w14:val="tx1"/>
                  </w14:solidFill>
                </w14:textFill>
              </w:rPr>
            </w:pPr>
            <w:r>
              <w:rPr>
                <w:rFonts w:hint="eastAsia" w:ascii="宋体" w:hAnsi="宋体" w:cs="宋体"/>
                <w:b/>
                <w:color w:val="000000" w:themeColor="text1"/>
                <w:kern w:val="0"/>
                <w:sz w:val="18"/>
                <w:szCs w:val="18"/>
                <w14:textFill>
                  <w14:solidFill>
                    <w14:schemeClr w14:val="tx1"/>
                  </w14:solidFill>
                </w14:textFill>
              </w:rPr>
              <w:t>（16）投标文件的解密时间符合</w:t>
            </w:r>
            <w:r>
              <w:rPr>
                <w:rFonts w:hint="eastAsia" w:ascii="宋体" w:hAnsi="宋体" w:cs="宋体"/>
                <w:b/>
                <w:color w:val="000000" w:themeColor="text1"/>
                <w:sz w:val="18"/>
                <w:szCs w:val="18"/>
                <w14:textFill>
                  <w14:solidFill>
                    <w14:schemeClr w14:val="tx1"/>
                  </w14:solidFill>
                </w14:textFill>
              </w:rPr>
              <w:t>“投标人须知前附表”第8款规定；</w:t>
            </w:r>
          </w:p>
          <w:p>
            <w:pPr>
              <w:widowControl/>
              <w:spacing w:line="360" w:lineRule="auto"/>
              <w:rPr>
                <w:rFonts w:hint="eastAsia" w:ascii="宋体" w:hAnsi="宋体" w:cs="宋体"/>
                <w:color w:val="000000" w:themeColor="text1"/>
                <w:sz w:val="24"/>
                <w:u w:val="single"/>
                <w14:textFill>
                  <w14:solidFill>
                    <w14:schemeClr w14:val="tx1"/>
                  </w14:solidFill>
                </w14:textFill>
              </w:rPr>
            </w:pPr>
            <w:r>
              <w:rPr>
                <w:rFonts w:hint="eastAsia" w:ascii="宋体" w:hAnsi="宋体" w:cs="宋体"/>
                <w:b/>
                <w:color w:val="000000" w:themeColor="text1"/>
                <w:sz w:val="18"/>
                <w:szCs w:val="18"/>
                <w14:textFill>
                  <w14:solidFill>
                    <w14:schemeClr w14:val="tx1"/>
                  </w14:solidFill>
                </w14:textFill>
              </w:rPr>
              <w:t>（17）其他实质性要求和条件：</w:t>
            </w:r>
            <w:bookmarkStart w:id="55" w:name="EB113f07a6acb94074a797631f5e869b0e"/>
            <w:r>
              <w:rPr>
                <w:rFonts w:hint="eastAsia" w:ascii="宋体" w:hAnsi="宋体" w:cs="宋体"/>
                <w:color w:val="000000" w:themeColor="text1"/>
                <w:sz w:val="18"/>
                <w:szCs w:val="18"/>
                <w:u w:val="single"/>
                <w14:textFill>
                  <w14:solidFill>
                    <w14:schemeClr w14:val="tx1"/>
                  </w14:solidFill>
                </w14:textFill>
              </w:rPr>
              <w:t>/</w:t>
            </w:r>
            <w:bookmarkEnd w:id="5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1.12.3</w:t>
            </w:r>
          </w:p>
        </w:tc>
        <w:tc>
          <w:tcPr>
            <w:tcW w:w="2127"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偏差</w:t>
            </w:r>
          </w:p>
        </w:tc>
        <w:tc>
          <w:tcPr>
            <w:tcW w:w="5646"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bookmarkStart w:id="56" w:name="EB3a3abdec293a48ad9c7c07e4b5ad9405"/>
            <w:r>
              <w:rPr>
                <w:rFonts w:hint="eastAsia" w:ascii="宋体" w:hAnsi="宋体" w:cs="宋体"/>
                <w:color w:val="000000" w:themeColor="text1"/>
                <w:sz w:val="24"/>
                <w14:textFill>
                  <w14:solidFill>
                    <w14:schemeClr w14:val="tx1"/>
                  </w14:solidFill>
                </w14:textFill>
              </w:rPr>
              <w:t>☑</w:t>
            </w:r>
            <w:bookmarkEnd w:id="56"/>
            <w:r>
              <w:rPr>
                <w:rFonts w:hint="eastAsia" w:ascii="宋体" w:hAnsi="宋体" w:cs="宋体"/>
                <w:color w:val="000000" w:themeColor="text1"/>
                <w:sz w:val="24"/>
                <w14:textFill>
                  <w14:solidFill>
                    <w14:schemeClr w14:val="tx1"/>
                  </w14:solidFill>
                </w14:textFill>
              </w:rPr>
              <w:t>不允许</w:t>
            </w:r>
          </w:p>
          <w:p>
            <w:pPr>
              <w:widowControl/>
              <w:spacing w:line="360" w:lineRule="auto"/>
              <w:rPr>
                <w:rFonts w:hint="eastAsia" w:ascii="宋体" w:hAnsi="宋体" w:cs="宋体"/>
                <w:color w:val="000000" w:themeColor="text1"/>
                <w:sz w:val="24"/>
                <w14:textFill>
                  <w14:solidFill>
                    <w14:schemeClr w14:val="tx1"/>
                  </w14:solidFill>
                </w14:textFill>
              </w:rPr>
            </w:pPr>
            <w:bookmarkStart w:id="57" w:name="EBdd7c3b3582944b859e8dac246d7ab0e0"/>
            <w:r>
              <w:rPr>
                <w:rFonts w:hint="eastAsia" w:ascii="宋体" w:hAnsi="宋体" w:cs="宋体"/>
                <w:color w:val="000000" w:themeColor="text1"/>
                <w:sz w:val="24"/>
                <w14:textFill>
                  <w14:solidFill>
                    <w14:schemeClr w14:val="tx1"/>
                  </w14:solidFill>
                </w14:textFill>
              </w:rPr>
              <w:t>□</w:t>
            </w:r>
            <w:bookmarkEnd w:id="57"/>
            <w:r>
              <w:rPr>
                <w:rFonts w:hint="eastAsia" w:ascii="宋体" w:hAnsi="宋体" w:cs="宋体"/>
                <w:color w:val="000000" w:themeColor="text1"/>
                <w:sz w:val="24"/>
                <w14:textFill>
                  <w14:solidFill>
                    <w14:schemeClr w14:val="tx1"/>
                  </w14:solidFill>
                </w14:textFill>
              </w:rPr>
              <w:t>允许，投标文件对招标文件的非实质性要求和条件的偏离允许范围和幅度及其处理方法：</w:t>
            </w:r>
            <w:bookmarkStart w:id="58" w:name="EBed84d7d2c0c6461b890c7f1ff83dd0b8"/>
            <w:r>
              <w:rPr>
                <w:rFonts w:hint="eastAsia" w:ascii="宋体" w:hAnsi="宋体" w:cs="宋体"/>
                <w:color w:val="000000" w:themeColor="text1"/>
                <w:sz w:val="24"/>
                <w14:textFill>
                  <w14:solidFill>
                    <w14:schemeClr w14:val="tx1"/>
                  </w14:solidFill>
                </w14:textFill>
              </w:rPr>
              <w:t>/</w:t>
            </w:r>
            <w:bookmarkEnd w:id="58"/>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2.1</w:t>
            </w:r>
          </w:p>
        </w:tc>
        <w:tc>
          <w:tcPr>
            <w:tcW w:w="2127"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构成招标文件的其他资料</w:t>
            </w:r>
          </w:p>
        </w:tc>
        <w:tc>
          <w:tcPr>
            <w:tcW w:w="5646"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bookmarkStart w:id="59" w:name="EB95ad7866e7e347279400711d50b69675"/>
            <w:r>
              <w:rPr>
                <w:rFonts w:hint="eastAsia" w:ascii="宋体" w:hAnsi="宋体" w:cs="宋体"/>
                <w:color w:val="000000" w:themeColor="text1"/>
                <w:sz w:val="24"/>
                <w14:textFill>
                  <w14:solidFill>
                    <w14:schemeClr w14:val="tx1"/>
                  </w14:solidFill>
                </w14:textFill>
              </w:rPr>
              <w:t>招标文件澄清、修改、补充通知（如有）</w:t>
            </w:r>
            <w:bookmarkEnd w:id="59"/>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4" w:hRule="atLeast"/>
        </w:trPr>
        <w:tc>
          <w:tcPr>
            <w:tcW w:w="1134" w:type="dxa"/>
            <w:vMerge w:val="restart"/>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2.2.1</w:t>
            </w:r>
          </w:p>
        </w:tc>
        <w:tc>
          <w:tcPr>
            <w:tcW w:w="2127" w:type="dxa"/>
            <w:vMerge w:val="restart"/>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投标人要求澄清招标文件</w:t>
            </w:r>
          </w:p>
        </w:tc>
        <w:tc>
          <w:tcPr>
            <w:tcW w:w="5646"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时间：</w:t>
            </w:r>
            <w:bookmarkStart w:id="60" w:name="EB82c917880bbb41bab1709f34fa55643e"/>
            <w:r>
              <w:rPr>
                <w:rFonts w:hint="eastAsia" w:ascii="宋体" w:hAnsi="宋体" w:cs="宋体"/>
                <w:color w:val="000000" w:themeColor="text1"/>
                <w:sz w:val="24"/>
                <w14:textFill>
                  <w14:solidFill>
                    <w14:schemeClr w14:val="tx1"/>
                  </w14:solidFill>
                </w14:textFill>
              </w:rPr>
              <w:t>2026年</w:t>
            </w:r>
            <w:r>
              <w:rPr>
                <w:rFonts w:hint="eastAsia" w:ascii="宋体" w:hAnsi="宋体" w:cs="宋体"/>
                <w:color w:val="000000" w:themeColor="text1"/>
                <w:sz w:val="24"/>
                <w:lang w:val="en-US" w:eastAsia="zh-CN"/>
                <w14:textFill>
                  <w14:solidFill>
                    <w14:schemeClr w14:val="tx1"/>
                  </w14:solidFill>
                </w14:textFill>
              </w:rPr>
              <w:t>10</w:t>
            </w:r>
            <w:r>
              <w:rPr>
                <w:rFonts w:hint="eastAsia" w:ascii="宋体" w:hAnsi="宋体" w:cs="宋体"/>
                <w:color w:val="000000" w:themeColor="text1"/>
                <w:sz w:val="24"/>
                <w14:textFill>
                  <w14:solidFill>
                    <w14:schemeClr w14:val="tx1"/>
                  </w14:solidFill>
                </w14:textFill>
              </w:rPr>
              <w:t>月1</w:t>
            </w:r>
            <w:r>
              <w:rPr>
                <w:rFonts w:hint="eastAsia" w:ascii="宋体" w:hAnsi="宋体" w:cs="宋体"/>
                <w:color w:val="000000" w:themeColor="text1"/>
                <w:sz w:val="24"/>
                <w:lang w:val="en-US" w:eastAsia="zh-CN"/>
                <w14:textFill>
                  <w14:solidFill>
                    <w14:schemeClr w14:val="tx1"/>
                  </w14:solidFill>
                </w14:textFill>
              </w:rPr>
              <w:t>6</w:t>
            </w:r>
            <w:r>
              <w:rPr>
                <w:rFonts w:hint="eastAsia" w:ascii="宋体" w:hAnsi="宋体" w:cs="宋体"/>
                <w:color w:val="000000" w:themeColor="text1"/>
                <w:sz w:val="24"/>
                <w14:textFill>
                  <w14:solidFill>
                    <w14:schemeClr w14:val="tx1"/>
                  </w14:solidFill>
                </w14:textFill>
              </w:rPr>
              <w:t>日1</w:t>
            </w:r>
            <w:r>
              <w:rPr>
                <w:rFonts w:hint="eastAsia" w:ascii="宋体" w:hAnsi="宋体" w:cs="宋体"/>
                <w:color w:val="000000" w:themeColor="text1"/>
                <w:sz w:val="24"/>
                <w:lang w:val="en-US" w:eastAsia="zh-CN"/>
                <w14:textFill>
                  <w14:solidFill>
                    <w14:schemeClr w14:val="tx1"/>
                  </w14:solidFill>
                </w14:textFill>
              </w:rPr>
              <w:t>7</w:t>
            </w:r>
            <w:r>
              <w:rPr>
                <w:rFonts w:hint="eastAsia" w:ascii="宋体" w:hAnsi="宋体" w:cs="宋体"/>
                <w:color w:val="000000" w:themeColor="text1"/>
                <w:sz w:val="24"/>
                <w14:textFill>
                  <w14:solidFill>
                    <w14:schemeClr w14:val="tx1"/>
                  </w14:solidFill>
                </w14:textFill>
              </w:rPr>
              <w:t>:</w:t>
            </w:r>
            <w:r>
              <w:rPr>
                <w:rFonts w:hint="eastAsia" w:ascii="宋体" w:hAnsi="宋体" w:cs="宋体"/>
                <w:color w:val="000000" w:themeColor="text1"/>
                <w:sz w:val="24"/>
                <w:lang w:val="en-US" w:eastAsia="zh-CN"/>
                <w14:textFill>
                  <w14:solidFill>
                    <w14:schemeClr w14:val="tx1"/>
                  </w14:solidFill>
                </w14:textFill>
              </w:rPr>
              <w:t>3</w:t>
            </w:r>
            <w:r>
              <w:rPr>
                <w:rFonts w:hint="eastAsia" w:ascii="宋体" w:hAnsi="宋体" w:cs="宋体"/>
                <w:color w:val="000000" w:themeColor="text1"/>
                <w:sz w:val="24"/>
                <w14:textFill>
                  <w14:solidFill>
                    <w14:schemeClr w14:val="tx1"/>
                  </w14:solidFill>
                </w14:textFill>
              </w:rPr>
              <w:t>0分</w:t>
            </w:r>
            <w:bookmarkEnd w:id="60"/>
            <w:r>
              <w:rPr>
                <w:rFonts w:hint="eastAsia" w:ascii="宋体" w:hAnsi="宋体" w:cs="宋体"/>
                <w:color w:val="000000" w:themeColor="text1"/>
                <w:sz w:val="24"/>
                <w14:textFill>
                  <w14:solidFill>
                    <w14:schemeClr w14:val="tx1"/>
                  </w14:solidFill>
                </w14:textFill>
              </w:rPr>
              <w:t>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1" w:hRule="atLeast"/>
        </w:trPr>
        <w:tc>
          <w:tcPr>
            <w:tcW w:w="1134" w:type="dxa"/>
            <w:vMerge w:val="continue"/>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p>
        </w:tc>
        <w:tc>
          <w:tcPr>
            <w:tcW w:w="2127" w:type="dxa"/>
            <w:vMerge w:val="continue"/>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p>
        </w:tc>
        <w:tc>
          <w:tcPr>
            <w:tcW w:w="5646"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形式：以书面形式提出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1" w:hRule="atLeast"/>
        </w:trPr>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2.2.2</w:t>
            </w:r>
          </w:p>
        </w:tc>
        <w:tc>
          <w:tcPr>
            <w:tcW w:w="2127"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招标文件澄清发出的形式</w:t>
            </w:r>
          </w:p>
        </w:tc>
        <w:tc>
          <w:tcPr>
            <w:tcW w:w="5646"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以书面形式发出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1" w:hRule="atLeast"/>
        </w:trPr>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2.3.1</w:t>
            </w:r>
          </w:p>
        </w:tc>
        <w:tc>
          <w:tcPr>
            <w:tcW w:w="2127"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招标文件修改发出的形式</w:t>
            </w:r>
          </w:p>
        </w:tc>
        <w:tc>
          <w:tcPr>
            <w:tcW w:w="5646"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以书面形式发出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3.1.1</w:t>
            </w:r>
          </w:p>
        </w:tc>
        <w:tc>
          <w:tcPr>
            <w:tcW w:w="2127"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构成投标文件的其他资料</w:t>
            </w:r>
          </w:p>
        </w:tc>
        <w:tc>
          <w:tcPr>
            <w:tcW w:w="5646"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bookmarkStart w:id="61" w:name="EB53eaefe7211e427eab51bca81b424c9a"/>
            <w:r>
              <w:rPr>
                <w:rFonts w:hint="eastAsia" w:ascii="宋体" w:hAnsi="宋体" w:cs="宋体"/>
                <w:color w:val="000000" w:themeColor="text1"/>
                <w:sz w:val="24"/>
                <w14:textFill>
                  <w14:solidFill>
                    <w14:schemeClr w14:val="tx1"/>
                  </w14:solidFill>
                </w14:textFill>
              </w:rPr>
              <w:t>评标过程中不改变投标文件实质性内容的澄清、确定、说明等。</w:t>
            </w:r>
            <w:bookmarkEnd w:id="61"/>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3.2.1</w:t>
            </w:r>
          </w:p>
        </w:tc>
        <w:tc>
          <w:tcPr>
            <w:tcW w:w="2127"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增值税税金的计算方法</w:t>
            </w:r>
          </w:p>
        </w:tc>
        <w:tc>
          <w:tcPr>
            <w:tcW w:w="5646"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bookmarkStart w:id="62" w:name="EB6bc4cf6a5d0047d78413d7934f2d207d"/>
            <w:r>
              <w:rPr>
                <w:rFonts w:hint="eastAsia" w:ascii="宋体" w:hAnsi="宋体" w:cs="宋体"/>
                <w:color w:val="000000" w:themeColor="text1"/>
                <w:sz w:val="24"/>
                <w14:textFill>
                  <w14:solidFill>
                    <w14:schemeClr w14:val="tx1"/>
                  </w14:solidFill>
                </w14:textFill>
              </w:rPr>
              <w:t>投标报价应包括国家规定的增值税税金，增值税税金按一般计税方法计算</w:t>
            </w:r>
            <w:bookmarkEnd w:id="6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3.2.3</w:t>
            </w:r>
          </w:p>
        </w:tc>
        <w:tc>
          <w:tcPr>
            <w:tcW w:w="2127"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报价方式</w:t>
            </w:r>
          </w:p>
        </w:tc>
        <w:tc>
          <w:tcPr>
            <w:tcW w:w="5646"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bookmarkStart w:id="63" w:name="EBdde7e21dbebf4bc58e108ef2849d62ea"/>
            <w:r>
              <w:rPr>
                <w:rFonts w:hint="eastAsia" w:ascii="宋体" w:hAnsi="宋体" w:cs="宋体"/>
                <w:color w:val="000000" w:themeColor="text1"/>
                <w:sz w:val="24"/>
                <w14:textFill>
                  <w14:solidFill>
                    <w14:schemeClr w14:val="tx1"/>
                  </w14:solidFill>
                </w14:textFill>
              </w:rPr>
              <w:t>本项目设计费最高控制</w:t>
            </w:r>
            <w:r>
              <w:rPr>
                <w:rFonts w:hint="eastAsia" w:ascii="宋体" w:hAnsi="宋体" w:cs="宋体"/>
                <w:color w:val="FF0000"/>
                <w:sz w:val="24"/>
              </w:rPr>
              <w:t>价413280元</w:t>
            </w:r>
            <w:r>
              <w:rPr>
                <w:rFonts w:hint="eastAsia" w:ascii="宋体" w:hAnsi="宋体" w:cs="宋体"/>
                <w:color w:val="000000" w:themeColor="text1"/>
                <w:sz w:val="24"/>
                <w14:textFill>
                  <w14:solidFill>
                    <w14:schemeClr w14:val="tx1"/>
                  </w14:solidFill>
                </w14:textFill>
              </w:rPr>
              <w:t>。 该费用包括本项目招标范围内的勘察、设计、施工图预算、施工配合等全部费用和国家规定的增值税税金。此费用还包含应由中标人承担的风险、义务和责任所发生的所有费用（人工费、材料费、机械费、直接费、间接费、利润、税金）及报批相关费用，包含但不限于各阶段各类型费用（如会务费、评审会、咨询费、施工图预算等相关所有费用）。在合同履行过程中不再另行计取任何费用。</w:t>
            </w:r>
            <w:bookmarkEnd w:id="63"/>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3.2.4</w:t>
            </w:r>
          </w:p>
        </w:tc>
        <w:tc>
          <w:tcPr>
            <w:tcW w:w="2127"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最高投标限价</w:t>
            </w:r>
          </w:p>
        </w:tc>
        <w:tc>
          <w:tcPr>
            <w:tcW w:w="5646"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最高控制价</w:t>
            </w:r>
            <w:r>
              <w:rPr>
                <w:rFonts w:hint="eastAsia" w:ascii="宋体" w:hAnsi="宋体" w:cs="宋体"/>
                <w:color w:val="FF0000"/>
                <w:sz w:val="24"/>
              </w:rPr>
              <w:t>413280元</w:t>
            </w:r>
            <w:r>
              <w:rPr>
                <w:rFonts w:hint="eastAsia" w:ascii="宋体" w:hAnsi="宋体" w:cs="宋体"/>
                <w:color w:val="000000" w:themeColor="text1"/>
                <w:sz w:val="24"/>
                <w14:textFill>
                  <w14:solidFill>
                    <w14:schemeClr w14:val="tx1"/>
                  </w14:solidFill>
                </w14:textFill>
              </w:rPr>
              <w:t>，以元为单位精确到元，小数点后第一位“四舍五入”，由招标人根据招标项目的具体特点和实际确定）。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7" w:hRule="atLeast"/>
        </w:trPr>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3.2.5</w:t>
            </w:r>
          </w:p>
        </w:tc>
        <w:tc>
          <w:tcPr>
            <w:tcW w:w="2127"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投标报价的其他要求</w:t>
            </w:r>
          </w:p>
        </w:tc>
        <w:tc>
          <w:tcPr>
            <w:tcW w:w="5646"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3.3.1</w:t>
            </w:r>
          </w:p>
        </w:tc>
        <w:tc>
          <w:tcPr>
            <w:tcW w:w="2127"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投标有效期</w:t>
            </w:r>
          </w:p>
        </w:tc>
        <w:tc>
          <w:tcPr>
            <w:tcW w:w="5646"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bookmarkStart w:id="64" w:name="EBc0581f8f39314a1f9f3d1a63094d9d70"/>
            <w:r>
              <w:rPr>
                <w:rFonts w:hint="eastAsia" w:ascii="宋体" w:hAnsi="宋体" w:cs="宋体"/>
                <w:color w:val="000000" w:themeColor="text1"/>
                <w:sz w:val="24"/>
                <w14:textFill>
                  <w14:solidFill>
                    <w14:schemeClr w14:val="tx1"/>
                  </w14:solidFill>
                </w14:textFill>
              </w:rPr>
              <w:t>投标截止时间起90天</w:t>
            </w:r>
            <w:bookmarkEnd w:id="64"/>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3.4.1</w:t>
            </w:r>
          </w:p>
        </w:tc>
        <w:tc>
          <w:tcPr>
            <w:tcW w:w="2127"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投标保证金</w:t>
            </w:r>
          </w:p>
        </w:tc>
        <w:tc>
          <w:tcPr>
            <w:tcW w:w="5646" w:type="dxa"/>
            <w:vAlign w:val="center"/>
          </w:tcPr>
          <w:p>
            <w:pPr>
              <w:widowControl/>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是否要求投标人递交投标保证金：</w:t>
            </w:r>
          </w:p>
          <w:p>
            <w:pPr>
              <w:rPr>
                <w:rFonts w:hint="eastAsia" w:ascii="宋体" w:hAnsi="宋体" w:cs="宋体"/>
                <w:color w:val="000000" w:themeColor="text1"/>
                <w:sz w:val="24"/>
                <w14:textFill>
                  <w14:solidFill>
                    <w14:schemeClr w14:val="tx1"/>
                  </w14:solidFill>
                </w14:textFill>
              </w:rPr>
            </w:pPr>
            <w:bookmarkStart w:id="65" w:name="EBfe88f418b28f465993ca3f08490b4c48"/>
            <w:r>
              <w:rPr>
                <w:rFonts w:hint="eastAsia" w:ascii="宋体" w:hAnsi="宋体" w:cs="宋体"/>
                <w:color w:val="000000" w:themeColor="text1"/>
                <w:sz w:val="24"/>
                <w14:textFill>
                  <w14:solidFill>
                    <w14:schemeClr w14:val="tx1"/>
                  </w14:solidFill>
                </w14:textFill>
              </w:rPr>
              <w:t>□</w:t>
            </w:r>
            <w:bookmarkEnd w:id="65"/>
            <w:r>
              <w:rPr>
                <w:rFonts w:hint="eastAsia" w:ascii="宋体" w:hAnsi="宋体" w:cs="宋体"/>
                <w:color w:val="000000" w:themeColor="text1"/>
                <w:sz w:val="24"/>
                <w14:textFill>
                  <w14:solidFill>
                    <w14:schemeClr w14:val="tx1"/>
                  </w14:solidFill>
                </w14:textFill>
              </w:rPr>
              <w:t>不要求</w:t>
            </w:r>
          </w:p>
          <w:p>
            <w:pPr>
              <w:rPr>
                <w:rFonts w:hint="eastAsia" w:ascii="宋体" w:hAnsi="宋体" w:cs="宋体"/>
                <w:color w:val="000000" w:themeColor="text1"/>
                <w:sz w:val="24"/>
                <w14:textFill>
                  <w14:solidFill>
                    <w14:schemeClr w14:val="tx1"/>
                  </w14:solidFill>
                </w14:textFill>
              </w:rPr>
            </w:pPr>
            <w:bookmarkStart w:id="66" w:name="EB532e6334b7504b76adc9e6834d2edfda"/>
            <w:r>
              <w:rPr>
                <w:rFonts w:hint="eastAsia" w:ascii="宋体" w:hAnsi="宋体" w:cs="宋体"/>
                <w:color w:val="000000" w:themeColor="text1"/>
                <w:sz w:val="24"/>
                <w14:textFill>
                  <w14:solidFill>
                    <w14:schemeClr w14:val="tx1"/>
                  </w14:solidFill>
                </w14:textFill>
              </w:rPr>
              <w:t>☑</w:t>
            </w:r>
            <w:bookmarkEnd w:id="66"/>
            <w:r>
              <w:rPr>
                <w:rFonts w:hint="eastAsia" w:ascii="宋体" w:hAnsi="宋体" w:cs="宋体"/>
                <w:color w:val="000000" w:themeColor="text1"/>
                <w:sz w:val="24"/>
                <w14:textFill>
                  <w14:solidFill>
                    <w14:schemeClr w14:val="tx1"/>
                  </w14:solidFill>
                </w14:textFill>
              </w:rPr>
              <w:t>要求，投标保证金金额</w:t>
            </w:r>
            <w:r>
              <w:rPr>
                <w:rFonts w:hint="eastAsia" w:ascii="宋体" w:hAnsi="宋体" w:cs="宋体"/>
                <w:color w:val="000000" w:themeColor="text1"/>
                <w:sz w:val="24"/>
                <w:u w:val="single"/>
                <w:lang w:val="en-US" w:eastAsia="zh-CN"/>
                <w14:textFill>
                  <w14:solidFill>
                    <w14:schemeClr w14:val="tx1"/>
                  </w14:solidFill>
                </w14:textFill>
              </w:rPr>
              <w:t>8</w:t>
            </w:r>
            <w:r>
              <w:rPr>
                <w:rFonts w:hint="eastAsia" w:ascii="宋体" w:hAnsi="宋体" w:cs="宋体"/>
                <w:color w:val="000000" w:themeColor="text1"/>
                <w:sz w:val="24"/>
                <w:u w:val="single"/>
                <w14:textFill>
                  <w14:solidFill>
                    <w14:schemeClr w14:val="tx1"/>
                  </w14:solidFill>
                </w14:textFill>
              </w:rPr>
              <w:t>000</w:t>
            </w:r>
            <w:r>
              <w:rPr>
                <w:rFonts w:hint="eastAsia" w:ascii="宋体" w:hAnsi="宋体" w:cs="宋体"/>
                <w:color w:val="000000" w:themeColor="text1"/>
                <w:sz w:val="24"/>
                <w14:textFill>
                  <w14:solidFill>
                    <w14:schemeClr w14:val="tx1"/>
                  </w14:solidFill>
                </w14:textFill>
              </w:rPr>
              <w:t>元人民币</w:t>
            </w:r>
          </w:p>
          <w:p>
            <w:pP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投标保证金提交的方式：以现金的形式与投标文件一起提交，保证金应用密封袋包封并注明项目名称、投标人名称且加盖公章。 </w:t>
            </w:r>
          </w:p>
          <w:p>
            <w:pPr>
              <w:widowControl/>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投标保证金有效期：投标保证金的有效期与投标有效期保持一致。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3.4.4</w:t>
            </w:r>
          </w:p>
        </w:tc>
        <w:tc>
          <w:tcPr>
            <w:tcW w:w="2127"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其他可以不予退还投标保证金的情形</w:t>
            </w:r>
          </w:p>
        </w:tc>
        <w:tc>
          <w:tcPr>
            <w:tcW w:w="5646"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（1）弄虚作假；</w:t>
            </w:r>
          </w:p>
          <w:p>
            <w:pPr>
              <w:spacing w:line="360" w:lineRule="auto"/>
              <w:rPr>
                <w:rFonts w:hint="eastAsia" w:ascii="宋体" w:hAnsi="宋体" w:cs="宋体"/>
                <w:color w:val="000000" w:themeColor="text1"/>
                <w:sz w:val="24"/>
                <w:highlight w:val="red"/>
                <w:lang w:eastAsia="zh-Hans"/>
                <w14:textFill>
                  <w14:solidFill>
                    <w14:schemeClr w14:val="tx1"/>
                  </w14:solidFill>
                </w14:textFill>
              </w:rPr>
            </w:pPr>
            <w:r>
              <w:rPr>
                <w:rFonts w:hint="eastAsia" w:ascii="宋体" w:hAnsi="宋体" w:cs="宋体"/>
                <w:color w:val="000000" w:themeColor="text1"/>
                <w:sz w:val="24"/>
                <w:lang w:eastAsia="zh-Hans"/>
                <w14:textFill>
                  <w14:solidFill>
                    <w14:schemeClr w14:val="tx1"/>
                  </w14:solidFill>
                </w14:textFill>
              </w:rPr>
              <w:t>（2）</w:t>
            </w:r>
            <w:r>
              <w:rPr>
                <w:rFonts w:hint="eastAsia" w:ascii="宋体" w:hAnsi="宋体" w:cs="宋体"/>
                <w:color w:val="000000" w:themeColor="text1"/>
                <w:sz w:val="24"/>
                <w14:textFill>
                  <w14:solidFill>
                    <w14:schemeClr w14:val="tx1"/>
                  </w14:solidFill>
                </w14:textFill>
              </w:rPr>
              <w:t>投标文件存在投标</w:t>
            </w:r>
            <w:r>
              <w:rPr>
                <w:rFonts w:hint="eastAsia" w:ascii="宋体" w:hAnsi="宋体" w:cs="宋体"/>
                <w:color w:val="000000" w:themeColor="text1"/>
                <w:sz w:val="24"/>
                <w:lang w:eastAsia="zh-Hans"/>
                <w14:textFill>
                  <w14:solidFill>
                    <w14:schemeClr w14:val="tx1"/>
                  </w14:solidFill>
                </w14:textFill>
              </w:rPr>
              <w:t>人</w:t>
            </w:r>
            <w:r>
              <w:rPr>
                <w:rFonts w:hint="eastAsia" w:ascii="宋体" w:hAnsi="宋体" w:cs="宋体"/>
                <w:color w:val="000000" w:themeColor="text1"/>
                <w:sz w:val="24"/>
                <w14:textFill>
                  <w14:solidFill>
                    <w14:schemeClr w14:val="tx1"/>
                  </w14:solidFill>
                </w14:textFill>
              </w:rPr>
              <w:t>须知第3.7.</w:t>
            </w:r>
            <w:r>
              <w:rPr>
                <w:rFonts w:hint="eastAsia" w:ascii="宋体" w:hAnsi="宋体" w:cs="宋体"/>
                <w:color w:val="000000" w:themeColor="text1"/>
                <w:sz w:val="24"/>
                <w:lang w:eastAsia="zh-Hans"/>
                <w14:textFill>
                  <w14:solidFill>
                    <w14:schemeClr w14:val="tx1"/>
                  </w14:solidFill>
                </w14:textFill>
              </w:rPr>
              <w:t>4</w:t>
            </w:r>
            <w:r>
              <w:rPr>
                <w:rFonts w:hint="eastAsia" w:ascii="宋体" w:hAnsi="宋体" w:cs="宋体"/>
                <w:color w:val="000000" w:themeColor="text1"/>
                <w:sz w:val="24"/>
                <w14:textFill>
                  <w14:solidFill>
                    <w14:schemeClr w14:val="tx1"/>
                  </w14:solidFill>
                </w14:textFill>
              </w:rPr>
              <w:t>款规定情形之一。</w:t>
            </w:r>
          </w:p>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（3）其他：</w:t>
            </w:r>
            <w:bookmarkStart w:id="67" w:name="EBdc5688bd4e7349cab91ae54833a3c7f5"/>
            <w:r>
              <w:rPr>
                <w:rFonts w:hint="eastAsia" w:ascii="宋体" w:hAnsi="宋体" w:cs="宋体"/>
                <w:color w:val="000000" w:themeColor="text1"/>
                <w:sz w:val="24"/>
                <w14:textFill>
                  <w14:solidFill>
                    <w14:schemeClr w14:val="tx1"/>
                  </w14:solidFill>
                </w14:textFill>
              </w:rPr>
              <w:t>①符合《中华人民共和国招标投标法》《中华人民共和国招标投标法实施条例》串通投标认定情形的其他行为。 因上述原因给招标人或招标人造成损失的投标人应承担赔偿责任（包括但不限于直接损失、间接损失及为主张权利而支付的律师代理费用、保全费用等）；② 中标人非因不可抗力原因放弃中标、无正当理由不与招标人订立合同、在签订合同时向招标人提出附加条件、或者不按照招标文件要求提交履约担保金； ③因中标人的违法行为导致中标被依法确认无效；④招标文件及合同条款约定的其他规定； ⑤法律、法规规定的其他情形。</w:t>
            </w:r>
            <w:bookmarkEnd w:id="67"/>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3.5</w:t>
            </w:r>
          </w:p>
        </w:tc>
        <w:tc>
          <w:tcPr>
            <w:tcW w:w="2127"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资格审查资料的特殊要求</w:t>
            </w:r>
          </w:p>
        </w:tc>
        <w:tc>
          <w:tcPr>
            <w:tcW w:w="5646"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有关证明材料按第六章“投标文件格式”要求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3.5.2</w:t>
            </w:r>
          </w:p>
        </w:tc>
        <w:tc>
          <w:tcPr>
            <w:tcW w:w="2127"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近年财务状况的年份要求</w:t>
            </w:r>
          </w:p>
        </w:tc>
        <w:tc>
          <w:tcPr>
            <w:tcW w:w="5646"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bookmarkStart w:id="68" w:name="EBea1bc5c621d64bae83372a7d6ac22687"/>
            <w:r>
              <w:rPr>
                <w:rFonts w:hint="eastAsia" w:ascii="宋体" w:hAnsi="宋体" w:cs="宋体"/>
                <w:color w:val="000000" w:themeColor="text1"/>
                <w:sz w:val="24"/>
                <w14:textFill>
                  <w14:solidFill>
                    <w14:schemeClr w14:val="tx1"/>
                  </w14:solidFill>
                </w14:textFill>
              </w:rPr>
              <w:t>/</w:t>
            </w:r>
            <w:bookmarkEnd w:id="68"/>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4" w:hRule="atLeast"/>
        </w:trPr>
        <w:tc>
          <w:tcPr>
            <w:tcW w:w="1134" w:type="dxa"/>
            <w:vAlign w:val="center"/>
          </w:tcPr>
          <w:p>
            <w:pPr>
              <w:widowControl/>
              <w:spacing w:line="360" w:lineRule="auto"/>
              <w:jc w:val="center"/>
              <w:rPr>
                <w:rFonts w:hint="eastAsia" w:ascii="宋体" w:hAnsi="宋体" w:cs="宋体"/>
                <w:strike/>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3.5.3</w:t>
            </w:r>
          </w:p>
        </w:tc>
        <w:tc>
          <w:tcPr>
            <w:tcW w:w="2127"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近年完成的类似项目情况的时间要求</w:t>
            </w:r>
          </w:p>
        </w:tc>
        <w:tc>
          <w:tcPr>
            <w:tcW w:w="5646" w:type="dxa"/>
            <w:vAlign w:val="center"/>
          </w:tcPr>
          <w:p>
            <w:pPr>
              <w:spacing w:line="360" w:lineRule="auto"/>
              <w:rPr>
                <w:rFonts w:hint="eastAsia" w:ascii="宋体" w:hAnsi="宋体" w:cs="宋体"/>
                <w:color w:val="000000" w:themeColor="text1"/>
                <w:sz w:val="24"/>
                <w14:textFill>
                  <w14:solidFill>
                    <w14:schemeClr w14:val="tx1"/>
                  </w14:solidFill>
                </w14:textFill>
              </w:rPr>
            </w:pPr>
            <w:bookmarkStart w:id="69" w:name="EB427696de0d914c6eaabdcf360399f5ee"/>
            <w:r>
              <w:rPr>
                <w:rFonts w:hint="eastAsia" w:ascii="宋体" w:hAnsi="宋体" w:cs="宋体"/>
                <w:color w:val="000000" w:themeColor="text1"/>
                <w:sz w:val="24"/>
                <w14:textFill>
                  <w14:solidFill>
                    <w14:schemeClr w14:val="tx1"/>
                  </w14:solidFill>
                </w14:textFill>
              </w:rPr>
              <w:t xml:space="preserve">  </w:t>
            </w:r>
            <w:bookmarkEnd w:id="69"/>
            <w:r>
              <w:rPr>
                <w:rFonts w:hint="eastAsia" w:ascii="宋体" w:hAnsi="宋体" w:cs="宋体"/>
                <w:color w:val="000000" w:themeColor="text1"/>
                <w:sz w:val="24"/>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3.5.5</w:t>
            </w:r>
          </w:p>
        </w:tc>
        <w:tc>
          <w:tcPr>
            <w:tcW w:w="2127"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近年发生的诉讼及仲裁情况的时间要求</w:t>
            </w:r>
          </w:p>
        </w:tc>
        <w:tc>
          <w:tcPr>
            <w:tcW w:w="5646"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bookmarkStart w:id="70" w:name="EBb8fc776e65dc43bd9685836e89cc1ac2"/>
            <w:r>
              <w:rPr>
                <w:rFonts w:hint="eastAsia" w:ascii="宋体" w:hAnsi="宋体" w:cs="宋体"/>
                <w:color w:val="000000" w:themeColor="text1"/>
                <w:sz w:val="24"/>
                <w14:textFill>
                  <w14:solidFill>
                    <w14:schemeClr w14:val="tx1"/>
                  </w14:solidFill>
                </w14:textFill>
              </w:rPr>
              <w:t xml:space="preserve">  /</w:t>
            </w:r>
            <w:bookmarkEnd w:id="7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1" w:hRule="atLeast"/>
        </w:trPr>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3.6.1</w:t>
            </w:r>
          </w:p>
        </w:tc>
        <w:tc>
          <w:tcPr>
            <w:tcW w:w="2127"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是否允许递交备选投标方案</w:t>
            </w:r>
          </w:p>
        </w:tc>
        <w:tc>
          <w:tcPr>
            <w:tcW w:w="5646"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bookmarkStart w:id="71" w:name="EB5b91f00e519a458dafbaa4fd2e1f114f"/>
            <w:r>
              <w:rPr>
                <w:rFonts w:hint="eastAsia" w:ascii="宋体" w:hAnsi="宋体" w:cs="宋体"/>
                <w:color w:val="000000" w:themeColor="text1"/>
                <w:sz w:val="24"/>
                <w14:textFill>
                  <w14:solidFill>
                    <w14:schemeClr w14:val="tx1"/>
                  </w14:solidFill>
                </w14:textFill>
              </w:rPr>
              <w:t>☑</w:t>
            </w:r>
            <w:bookmarkEnd w:id="71"/>
            <w:r>
              <w:rPr>
                <w:rFonts w:hint="eastAsia" w:ascii="宋体" w:hAnsi="宋体" w:cs="宋体"/>
                <w:color w:val="000000" w:themeColor="text1"/>
                <w:sz w:val="24"/>
                <w14:textFill>
                  <w14:solidFill>
                    <w14:schemeClr w14:val="tx1"/>
                  </w14:solidFill>
                </w14:textFill>
              </w:rPr>
              <w:t>不允许</w:t>
            </w:r>
          </w:p>
          <w:p>
            <w:pPr>
              <w:widowControl/>
              <w:spacing w:line="360" w:lineRule="auto"/>
              <w:rPr>
                <w:rFonts w:hint="eastAsia" w:ascii="宋体" w:hAnsi="宋体" w:cs="宋体"/>
                <w:color w:val="000000" w:themeColor="text1"/>
                <w:sz w:val="24"/>
                <w14:textFill>
                  <w14:solidFill>
                    <w14:schemeClr w14:val="tx1"/>
                  </w14:solidFill>
                </w14:textFill>
              </w:rPr>
            </w:pPr>
            <w:bookmarkStart w:id="72" w:name="EB4bea89c126844fff8458b50353598ca9"/>
            <w:r>
              <w:rPr>
                <w:rFonts w:hint="eastAsia" w:ascii="宋体" w:hAnsi="宋体" w:cs="宋体"/>
                <w:color w:val="000000" w:themeColor="text1"/>
                <w:sz w:val="24"/>
                <w14:textFill>
                  <w14:solidFill>
                    <w14:schemeClr w14:val="tx1"/>
                  </w14:solidFill>
                </w14:textFill>
              </w:rPr>
              <w:t>□</w:t>
            </w:r>
            <w:bookmarkEnd w:id="72"/>
            <w:r>
              <w:rPr>
                <w:rFonts w:hint="eastAsia" w:ascii="宋体" w:hAnsi="宋体" w:cs="宋体"/>
                <w:color w:val="000000" w:themeColor="text1"/>
                <w:sz w:val="24"/>
                <w14:textFill>
                  <w14:solidFill>
                    <w14:schemeClr w14:val="tx1"/>
                  </w14:solidFill>
                </w14:textFill>
              </w:rPr>
              <w:t>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8" w:hRule="atLeast"/>
        </w:trPr>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3.7.3</w:t>
            </w:r>
          </w:p>
        </w:tc>
        <w:tc>
          <w:tcPr>
            <w:tcW w:w="2127"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投标文件所附证书证件要求</w:t>
            </w:r>
          </w:p>
        </w:tc>
        <w:tc>
          <w:tcPr>
            <w:tcW w:w="5646"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按招标文件规定形式及地方要求附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3.7.3</w:t>
            </w:r>
          </w:p>
        </w:tc>
        <w:tc>
          <w:tcPr>
            <w:tcW w:w="2127"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投标文件签字或盖章要求</w:t>
            </w:r>
          </w:p>
        </w:tc>
        <w:tc>
          <w:tcPr>
            <w:tcW w:w="5646"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按招标文件规定形式及格式要求签字、盖章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1" w:hRule="atLeast"/>
        </w:trPr>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4.1.1</w:t>
            </w:r>
          </w:p>
        </w:tc>
        <w:tc>
          <w:tcPr>
            <w:tcW w:w="2127" w:type="dxa"/>
            <w:vAlign w:val="center"/>
          </w:tcPr>
          <w:p>
            <w:pPr>
              <w:widowControl/>
              <w:snapToGrid w:val="0"/>
              <w:spacing w:line="360" w:lineRule="exact"/>
              <w:ind w:firstLine="482" w:firstLineChars="200"/>
              <w:jc w:val="center"/>
              <w:rPr>
                <w:rFonts w:hint="eastAsia" w:ascii="宋体" w:hAnsi="宋体" w:cs="宋体"/>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投标文件份数及投标文件密封标识</w:t>
            </w:r>
          </w:p>
        </w:tc>
        <w:tc>
          <w:tcPr>
            <w:tcW w:w="5646" w:type="dxa"/>
            <w:vAlign w:val="center"/>
          </w:tcPr>
          <w:p>
            <w:pPr>
              <w:widowControl/>
              <w:snapToGrid w:val="0"/>
              <w:spacing w:line="360" w:lineRule="exact"/>
              <w:jc w:val="left"/>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1.投标文件份数</w:t>
            </w:r>
          </w:p>
          <w:p>
            <w:pPr>
              <w:widowControl/>
              <w:snapToGrid w:val="0"/>
              <w:spacing w:line="360" w:lineRule="exact"/>
              <w:ind w:firstLine="482" w:firstLineChars="200"/>
              <w:jc w:val="left"/>
              <w:rPr>
                <w:rFonts w:hint="eastAsia" w:ascii="宋体" w:hAnsi="宋体" w:cs="宋体"/>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资格审查文件：</w:t>
            </w:r>
            <w:r>
              <w:rPr>
                <w:rFonts w:hint="eastAsia" w:ascii="宋体" w:hAnsi="宋体" w:cs="宋体"/>
                <w:color w:val="000000" w:themeColor="text1"/>
                <w:sz w:val="24"/>
                <w:u w:val="single"/>
                <w14:textFill>
                  <w14:solidFill>
                    <w14:schemeClr w14:val="tx1"/>
                  </w14:solidFill>
                </w14:textFill>
              </w:rPr>
              <w:t>一套</w:t>
            </w:r>
            <w:r>
              <w:rPr>
                <w:rFonts w:hint="eastAsia" w:ascii="宋体" w:hAnsi="宋体" w:cs="宋体"/>
                <w:color w:val="000000" w:themeColor="text1"/>
                <w:sz w:val="24"/>
                <w14:textFill>
                  <w14:solidFill>
                    <w14:schemeClr w14:val="tx1"/>
                  </w14:solidFill>
                </w14:textFill>
              </w:rPr>
              <w:t>正本，</w:t>
            </w:r>
            <w:r>
              <w:rPr>
                <w:rFonts w:hint="eastAsia" w:ascii="宋体" w:hAnsi="宋体" w:cs="宋体"/>
                <w:color w:val="000000" w:themeColor="text1"/>
                <w:sz w:val="24"/>
                <w:u w:val="single"/>
                <w14:textFill>
                  <w14:solidFill>
                    <w14:schemeClr w14:val="tx1"/>
                  </w14:solidFill>
                </w14:textFill>
              </w:rPr>
              <w:t>三套</w:t>
            </w:r>
            <w:r>
              <w:rPr>
                <w:rFonts w:hint="eastAsia" w:ascii="宋体" w:hAnsi="宋体" w:cs="宋体"/>
                <w:color w:val="000000" w:themeColor="text1"/>
                <w:sz w:val="24"/>
                <w14:textFill>
                  <w14:solidFill>
                    <w14:schemeClr w14:val="tx1"/>
                  </w14:solidFill>
                </w14:textFill>
              </w:rPr>
              <w:t>副本。</w:t>
            </w:r>
          </w:p>
          <w:p>
            <w:pPr>
              <w:widowControl/>
              <w:snapToGrid w:val="0"/>
              <w:spacing w:line="360" w:lineRule="exact"/>
              <w:ind w:firstLine="482" w:firstLineChars="200"/>
              <w:jc w:val="left"/>
              <w:rPr>
                <w:rFonts w:hint="eastAsia" w:ascii="宋体" w:hAnsi="宋体" w:cs="宋体"/>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商务文件：</w:t>
            </w:r>
            <w:r>
              <w:rPr>
                <w:rFonts w:hint="eastAsia" w:ascii="宋体" w:hAnsi="宋体" w:cs="宋体"/>
                <w:color w:val="000000" w:themeColor="text1"/>
                <w:sz w:val="24"/>
                <w:u w:val="single"/>
                <w14:textFill>
                  <w14:solidFill>
                    <w14:schemeClr w14:val="tx1"/>
                  </w14:solidFill>
                </w14:textFill>
              </w:rPr>
              <w:t>一套</w:t>
            </w:r>
            <w:r>
              <w:rPr>
                <w:rFonts w:hint="eastAsia" w:ascii="宋体" w:hAnsi="宋体" w:cs="宋体"/>
                <w:color w:val="000000" w:themeColor="text1"/>
                <w:sz w:val="24"/>
                <w14:textFill>
                  <w14:solidFill>
                    <w14:schemeClr w14:val="tx1"/>
                  </w14:solidFill>
                </w14:textFill>
              </w:rPr>
              <w:t>正本 ，</w:t>
            </w:r>
            <w:r>
              <w:rPr>
                <w:rFonts w:hint="eastAsia" w:ascii="宋体" w:hAnsi="宋体" w:cs="宋体"/>
                <w:color w:val="000000" w:themeColor="text1"/>
                <w:sz w:val="24"/>
                <w:u w:val="single"/>
                <w14:textFill>
                  <w14:solidFill>
                    <w14:schemeClr w14:val="tx1"/>
                  </w14:solidFill>
                </w14:textFill>
              </w:rPr>
              <w:t>三套</w:t>
            </w:r>
            <w:r>
              <w:rPr>
                <w:rFonts w:hint="eastAsia" w:ascii="宋体" w:hAnsi="宋体" w:cs="宋体"/>
                <w:color w:val="000000" w:themeColor="text1"/>
                <w:sz w:val="24"/>
                <w14:textFill>
                  <w14:solidFill>
                    <w14:schemeClr w14:val="tx1"/>
                  </w14:solidFill>
                </w14:textFill>
              </w:rPr>
              <w:t>副本。</w:t>
            </w:r>
          </w:p>
          <w:p>
            <w:pPr>
              <w:widowControl/>
              <w:snapToGrid w:val="0"/>
              <w:spacing w:line="280" w:lineRule="exact"/>
              <w:ind w:firstLine="482" w:firstLineChars="200"/>
              <w:jc w:val="left"/>
              <w:rPr>
                <w:rFonts w:hint="eastAsia" w:ascii="宋体" w:hAnsi="宋体" w:cs="宋体"/>
                <w:color w:val="000000" w:themeColor="text1"/>
                <w:sz w:val="24"/>
                <w:u w:val="single"/>
                <w14:textFill>
                  <w14:solidFill>
                    <w14:schemeClr w14:val="tx1"/>
                  </w14:solidFill>
                </w14:textFill>
              </w:rPr>
            </w:pPr>
            <w:r>
              <w:rPr>
                <w:rFonts w:hint="eastAsia" w:ascii="宋体" w:hAnsi="宋体" w:cs="宋体"/>
                <w:b/>
                <w:color w:val="000000" w:themeColor="text1"/>
                <w:sz w:val="24"/>
                <w14:textFill>
                  <w14:solidFill>
                    <w14:schemeClr w14:val="tx1"/>
                  </w14:solidFill>
                </w14:textFill>
              </w:rPr>
              <w:t>技术文件：</w:t>
            </w:r>
            <w:r>
              <w:rPr>
                <w:rFonts w:hint="eastAsia" w:ascii="宋体" w:hAnsi="宋体" w:cs="宋体"/>
                <w:color w:val="000000" w:themeColor="text1"/>
                <w:sz w:val="24"/>
                <w:u w:val="single"/>
                <w14:textFill>
                  <w14:solidFill>
                    <w14:schemeClr w14:val="tx1"/>
                  </w14:solidFill>
                </w14:textFill>
              </w:rPr>
              <w:t>不适用</w:t>
            </w:r>
          </w:p>
          <w:p>
            <w:pPr>
              <w:widowControl/>
              <w:snapToGrid w:val="0"/>
              <w:spacing w:line="360" w:lineRule="exact"/>
              <w:jc w:val="left"/>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2.投标文件密封标识</w:t>
            </w:r>
          </w:p>
          <w:p>
            <w:pPr>
              <w:widowControl/>
              <w:snapToGrid w:val="0"/>
              <w:spacing w:line="360" w:lineRule="exact"/>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2.1</w:t>
            </w:r>
            <w:r>
              <w:rPr>
                <w:rFonts w:ascii="宋体" w:hAnsi="宋体" w:cs="宋体"/>
                <w:color w:val="000000" w:themeColor="text1"/>
                <w:sz w:val="24"/>
                <w14:textFill>
                  <w14:solidFill>
                    <w14:schemeClr w14:val="tx1"/>
                  </w14:solidFill>
                </w14:textFill>
              </w:rPr>
              <w:t>资格审查文件的正本和副本应共同密封于一个封套内；商务文件的密封和标识要求同资格审查文件。</w:t>
            </w:r>
          </w:p>
          <w:p>
            <w:pPr>
              <w:widowControl/>
              <w:snapToGrid w:val="0"/>
              <w:spacing w:line="360" w:lineRule="exact"/>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2.2封套的封面上应标明：</w:t>
            </w:r>
          </w:p>
          <w:p>
            <w:pPr>
              <w:widowControl/>
              <w:snapToGrid w:val="0"/>
              <w:spacing w:line="360" w:lineRule="exact"/>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（1）招标人的名称和地址；</w:t>
            </w:r>
          </w:p>
          <w:p>
            <w:pPr>
              <w:widowControl/>
              <w:snapToGrid w:val="0"/>
              <w:spacing w:line="360" w:lineRule="exact"/>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（2）投标须知前附表第2项所述的招标项目名称、招标编号和标段（如有）；</w:t>
            </w:r>
          </w:p>
          <w:p>
            <w:pPr>
              <w:widowControl/>
              <w:snapToGrid w:val="0"/>
              <w:spacing w:line="360" w:lineRule="exact"/>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（3）投标文件的内容（如资格审查文件、商务文件）。</w:t>
            </w:r>
          </w:p>
          <w:p>
            <w:pPr>
              <w:pStyle w:val="2"/>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2.3封套的封面上还应注明：</w:t>
            </w:r>
            <w:r>
              <w:rPr>
                <w:rFonts w:ascii="宋体" w:hAnsi="宋体" w:cs="宋体"/>
                <w:color w:val="000000" w:themeColor="text1"/>
                <w:sz w:val="24"/>
                <w14:textFill>
                  <w14:solidFill>
                    <w14:schemeClr w14:val="tx1"/>
                  </w14:solidFill>
                </w14:textFill>
              </w:rPr>
              <w:t>__年_月_日_时_分</w:t>
            </w:r>
            <w:r>
              <w:rPr>
                <w:rFonts w:hint="eastAsia" w:ascii="宋体" w:hAnsi="宋体" w:cs="宋体"/>
                <w:color w:val="000000" w:themeColor="text1"/>
                <w:sz w:val="24"/>
                <w14:textFill>
                  <w14:solidFill>
                    <w14:schemeClr w14:val="tx1"/>
                  </w14:solidFill>
                </w14:textFill>
              </w:rPr>
              <w:t>（即投标须知前附表第22项所述开标日期和时间）以前不得开封；并写明投标人的名称与地址、邮政编码，以便投标出现逾期送达时能原封退回。</w:t>
            </w:r>
          </w:p>
          <w:p>
            <w:pPr>
              <w:pStyle w:val="2"/>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2.4封套的封口处均应密封并加盖投标人单位公章。</w:t>
            </w:r>
          </w:p>
          <w:p>
            <w:pPr>
              <w:pStyle w:val="2"/>
              <w:rPr>
                <w:color w:val="000000" w:themeColor="text1"/>
                <w14:textFill>
                  <w14:solidFill>
                    <w14:schemeClr w14:val="tx1"/>
                  </w14:solidFill>
                </w14:textFill>
              </w:rPr>
            </w:pPr>
            <w:r>
              <w:rPr>
                <w:rFonts w:hint="eastAsia" w:ascii="宋体" w:hAnsi="宋体" w:cs="宋体"/>
                <w:color w:val="000000" w:themeColor="text1"/>
                <w:sz w:val="24"/>
                <w14:textFill>
                  <w14:solidFill>
                    <w14:schemeClr w14:val="tx1"/>
                  </w14:solidFill>
                </w14:textFill>
              </w:rPr>
              <w:t>2.5若为独立投标，封套封口处加盖独立投标人单位公章；若为联合体投标，封套封口处应加盖联合体牵头人单位公章及联合体所有成员单位公章。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1" w:hRule="atLeast"/>
        </w:trPr>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4.2.1</w:t>
            </w:r>
          </w:p>
        </w:tc>
        <w:tc>
          <w:tcPr>
            <w:tcW w:w="2127"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投标截止时间</w:t>
            </w:r>
          </w:p>
        </w:tc>
        <w:tc>
          <w:tcPr>
            <w:tcW w:w="5646"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2026年10月</w:t>
            </w:r>
            <w:r>
              <w:rPr>
                <w:rFonts w:hint="eastAsia" w:ascii="宋体" w:hAnsi="宋体" w:cs="宋体"/>
                <w:color w:val="000000" w:themeColor="text1"/>
                <w:sz w:val="24"/>
                <w:lang w:val="en-US" w:eastAsia="zh-CN"/>
                <w14:textFill>
                  <w14:solidFill>
                    <w14:schemeClr w14:val="tx1"/>
                  </w14:solidFill>
                </w14:textFill>
              </w:rPr>
              <w:t>22</w:t>
            </w:r>
            <w:r>
              <w:rPr>
                <w:rFonts w:hint="eastAsia" w:ascii="宋体" w:hAnsi="宋体" w:cs="宋体"/>
                <w:color w:val="000000" w:themeColor="text1"/>
                <w:sz w:val="24"/>
                <w14:textFill>
                  <w14:solidFill>
                    <w14:schemeClr w14:val="tx1"/>
                  </w14:solidFill>
                </w14:textFill>
              </w:rPr>
              <w:t>日下午15时00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1" w:hRule="atLeast"/>
        </w:trPr>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4.2.3</w:t>
            </w:r>
          </w:p>
        </w:tc>
        <w:tc>
          <w:tcPr>
            <w:tcW w:w="2127"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投标文件是否退还</w:t>
            </w:r>
          </w:p>
        </w:tc>
        <w:tc>
          <w:tcPr>
            <w:tcW w:w="5646"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bookmarkStart w:id="73" w:name="EB146e665f327640a3b9e725536e0c585e"/>
            <w:r>
              <w:rPr>
                <w:rFonts w:hint="eastAsia" w:ascii="宋体" w:hAnsi="宋体" w:cs="宋体"/>
                <w:color w:val="000000" w:themeColor="text1"/>
                <w:sz w:val="24"/>
                <w14:textFill>
                  <w14:solidFill>
                    <w14:schemeClr w14:val="tx1"/>
                  </w14:solidFill>
                </w14:textFill>
              </w:rPr>
              <w:t>☑</w:t>
            </w:r>
            <w:bookmarkEnd w:id="73"/>
            <w:r>
              <w:rPr>
                <w:rFonts w:hint="eastAsia" w:ascii="宋体" w:hAnsi="宋体" w:cs="宋体"/>
                <w:color w:val="000000" w:themeColor="text1"/>
                <w:sz w:val="24"/>
                <w14:textFill>
                  <w14:solidFill>
                    <w14:schemeClr w14:val="tx1"/>
                  </w14:solidFill>
                </w14:textFill>
              </w:rPr>
              <w:t>否</w:t>
            </w:r>
          </w:p>
          <w:p>
            <w:pPr>
              <w:widowControl/>
              <w:spacing w:line="360" w:lineRule="auto"/>
              <w:rPr>
                <w:rFonts w:hint="eastAsia" w:ascii="宋体" w:hAnsi="宋体" w:cs="宋体"/>
                <w:color w:val="000000" w:themeColor="text1"/>
                <w:sz w:val="24"/>
                <w14:textFill>
                  <w14:solidFill>
                    <w14:schemeClr w14:val="tx1"/>
                  </w14:solidFill>
                </w14:textFill>
              </w:rPr>
            </w:pPr>
            <w:bookmarkStart w:id="74" w:name="EBc62be2a17a184e508e30c5c12f33cf8d"/>
            <w:r>
              <w:rPr>
                <w:rFonts w:hint="eastAsia" w:ascii="宋体" w:hAnsi="宋体" w:cs="宋体"/>
                <w:color w:val="000000" w:themeColor="text1"/>
                <w:sz w:val="24"/>
                <w14:textFill>
                  <w14:solidFill>
                    <w14:schemeClr w14:val="tx1"/>
                  </w14:solidFill>
                </w14:textFill>
              </w:rPr>
              <w:t>□</w:t>
            </w:r>
            <w:bookmarkEnd w:id="74"/>
            <w:r>
              <w:rPr>
                <w:rFonts w:hint="eastAsia" w:ascii="宋体" w:hAnsi="宋体" w:cs="宋体"/>
                <w:color w:val="000000" w:themeColor="text1"/>
                <w:sz w:val="24"/>
                <w14:textFill>
                  <w14:solidFill>
                    <w14:schemeClr w14:val="tx1"/>
                  </w14:solidFill>
                </w14:textFill>
              </w:rPr>
              <w:t>是，退还时间：</w:t>
            </w:r>
            <w:bookmarkStart w:id="75" w:name="EB83794caa565646cdaea9b36d49f5d4a4"/>
            <w:r>
              <w:rPr>
                <w:rFonts w:hint="eastAsia" w:ascii="宋体" w:hAnsi="宋体" w:cs="宋体"/>
                <w:color w:val="000000" w:themeColor="text1"/>
                <w:sz w:val="24"/>
                <w14:textFill>
                  <w14:solidFill>
                    <w14:schemeClr w14:val="tx1"/>
                  </w14:solidFill>
                </w14:textFill>
              </w:rPr>
              <w:t>/</w:t>
            </w:r>
            <w:bookmarkEnd w:id="7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1" w:hRule="atLeast"/>
        </w:trPr>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6.1.1</w:t>
            </w:r>
          </w:p>
        </w:tc>
        <w:tc>
          <w:tcPr>
            <w:tcW w:w="2127"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评标委员会的组建</w:t>
            </w:r>
          </w:p>
        </w:tc>
        <w:tc>
          <w:tcPr>
            <w:tcW w:w="5646"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评标委员会构成：3人</w:t>
            </w:r>
          </w:p>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其中招标人代表</w:t>
            </w:r>
            <w:bookmarkStart w:id="76" w:name="EB389c5c39df3f4e828b1061cfcccb52fe"/>
            <w:r>
              <w:rPr>
                <w:rFonts w:hint="eastAsia" w:ascii="宋体" w:hAnsi="宋体" w:cs="宋体"/>
                <w:color w:val="000000" w:themeColor="text1"/>
                <w:sz w:val="24"/>
                <w14:textFill>
                  <w14:solidFill>
                    <w14:schemeClr w14:val="tx1"/>
                  </w14:solidFill>
                </w14:textFill>
              </w:rPr>
              <w:t>0</w:t>
            </w:r>
            <w:bookmarkEnd w:id="76"/>
            <w:r>
              <w:rPr>
                <w:rFonts w:hint="eastAsia" w:ascii="宋体" w:hAnsi="宋体" w:cs="宋体"/>
                <w:color w:val="000000" w:themeColor="text1"/>
                <w:sz w:val="24"/>
                <w14:textFill>
                  <w14:solidFill>
                    <w14:schemeClr w14:val="tx1"/>
                  </w14:solidFill>
                </w14:textFill>
              </w:rPr>
              <w:t>人，专家3人；</w:t>
            </w:r>
          </w:p>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评标专家确定方式：</w:t>
            </w:r>
          </w:p>
          <w:p>
            <w:pPr>
              <w:widowControl/>
              <w:spacing w:line="360" w:lineRule="auto"/>
              <w:rPr>
                <w:rFonts w:hint="eastAsia" w:ascii="宋体" w:hAnsi="宋体" w:cs="宋体"/>
                <w:color w:val="000000" w:themeColor="text1"/>
                <w:sz w:val="24"/>
                <w14:textFill>
                  <w14:solidFill>
                    <w14:schemeClr w14:val="tx1"/>
                  </w14:solidFill>
                </w14:textFill>
              </w:rPr>
            </w:pPr>
            <w:bookmarkStart w:id="77" w:name="EB9a00b87f6ac14e76829df095797d1bec"/>
            <w:r>
              <w:rPr>
                <w:rFonts w:hint="eastAsia" w:ascii="宋体" w:hAnsi="宋体" w:cs="宋体"/>
                <w:color w:val="000000" w:themeColor="text1"/>
                <w:sz w:val="24"/>
                <w14:textFill>
                  <w14:solidFill>
                    <w14:schemeClr w14:val="tx1"/>
                  </w14:solidFill>
                </w14:textFill>
              </w:rPr>
              <w:t>从福建省综合评标专家库中随机抽取</w:t>
            </w:r>
            <w:bookmarkEnd w:id="77"/>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1" w:hRule="atLeast"/>
        </w:trPr>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6.3.2</w:t>
            </w:r>
          </w:p>
        </w:tc>
        <w:tc>
          <w:tcPr>
            <w:tcW w:w="2127"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评标委员会推荐中标候选人的人数</w:t>
            </w:r>
          </w:p>
        </w:tc>
        <w:tc>
          <w:tcPr>
            <w:tcW w:w="5646"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bookmarkStart w:id="78" w:name="EB857b80366d1c47ab86371db31e714c03"/>
            <w:r>
              <w:rPr>
                <w:rFonts w:hint="eastAsia" w:ascii="宋体" w:hAnsi="宋体" w:cs="宋体"/>
                <w:color w:val="000000" w:themeColor="text1"/>
                <w:sz w:val="24"/>
                <w14:textFill>
                  <w14:solidFill>
                    <w14:schemeClr w14:val="tx1"/>
                  </w14:solidFill>
                </w14:textFill>
              </w:rPr>
              <w:t>3人</w:t>
            </w:r>
            <w:bookmarkEnd w:id="78"/>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1" w:hRule="atLeast"/>
        </w:trPr>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7.1</w:t>
            </w:r>
          </w:p>
        </w:tc>
        <w:tc>
          <w:tcPr>
            <w:tcW w:w="2127"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中标候选人公示期限</w:t>
            </w:r>
          </w:p>
        </w:tc>
        <w:tc>
          <w:tcPr>
            <w:tcW w:w="5646"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u w:val="single"/>
                <w14:textFill>
                  <w14:solidFill>
                    <w14:schemeClr w14:val="tx1"/>
                  </w14:solidFill>
                </w14:textFill>
              </w:rPr>
              <w:t>建宁县人民政府网（http://www.fjjn.gov.cn/），</w:t>
            </w:r>
            <w:r>
              <w:rPr>
                <w:rFonts w:hint="eastAsia" w:ascii="宋体" w:hAnsi="宋体" w:cs="宋体"/>
                <w:color w:val="000000" w:themeColor="text1"/>
                <w:sz w:val="24"/>
                <w14:textFill>
                  <w14:solidFill>
                    <w14:schemeClr w14:val="tx1"/>
                  </w14:solidFill>
                </w14:textFill>
              </w:rPr>
              <w:t>公示期限：</w:t>
            </w:r>
            <w:bookmarkStart w:id="79" w:name="EBc6101a0264924f96a931ee7f918fb82e"/>
            <w:r>
              <w:rPr>
                <w:rFonts w:hint="eastAsia" w:ascii="宋体" w:hAnsi="宋体" w:cs="宋体"/>
                <w:color w:val="000000" w:themeColor="text1"/>
                <w:sz w:val="24"/>
                <w14:textFill>
                  <w14:solidFill>
                    <w14:schemeClr w14:val="tx1"/>
                  </w14:solidFill>
                </w14:textFill>
              </w:rPr>
              <w:t>不少于3</w:t>
            </w:r>
            <w:bookmarkEnd w:id="79"/>
            <w:r>
              <w:rPr>
                <w:rFonts w:hint="eastAsia" w:ascii="宋体" w:hAnsi="宋体" w:cs="宋体"/>
                <w:color w:val="000000" w:themeColor="text1"/>
                <w:sz w:val="24"/>
                <w14:textFill>
                  <w14:solidFill>
                    <w14:schemeClr w14:val="tx1"/>
                  </w14:solidFill>
                </w14:textFill>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1" w:hRule="atLeast"/>
        </w:trPr>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7.4</w:t>
            </w:r>
          </w:p>
        </w:tc>
        <w:tc>
          <w:tcPr>
            <w:tcW w:w="2127"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是否授权评标委员会确定中标人</w:t>
            </w:r>
          </w:p>
        </w:tc>
        <w:tc>
          <w:tcPr>
            <w:tcW w:w="5646"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bookmarkStart w:id="80" w:name="EBbc522aa505534111b4be2391488df0bf"/>
            <w:r>
              <w:rPr>
                <w:rFonts w:hint="eastAsia" w:ascii="宋体" w:hAnsi="宋体" w:cs="宋体"/>
                <w:color w:val="000000" w:themeColor="text1"/>
                <w:sz w:val="24"/>
                <w14:textFill>
                  <w14:solidFill>
                    <w14:schemeClr w14:val="tx1"/>
                  </w14:solidFill>
                </w14:textFill>
              </w:rPr>
              <w:t>□</w:t>
            </w:r>
            <w:bookmarkEnd w:id="80"/>
            <w:r>
              <w:rPr>
                <w:rFonts w:hint="eastAsia" w:ascii="宋体" w:hAnsi="宋体" w:cs="宋体"/>
                <w:color w:val="000000" w:themeColor="text1"/>
                <w:sz w:val="24"/>
                <w14:textFill>
                  <w14:solidFill>
                    <w14:schemeClr w14:val="tx1"/>
                  </w14:solidFill>
                </w14:textFill>
              </w:rPr>
              <w:t>是</w:t>
            </w:r>
          </w:p>
          <w:p>
            <w:pPr>
              <w:widowControl/>
              <w:spacing w:line="360" w:lineRule="auto"/>
              <w:rPr>
                <w:rFonts w:hint="eastAsia" w:ascii="宋体" w:hAnsi="宋体" w:cs="宋体"/>
                <w:color w:val="000000" w:themeColor="text1"/>
                <w:sz w:val="24"/>
                <w14:textFill>
                  <w14:solidFill>
                    <w14:schemeClr w14:val="tx1"/>
                  </w14:solidFill>
                </w14:textFill>
              </w:rPr>
            </w:pPr>
            <w:bookmarkStart w:id="81" w:name="EBbb6474f771464c01aab82088d52c9a13"/>
            <w:r>
              <w:rPr>
                <w:rFonts w:hint="eastAsia" w:ascii="宋体" w:hAnsi="宋体" w:cs="宋体"/>
                <w:color w:val="000000" w:themeColor="text1"/>
                <w:sz w:val="24"/>
                <w14:textFill>
                  <w14:solidFill>
                    <w14:schemeClr w14:val="tx1"/>
                  </w14:solidFill>
                </w14:textFill>
              </w:rPr>
              <w:t>☑</w:t>
            </w:r>
            <w:bookmarkEnd w:id="81"/>
            <w:r>
              <w:rPr>
                <w:rFonts w:hint="eastAsia" w:ascii="宋体" w:hAnsi="宋体" w:cs="宋体"/>
                <w:color w:val="000000" w:themeColor="text1"/>
                <w:sz w:val="24"/>
                <w14:textFill>
                  <w14:solidFill>
                    <w14:schemeClr w14:val="tx1"/>
                  </w14:solidFill>
                </w14:textFill>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1" w:hRule="atLeast"/>
        </w:trPr>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7.6 </w:t>
            </w:r>
          </w:p>
        </w:tc>
        <w:tc>
          <w:tcPr>
            <w:tcW w:w="2127"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技术成果经济补偿</w:t>
            </w:r>
          </w:p>
        </w:tc>
        <w:tc>
          <w:tcPr>
            <w:tcW w:w="5646"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bookmarkStart w:id="82" w:name="EBe23b71ea235142dea124a753e81cd236"/>
            <w:r>
              <w:rPr>
                <w:rFonts w:hint="eastAsia" w:ascii="宋体" w:hAnsi="宋体" w:cs="宋体"/>
                <w:color w:val="000000" w:themeColor="text1"/>
                <w:sz w:val="24"/>
                <w14:textFill>
                  <w14:solidFill>
                    <w14:schemeClr w14:val="tx1"/>
                  </w14:solidFill>
                </w14:textFill>
              </w:rPr>
              <w:t>☑</w:t>
            </w:r>
            <w:bookmarkEnd w:id="82"/>
            <w:r>
              <w:rPr>
                <w:rFonts w:hint="eastAsia" w:ascii="宋体" w:hAnsi="宋体" w:cs="宋体"/>
                <w:color w:val="000000" w:themeColor="text1"/>
                <w:sz w:val="24"/>
                <w14:textFill>
                  <w14:solidFill>
                    <w14:schemeClr w14:val="tx1"/>
                  </w14:solidFill>
                </w14:textFill>
              </w:rPr>
              <w:t>不补偿</w:t>
            </w:r>
          </w:p>
          <w:p>
            <w:pPr>
              <w:widowControl/>
              <w:spacing w:line="360" w:lineRule="auto"/>
              <w:rPr>
                <w:rFonts w:hint="eastAsia" w:ascii="宋体" w:hAnsi="宋体" w:cs="宋体"/>
                <w:color w:val="000000" w:themeColor="text1"/>
                <w:sz w:val="24"/>
                <w14:textFill>
                  <w14:solidFill>
                    <w14:schemeClr w14:val="tx1"/>
                  </w14:solidFill>
                </w14:textFill>
              </w:rPr>
            </w:pPr>
            <w:bookmarkStart w:id="83" w:name="EB3e75a326760d4732b124797d40958f95"/>
            <w:r>
              <w:rPr>
                <w:rFonts w:hint="eastAsia" w:ascii="宋体" w:hAnsi="宋体" w:cs="宋体"/>
                <w:color w:val="000000" w:themeColor="text1"/>
                <w:sz w:val="24"/>
                <w14:textFill>
                  <w14:solidFill>
                    <w14:schemeClr w14:val="tx1"/>
                  </w14:solidFill>
                </w14:textFill>
              </w:rPr>
              <w:t>□</w:t>
            </w:r>
            <w:bookmarkEnd w:id="83"/>
            <w:r>
              <w:rPr>
                <w:rFonts w:hint="eastAsia" w:ascii="宋体" w:hAnsi="宋体" w:cs="宋体"/>
                <w:color w:val="000000" w:themeColor="text1"/>
                <w:sz w:val="24"/>
                <w14:textFill>
                  <w14:solidFill>
                    <w14:schemeClr w14:val="tx1"/>
                  </w14:solidFill>
                </w14:textFill>
              </w:rPr>
              <w:t>补偿，补偿标准：</w:t>
            </w:r>
            <w:bookmarkStart w:id="84" w:name="EB5f0ee3c3976840f2943f88a24559be14"/>
            <w:r>
              <w:rPr>
                <w:rFonts w:hint="eastAsia" w:ascii="宋体" w:hAnsi="宋体" w:cs="宋体"/>
                <w:color w:val="000000" w:themeColor="text1"/>
                <w:sz w:val="24"/>
                <w14:textFill>
                  <w14:solidFill>
                    <w14:schemeClr w14:val="tx1"/>
                  </w14:solidFill>
                </w14:textFill>
              </w:rPr>
              <w:t>/</w:t>
            </w:r>
            <w:bookmarkEnd w:id="84"/>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1" w:hRule="atLeast"/>
        </w:trPr>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7.7.1</w:t>
            </w:r>
          </w:p>
        </w:tc>
        <w:tc>
          <w:tcPr>
            <w:tcW w:w="2127"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履约保证金</w:t>
            </w:r>
          </w:p>
        </w:tc>
        <w:tc>
          <w:tcPr>
            <w:tcW w:w="5646" w:type="dxa"/>
            <w:vAlign w:val="center"/>
          </w:tcPr>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是否要求中标人提交履约保证金：</w:t>
            </w:r>
          </w:p>
          <w:p>
            <w:pPr>
              <w:widowControl/>
              <w:spacing w:line="360" w:lineRule="auto"/>
              <w:rPr>
                <w:rFonts w:hint="eastAsia" w:ascii="宋体" w:hAnsi="宋体" w:cs="宋体"/>
                <w:color w:val="000000" w:themeColor="text1"/>
                <w:sz w:val="24"/>
                <w14:textFill>
                  <w14:solidFill>
                    <w14:schemeClr w14:val="tx1"/>
                  </w14:solidFill>
                </w14:textFill>
              </w:rPr>
            </w:pPr>
            <w:bookmarkStart w:id="85" w:name="EBb46ec1e71a74430d9956c5d631ac2b7c"/>
            <w:r>
              <w:rPr>
                <w:rFonts w:hint="eastAsia" w:ascii="宋体" w:hAnsi="宋体" w:cs="宋体"/>
                <w:color w:val="000000" w:themeColor="text1"/>
                <w:sz w:val="24"/>
                <w14:textFill>
                  <w14:solidFill>
                    <w14:schemeClr w14:val="tx1"/>
                  </w14:solidFill>
                </w14:textFill>
              </w:rPr>
              <w:t>□</w:t>
            </w:r>
            <w:bookmarkEnd w:id="85"/>
            <w:r>
              <w:rPr>
                <w:rFonts w:hint="eastAsia" w:ascii="宋体" w:hAnsi="宋体" w:cs="宋体"/>
                <w:color w:val="000000" w:themeColor="text1"/>
                <w:sz w:val="24"/>
                <w14:textFill>
                  <w14:solidFill>
                    <w14:schemeClr w14:val="tx1"/>
                  </w14:solidFill>
                </w14:textFill>
              </w:rPr>
              <w:t>要求，履约保证金的形式：</w:t>
            </w:r>
            <w:bookmarkStart w:id="86" w:name="EB1120b55f290f41778a41f33e601ddfd4"/>
            <w:r>
              <w:rPr>
                <w:rFonts w:hint="eastAsia" w:ascii="宋体" w:hAnsi="宋体" w:cs="宋体"/>
                <w:color w:val="000000" w:themeColor="text1"/>
                <w:sz w:val="24"/>
                <w14:textFill>
                  <w14:solidFill>
                    <w14:schemeClr w14:val="tx1"/>
                  </w14:solidFill>
                </w14:textFill>
              </w:rPr>
              <w:t>/</w:t>
            </w:r>
            <w:bookmarkEnd w:id="86"/>
          </w:p>
          <w:p>
            <w:pPr>
              <w:widowControl/>
              <w:spacing w:line="360" w:lineRule="auto"/>
              <w:ind w:firstLine="960" w:firstLineChars="4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履约保证金的金额：</w:t>
            </w:r>
            <w:bookmarkStart w:id="87" w:name="EB25bc501d4cd9482f8fecff65d6f55e66"/>
            <w:r>
              <w:rPr>
                <w:rFonts w:hint="eastAsia" w:ascii="宋体" w:hAnsi="宋体" w:cs="宋体"/>
                <w:color w:val="000000" w:themeColor="text1"/>
                <w:sz w:val="24"/>
                <w14:textFill>
                  <w14:solidFill>
                    <w14:schemeClr w14:val="tx1"/>
                  </w14:solidFill>
                </w14:textFill>
              </w:rPr>
              <w:t>/</w:t>
            </w:r>
            <w:bookmarkEnd w:id="87"/>
          </w:p>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sym w:font="Wingdings 2" w:char="0052"/>
            </w:r>
            <w:r>
              <w:rPr>
                <w:rFonts w:hint="eastAsia" w:ascii="宋体" w:hAnsi="宋体" w:cs="宋体"/>
                <w:color w:val="000000" w:themeColor="text1"/>
                <w:sz w:val="24"/>
                <w14:textFill>
                  <w14:solidFill>
                    <w14:schemeClr w14:val="tx1"/>
                  </w14:solidFill>
                </w14:textFill>
              </w:rPr>
              <w:t>不要求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1" w:hRule="atLeast"/>
        </w:trPr>
        <w:tc>
          <w:tcPr>
            <w:tcW w:w="1134"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8</w:t>
            </w:r>
          </w:p>
        </w:tc>
        <w:tc>
          <w:tcPr>
            <w:tcW w:w="2127" w:type="dxa"/>
            <w:vAlign w:val="center"/>
          </w:tcPr>
          <w:p>
            <w:pPr>
              <w:widowControl/>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需要补充的其他内容</w:t>
            </w:r>
          </w:p>
        </w:tc>
        <w:tc>
          <w:tcPr>
            <w:tcW w:w="5646" w:type="dxa"/>
            <w:vAlign w:val="center"/>
          </w:tcPr>
          <w:p>
            <w:pPr>
              <w:widowControl/>
              <w:rPr>
                <w:rFonts w:hint="eastAsia" w:ascii="宋体" w:hAnsi="宋体" w:cs="宋体"/>
                <w:bCs/>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w:t>
            </w:r>
            <w:r>
              <w:rPr>
                <w:rFonts w:hint="eastAsia" w:ascii="宋体" w:hAnsi="宋体" w:cs="宋体"/>
                <w:bCs/>
                <w:color w:val="000000" w:themeColor="text1"/>
                <w:sz w:val="24"/>
                <w14:textFill>
                  <w14:solidFill>
                    <w14:schemeClr w14:val="tx1"/>
                  </w14:solidFill>
                </w14:textFill>
              </w:rPr>
              <w:t>1）本招标项目开评标程序：①截标、②开标、③资格评审、④商务评审、⑥投标文件的澄清、⑦评标报告结果。</w:t>
            </w:r>
          </w:p>
          <w:p>
            <w:pPr>
              <w:widowControl/>
              <w:rPr>
                <w:rFonts w:hint="eastAsia" w:ascii="宋体" w:hAnsi="宋体" w:cs="宋体"/>
                <w:b/>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（2）通过评审合格的投标人少于3家（不含3家），评标委员会认为投标明显缺乏竞争的，可以否决全部投标</w:t>
            </w:r>
            <w:r>
              <w:rPr>
                <w:rFonts w:hint="eastAsia" w:ascii="宋体" w:hAnsi="宋体" w:cs="宋体"/>
                <w:b/>
                <w:color w:val="000000" w:themeColor="text1"/>
                <w:sz w:val="24"/>
                <w14:textFill>
                  <w14:solidFill>
                    <w14:schemeClr w14:val="tx1"/>
                  </w14:solidFill>
                </w14:textFill>
              </w:rPr>
              <w:t>。</w:t>
            </w:r>
          </w:p>
          <w:p>
            <w:pPr>
              <w:widowControl/>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（3）中标候选人公示应严格按有关规定执行。涉及业绩的，应公示类似的工程业绩及其评审情况。</w:t>
            </w:r>
          </w:p>
          <w:p>
            <w:pPr>
              <w:widowControl/>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（4其他：</w:t>
            </w:r>
          </w:p>
          <w:p>
            <w:pPr>
              <w:rPr>
                <w:rFonts w:hint="eastAsia" w:ascii="宋体" w:hAnsi="宋体" w:cs="宋体"/>
                <w:color w:val="000000" w:themeColor="text1"/>
                <w:sz w:val="24"/>
                <w14:textFill>
                  <w14:solidFill>
                    <w14:schemeClr w14:val="tx1"/>
                  </w14:solidFill>
                </w14:textFill>
              </w:rPr>
            </w:pPr>
            <w:bookmarkStart w:id="88" w:name="EBb54c54d5b2e84eb9aef45a7b82d8291f"/>
            <w:r>
              <w:rPr>
                <w:rFonts w:hint="eastAsia" w:ascii="宋体" w:hAnsi="宋体" w:cs="宋体"/>
                <w:color w:val="000000" w:themeColor="text1"/>
                <w:sz w:val="24"/>
                <w14:textFill>
                  <w14:solidFill>
                    <w14:schemeClr w14:val="tx1"/>
                  </w14:solidFill>
                </w14:textFill>
              </w:rPr>
              <w:t>1．根据闽水规〔2024〕5号规定：暂停信用得分对所有勘察设计企业的使用，全部按 0 分计算。</w:t>
            </w:r>
          </w:p>
          <w:p>
            <w:pP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2．水利水电工程相关专业职称包括水利水电工程建筑、水利工程施工、农田水利工程、水电站动力设备、电力系统及自动化、水力学及河流动力学、水文与水资源、工程地质及水文地质、水利机械等水 利水电类相关专业职称。电气相关专业职称包括电子、通信、自动化、输配电及用电工程、电力系统或供配电工程或电气设备或公用设备等专业职称。市政工程相关专业职称包括市政工程、道路工程、桥梁工程、道路与桥梁、城市道路桥梁、给排水、结构、机电、燃气、工程管理、工程造价、城市管网工程、风景园林、园林工程等相关专业职称。工程勘察、水利勘察包含岩土工程、工程地质和水文地质等。具备教学、研究系列职称的人员从事工程设计时，讲师、助理研究员可等同于工程系列的中级职称；副教授、副研究员可等同于工程系列的高级职称；教授、研究员可等同于工程系列的正高级职称 </w:t>
            </w:r>
          </w:p>
          <w:p>
            <w:pP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3．中标通知书发出后，中标人非因不可抗力原因放弃中标的、或因弄虚作假等违法行为被取消中标资格的、或未按照招标文件要求在规定期限内提交履约保证金的，招标人有充分的理由取 消其中标资格并没收其投标保证金；导致招标人重新招标的，应当向招标人赔偿本次招标和重新招标所发生的全部费用及工期延误等损失，且若重新招标后，最终确定的中标价高于本次被取消中标资格的中标人中标价的，还应赔偿两次中标差价等损失。 </w:t>
            </w:r>
          </w:p>
          <w:p>
            <w:pP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4．未尽事宜参照《中华人民共和国招标投标法》、《中华人民共和国招投标实施条例》、《福建省招标投标条例》等有关规定执行。</w:t>
            </w:r>
          </w:p>
          <w:p>
            <w:pP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5．资质证书的延续按相关部门发布的最新文件为准(各省 级部门有规定的按规定附相关政策文件) 。</w:t>
            </w:r>
          </w:p>
          <w:p>
            <w:pP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6．提供工程勘察设计类注册证书未体现有效 期的，应提供相关证明资料（如注册执业印章复印件加盖 公章或提供四库一平台登记截图等）。</w:t>
            </w:r>
          </w:p>
          <w:p>
            <w:pP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7.拟派本顶目的 人员必须一人一职，不得兼职。</w:t>
            </w:r>
          </w:p>
          <w:p>
            <w:pP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8.招标文件条款存在含义不清或者相互矛盾的，评标委员会应当针对相应条款作出有利于相应投标人的结论。</w:t>
            </w:r>
          </w:p>
          <w:p>
            <w:pP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9</w:t>
            </w:r>
            <w:r>
              <w:rPr>
                <w:rFonts w:ascii="宋体" w:hAnsi="宋体" w:cs="宋体"/>
                <w:color w:val="000000" w:themeColor="text1"/>
                <w:sz w:val="24"/>
                <w14:textFill>
                  <w14:solidFill>
                    <w14:schemeClr w14:val="tx1"/>
                  </w14:solidFill>
                </w14:textFill>
              </w:rPr>
              <w:t>.未尽事宜参照《中华人民共和国招标投标法》、《中华人民共和国招投标实施条例》、《福建省招标投标条例》等有关规定执行。</w:t>
            </w:r>
          </w:p>
          <w:bookmarkEnd w:id="88"/>
          <w:p>
            <w:pP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10. 本项目根据争取项目落地的进展情况及项目主管部门下达的年度计划，支付勘察设计费，如果项目未落地，招标人不支付任何勘察设计费。</w:t>
            </w:r>
          </w:p>
        </w:tc>
      </w:tr>
    </w:tbl>
    <w:p>
      <w:pPr>
        <w:rPr>
          <w:color w:val="000000" w:themeColor="text1"/>
          <w14:textFill>
            <w14:solidFill>
              <w14:schemeClr w14:val="tx1"/>
            </w14:solidFill>
          </w14:textFill>
        </w:rPr>
      </w:pPr>
    </w:p>
    <w:p>
      <w:pPr>
        <w:rPr>
          <w:color w:val="000000" w:themeColor="text1"/>
          <w14:textFill>
            <w14:solidFill>
              <w14:schemeClr w14:val="tx1"/>
            </w14:solidFill>
          </w14:textFill>
        </w:rPr>
      </w:pPr>
      <w:bookmarkStart w:id="89" w:name="_Toc300038921"/>
      <w:bookmarkStart w:id="198" w:name="_GoBack"/>
      <w:bookmarkEnd w:id="198"/>
      <w:r>
        <w:rPr>
          <w:rFonts w:hint="eastAsia"/>
          <w:color w:val="000000" w:themeColor="text1"/>
          <w14:textFill>
            <w14:solidFill>
              <w14:schemeClr w14:val="tx1"/>
            </w14:solidFill>
          </w14:textFill>
        </w:rPr>
        <w:br w:type="page"/>
      </w:r>
    </w:p>
    <w:p>
      <w:pPr>
        <w:pStyle w:val="4"/>
        <w:spacing w:before="624" w:after="0" w:line="360" w:lineRule="auto"/>
        <w:rPr>
          <w:color w:val="000000" w:themeColor="text1"/>
          <w14:textFill>
            <w14:solidFill>
              <w14:schemeClr w14:val="tx1"/>
            </w14:solidFill>
          </w14:textFill>
        </w:rPr>
      </w:pPr>
      <w:bookmarkStart w:id="90" w:name="_Toc11264"/>
      <w:bookmarkStart w:id="91" w:name="_Toc21734"/>
      <w:r>
        <w:rPr>
          <w:rFonts w:hint="eastAsia"/>
          <w:color w:val="000000" w:themeColor="text1"/>
          <w14:textFill>
            <w14:solidFill>
              <w14:schemeClr w14:val="tx1"/>
            </w14:solidFill>
          </w14:textFill>
        </w:rPr>
        <w:t>第2节  投标须知和附件</w:t>
      </w:r>
      <w:bookmarkEnd w:id="89"/>
      <w:bookmarkEnd w:id="90"/>
      <w:bookmarkEnd w:id="91"/>
    </w:p>
    <w:p>
      <w:pPr>
        <w:rPr>
          <w:color w:val="000000" w:themeColor="text1"/>
          <w14:textFill>
            <w14:solidFill>
              <w14:schemeClr w14:val="tx1"/>
            </w14:solidFill>
          </w14:textFill>
        </w:rPr>
      </w:pPr>
      <w:bookmarkStart w:id="92" w:name="EBdc0d3d06554c49bb829c0648f070d889"/>
      <w:r>
        <w:rPr>
          <w:rFonts w:hint="eastAsia"/>
          <w:color w:val="000000" w:themeColor="text1"/>
          <w:sz w:val="20"/>
          <w14:textFill>
            <w14:solidFill>
              <w14:schemeClr w14:val="tx1"/>
            </w14:solidFill>
          </w14:textFill>
        </w:rPr>
        <w:t xml:space="preserve"> </w:t>
      </w:r>
      <w:bookmarkEnd w:id="92"/>
      <w:bookmarkStart w:id="93" w:name="EB8994cd5171a34df4891b722a97d78d39"/>
      <w:r>
        <w:rPr>
          <w:rFonts w:hint="eastAsia"/>
          <w:color w:val="000000" w:themeColor="text1"/>
          <w:sz w:val="20"/>
          <w14:textFill>
            <w14:solidFill>
              <w14:schemeClr w14:val="tx1"/>
            </w14:solidFill>
          </w14:textFill>
        </w:rPr>
        <w:t xml:space="preserve"> </w:t>
      </w:r>
      <w:bookmarkEnd w:id="93"/>
    </w:p>
    <w:p>
      <w:pPr>
        <w:keepNext/>
        <w:keepLines/>
        <w:adjustRightInd w:val="0"/>
        <w:snapToGrid w:val="0"/>
        <w:spacing w:line="520" w:lineRule="exact"/>
        <w:outlineLvl w:val="1"/>
        <w:rPr>
          <w:rFonts w:hint="eastAsia" w:ascii="宋体" w:hAnsi="宋体" w:cs="宋体"/>
          <w:b/>
          <w:bCs/>
          <w:color w:val="000000" w:themeColor="text1"/>
          <w:sz w:val="24"/>
          <w14:textFill>
            <w14:solidFill>
              <w14:schemeClr w14:val="tx1"/>
            </w14:solidFill>
          </w14:textFill>
        </w:rPr>
      </w:pPr>
      <w:bookmarkStart w:id="94" w:name="_Toc256000013"/>
      <w:bookmarkStart w:id="95" w:name="EB969335750e744a1bac13ee1f887da8b6"/>
      <w:r>
        <w:rPr>
          <w:rFonts w:hint="eastAsia" w:ascii="宋体" w:hAnsi="宋体" w:cs="宋体"/>
          <w:b/>
          <w:bCs/>
          <w:color w:val="000000" w:themeColor="text1"/>
          <w:sz w:val="24"/>
          <w14:textFill>
            <w14:solidFill>
              <w14:schemeClr w14:val="tx1"/>
            </w14:solidFill>
          </w14:textFill>
        </w:rPr>
        <w:t>1. 总则</w:t>
      </w:r>
      <w:bookmarkEnd w:id="94"/>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96" w:name="_Toc256000014"/>
      <w:r>
        <w:rPr>
          <w:rFonts w:hint="eastAsia" w:ascii="宋体" w:hAnsi="宋体" w:cs="宋体"/>
          <w:b/>
          <w:bCs/>
          <w:color w:val="000000" w:themeColor="text1"/>
          <w:sz w:val="24"/>
          <w14:textFill>
            <w14:solidFill>
              <w14:schemeClr w14:val="tx1"/>
            </w14:solidFill>
          </w14:textFill>
        </w:rPr>
        <w:t>1.1 招标项目概况</w:t>
      </w:r>
      <w:bookmarkEnd w:id="96"/>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1.1.1 根据《中华人民共和国招标投标法》、《中华人民共和国招标投标法实施条例》等有关法律、法规和规章的规定，本招标项目已具备招标条件，现对本项目进行招标。</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1.1.2 招标人：见投标人须知前附表。</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1.1.3 招标代理机构：见投标人须知前附表。</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1.1.4 招标项目名称：见投标人须知前附表。</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1.1.5 项目建设地点：见投标人须知前附表。</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1.1.6 项目建设规模：见投标人须知前附表。</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1.1.7项目投资估算：见投标人须知前附表。</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97" w:name="_Toc256000015"/>
      <w:r>
        <w:rPr>
          <w:rFonts w:hint="eastAsia" w:ascii="宋体" w:hAnsi="宋体" w:cs="宋体"/>
          <w:b/>
          <w:bCs/>
          <w:color w:val="000000" w:themeColor="text1"/>
          <w:sz w:val="24"/>
          <w14:textFill>
            <w14:solidFill>
              <w14:schemeClr w14:val="tx1"/>
            </w14:solidFill>
          </w14:textFill>
        </w:rPr>
        <w:t>1.2 招标项目的资金来源和落实情况</w:t>
      </w:r>
      <w:bookmarkEnd w:id="97"/>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1.2.1 资金来源及比例：见投标人须知前附表。</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1.2.2 资金落实情况：见投标人须知前附表。</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98" w:name="_Toc256000016"/>
      <w:r>
        <w:rPr>
          <w:rFonts w:hint="eastAsia" w:ascii="宋体" w:hAnsi="宋体" w:cs="宋体"/>
          <w:b/>
          <w:bCs/>
          <w:color w:val="000000" w:themeColor="text1"/>
          <w:sz w:val="24"/>
          <w14:textFill>
            <w14:solidFill>
              <w14:schemeClr w14:val="tx1"/>
            </w14:solidFill>
          </w14:textFill>
        </w:rPr>
        <w:t>1.3 招标范围、服务期限和质量标准</w:t>
      </w:r>
      <w:bookmarkEnd w:id="98"/>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1.3.1 招标范围：见投标人须知前附表。</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1.3.2 服务期限：见投标人须知前附表。</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1.3.3 质量标准：见投标人须知前附表。</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99" w:name="_Toc256000017"/>
      <w:r>
        <w:rPr>
          <w:rFonts w:hint="eastAsia" w:ascii="宋体" w:hAnsi="宋体" w:cs="宋体"/>
          <w:b/>
          <w:bCs/>
          <w:color w:val="000000" w:themeColor="text1"/>
          <w:sz w:val="24"/>
          <w14:textFill>
            <w14:solidFill>
              <w14:schemeClr w14:val="tx1"/>
            </w14:solidFill>
          </w14:textFill>
        </w:rPr>
        <w:t>1.4投标人资格要求（适用于已进行资格预审的）</w:t>
      </w:r>
      <w:bookmarkEnd w:id="99"/>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投标人应是收到招标人发出投标邀请书的单位。</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00" w:name="_Toc256000018"/>
      <w:r>
        <w:rPr>
          <w:rFonts w:hint="eastAsia" w:ascii="宋体" w:hAnsi="宋体" w:cs="宋体"/>
          <w:b/>
          <w:bCs/>
          <w:color w:val="000000" w:themeColor="text1"/>
          <w:sz w:val="24"/>
          <w14:textFill>
            <w14:solidFill>
              <w14:schemeClr w14:val="tx1"/>
            </w14:solidFill>
          </w14:textFill>
        </w:rPr>
        <w:t>1.4 投标人资格要求（适用于未进行资格预审的）</w:t>
      </w:r>
      <w:bookmarkEnd w:id="100"/>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1.4.1 投标人应具备承担本标段要求的资质条件、能力和信誉：</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（1）资质要求：见投标人须知前附表；</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（2）财务要求：见投标人须知前附表；</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（3）业绩要求：见投标人须知前附表；</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（4）信誉要求：见投标人须知前附表；</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（5）项目负责人的资格要求：应当具备工程相应技术类注册执业资格（如有），具体要求见投标人须知前附表；</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（6）其他主要人员要求：见投标人须知前附表；</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（7）勘察设备要求（适用于有勘察项目的情况）：见投标人须知前附表；</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（8）其他要求：见投标人须知前附表。</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需要提交的相关证明材料见本章第3.5款的规定。</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1.4.2 投标人须知前附表规定接受联合体投标的，联合体除应符合本章第1.4.1项和投标人须知前附表的要求外，还应遵守以下规定：</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（1）联合体各方应按招标文件提供的格式签订联合体协议书，明确联合体牵头人和各方权利义务，并承诺就中标项目向招标人承担连带责任；</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（2）由同一专业的单位组成的联合体，按照资质等级较低的单位确定资质等级；</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（3）联合体各方不得再以自己名义单独或参加其他联合体在本招标项目中投标，否则各相关投标均无效。</w:t>
      </w:r>
    </w:p>
    <w:p>
      <w:pPr>
        <w:widowControl/>
        <w:shd w:val="clear" w:color="auto" w:fill="FFFFFF"/>
        <w:snapToGrid w:val="0"/>
        <w:ind w:firstLine="482" w:firstLineChars="200"/>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1.4.3 投标人不得存在下列情形之一：</w:t>
      </w:r>
    </w:p>
    <w:p>
      <w:pPr>
        <w:widowControl/>
        <w:shd w:val="clear" w:color="auto" w:fill="FFFFFF"/>
        <w:snapToGrid w:val="0"/>
        <w:ind w:firstLine="482" w:firstLineChars="200"/>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（1）为招标人不具有独立法人资格的附属机构（单位）；</w:t>
      </w:r>
    </w:p>
    <w:p>
      <w:pPr>
        <w:widowControl/>
        <w:shd w:val="clear" w:color="auto" w:fill="FFFFFF"/>
        <w:snapToGrid w:val="0"/>
        <w:ind w:firstLine="482" w:firstLineChars="200"/>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（2）与招标人存在利害关系且可能影响招标公正性；</w:t>
      </w:r>
    </w:p>
    <w:p>
      <w:pPr>
        <w:widowControl/>
        <w:shd w:val="clear" w:color="auto" w:fill="FFFFFF"/>
        <w:snapToGrid w:val="0"/>
        <w:ind w:firstLine="482" w:firstLineChars="200"/>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（3）与本招标项目的其他投标人为同一个单位负责人；</w:t>
      </w:r>
    </w:p>
    <w:p>
      <w:pPr>
        <w:widowControl/>
        <w:shd w:val="clear" w:color="auto" w:fill="FFFFFF"/>
        <w:snapToGrid w:val="0"/>
        <w:ind w:firstLine="482" w:firstLineChars="200"/>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（4）与本招标项目的其他投标人存在控股、管理关系；</w:t>
      </w:r>
    </w:p>
    <w:p>
      <w:pPr>
        <w:widowControl/>
        <w:shd w:val="clear" w:color="auto" w:fill="FFFFFF"/>
        <w:snapToGrid w:val="0"/>
        <w:ind w:firstLine="482" w:firstLineChars="200"/>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（5）为本招标项目的代建人；</w:t>
      </w:r>
    </w:p>
    <w:p>
      <w:pPr>
        <w:widowControl/>
        <w:shd w:val="clear" w:color="auto" w:fill="FFFFFF"/>
        <w:snapToGrid w:val="0"/>
        <w:ind w:firstLine="482" w:firstLineChars="200"/>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（6）为本招标项目的招标代理机构；</w:t>
      </w:r>
    </w:p>
    <w:p>
      <w:pPr>
        <w:widowControl/>
        <w:shd w:val="clear" w:color="auto" w:fill="FFFFFF"/>
        <w:snapToGrid w:val="0"/>
        <w:ind w:firstLine="482" w:firstLineChars="200"/>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（7）与本招标项目的代建人或招标代理机构同为一个法定代表人；</w:t>
      </w:r>
    </w:p>
    <w:p>
      <w:pPr>
        <w:widowControl/>
        <w:shd w:val="clear" w:color="auto" w:fill="FFFFFF"/>
        <w:snapToGrid w:val="0"/>
        <w:ind w:firstLine="482" w:firstLineChars="200"/>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（8）与本招标项目的代建人或招标代理机构存在控股或参股关系；</w:t>
      </w:r>
    </w:p>
    <w:p>
      <w:pPr>
        <w:widowControl/>
        <w:shd w:val="clear" w:color="auto" w:fill="FFFFFF"/>
        <w:snapToGrid w:val="0"/>
        <w:ind w:firstLine="482" w:firstLineChars="200"/>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（9）被依法暂停或者取消投标资格；</w:t>
      </w:r>
    </w:p>
    <w:p>
      <w:pPr>
        <w:widowControl/>
        <w:shd w:val="clear" w:color="auto" w:fill="FFFFFF"/>
        <w:snapToGrid w:val="0"/>
        <w:ind w:firstLine="482" w:firstLineChars="200"/>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（10）被责令停产停业、暂扣或者吊销许可证、暂扣或者吊销执照；</w:t>
      </w:r>
    </w:p>
    <w:p>
      <w:pPr>
        <w:widowControl/>
        <w:shd w:val="clear" w:color="auto" w:fill="FFFFFF"/>
        <w:snapToGrid w:val="0"/>
        <w:ind w:firstLine="482" w:firstLineChars="200"/>
        <w:rPr>
          <w:rFonts w:hint="eastAsia" w:ascii="宋体" w:hAnsi="宋体" w:cs="宋体"/>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（11）财产被司法机关接管或冻结</w:t>
      </w:r>
      <w:r>
        <w:rPr>
          <w:rFonts w:hint="eastAsia" w:ascii="宋体" w:hAnsi="宋体" w:cs="宋体"/>
          <w:b/>
          <w:color w:val="000000" w:themeColor="text1"/>
          <w:sz w:val="24"/>
          <w:lang w:eastAsia="zh-Hans"/>
          <w14:textFill>
            <w14:solidFill>
              <w14:schemeClr w14:val="tx1"/>
            </w14:solidFill>
          </w14:textFill>
        </w:rPr>
        <w:t>且导致中标后合同无法履行</w:t>
      </w:r>
      <w:r>
        <w:rPr>
          <w:rFonts w:hint="eastAsia" w:ascii="宋体" w:hAnsi="宋体" w:cs="宋体"/>
          <w:b/>
          <w:color w:val="000000" w:themeColor="text1"/>
          <w:sz w:val="24"/>
          <w14:textFill>
            <w14:solidFill>
              <w14:schemeClr w14:val="tx1"/>
            </w14:solidFill>
          </w14:textFill>
        </w:rPr>
        <w:t>；</w:t>
      </w:r>
    </w:p>
    <w:p>
      <w:pPr>
        <w:widowControl/>
        <w:shd w:val="clear" w:color="auto" w:fill="FFFFFF"/>
        <w:snapToGrid w:val="0"/>
        <w:ind w:firstLine="482" w:firstLineChars="200"/>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（12）进入清算程序，或被宣告破产，或其他丧失履约能力的情形；</w:t>
      </w:r>
    </w:p>
    <w:p>
      <w:pPr>
        <w:widowControl/>
        <w:shd w:val="clear" w:color="auto" w:fill="FFFFFF"/>
        <w:snapToGrid w:val="0"/>
        <w:ind w:firstLine="482" w:firstLineChars="200"/>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（13）在最近三年内发生重大勘察（适用于有勘察项目的情况）或设计（适用于有设计项目</w:t>
      </w:r>
    </w:p>
    <w:p>
      <w:pPr>
        <w:widowControl/>
        <w:shd w:val="clear" w:color="auto" w:fill="FFFFFF"/>
        <w:snapToGrid w:val="0"/>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的情况）质量问题（以相关行业主管部门的行政处罚决定或司法机关出具的有关法律文书为准）；</w:t>
      </w:r>
    </w:p>
    <w:p>
      <w:pPr>
        <w:widowControl/>
        <w:shd w:val="clear" w:color="auto" w:fill="FFFFFF"/>
        <w:snapToGrid w:val="0"/>
        <w:ind w:firstLine="482" w:firstLineChars="200"/>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（14）被</w:t>
      </w:r>
      <w:r>
        <w:rPr>
          <w:rFonts w:hint="eastAsia" w:ascii="宋体" w:hAnsi="宋体" w:cs="宋体"/>
          <w:b/>
          <w:color w:val="000000" w:themeColor="text1"/>
          <w:sz w:val="24"/>
          <w:lang w:eastAsia="zh-Hans"/>
          <w14:textFill>
            <w14:solidFill>
              <w14:schemeClr w14:val="tx1"/>
            </w14:solidFill>
          </w14:textFill>
        </w:rPr>
        <w:t>市场监督</w:t>
      </w:r>
      <w:r>
        <w:rPr>
          <w:rFonts w:hint="eastAsia" w:ascii="宋体" w:hAnsi="宋体" w:cs="宋体"/>
          <w:b/>
          <w:color w:val="000000" w:themeColor="text1"/>
          <w:sz w:val="24"/>
          <w14:textFill>
            <w14:solidFill>
              <w14:schemeClr w14:val="tx1"/>
            </w14:solidFill>
          </w14:textFill>
        </w:rPr>
        <w:t>管理机关在全国企业信用信息公示系统中列入</w:t>
      </w:r>
      <w:r>
        <w:rPr>
          <w:rFonts w:hint="eastAsia" w:ascii="宋体" w:hAnsi="宋体" w:cs="宋体"/>
          <w:b/>
          <w:color w:val="000000" w:themeColor="text1"/>
          <w:sz w:val="24"/>
          <w:lang w:eastAsia="zh-Hans"/>
          <w14:textFill>
            <w14:solidFill>
              <w14:schemeClr w14:val="tx1"/>
            </w14:solidFill>
          </w14:textFill>
        </w:rPr>
        <w:t>“经营异常名录”和“</w:t>
      </w:r>
      <w:r>
        <w:rPr>
          <w:rFonts w:hint="eastAsia" w:ascii="宋体" w:hAnsi="宋体" w:cs="宋体"/>
          <w:b/>
          <w:color w:val="000000" w:themeColor="text1"/>
          <w:sz w:val="24"/>
          <w14:textFill>
            <w14:solidFill>
              <w14:schemeClr w14:val="tx1"/>
            </w14:solidFill>
          </w14:textFill>
        </w:rPr>
        <w:t>严重违法失信名单</w:t>
      </w:r>
      <w:r>
        <w:rPr>
          <w:rFonts w:hint="eastAsia" w:ascii="宋体" w:hAnsi="宋体" w:cs="宋体"/>
          <w:b/>
          <w:color w:val="000000" w:themeColor="text1"/>
          <w:sz w:val="24"/>
          <w:lang w:eastAsia="zh-Hans"/>
          <w14:textFill>
            <w14:solidFill>
              <w14:schemeClr w14:val="tx1"/>
            </w14:solidFill>
          </w14:textFill>
        </w:rPr>
        <w:t>”</w:t>
      </w:r>
      <w:r>
        <w:rPr>
          <w:rFonts w:hint="eastAsia" w:ascii="宋体" w:hAnsi="宋体" w:cs="宋体"/>
          <w:b/>
          <w:color w:val="000000" w:themeColor="text1"/>
          <w:sz w:val="24"/>
          <w14:textFill>
            <w14:solidFill>
              <w14:schemeClr w14:val="tx1"/>
            </w14:solidFill>
          </w14:textFill>
        </w:rPr>
        <w:t>；</w:t>
      </w:r>
    </w:p>
    <w:p>
      <w:pPr>
        <w:widowControl/>
        <w:shd w:val="clear" w:color="auto" w:fill="FFFFFF"/>
        <w:snapToGrid w:val="0"/>
        <w:ind w:firstLine="482" w:firstLineChars="200"/>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（15）被最高人民法院在“信用中国”网站（www.creditchina.gov.cn）或各级信用信息共享平台中列入失信被执行人名单；</w:t>
      </w:r>
    </w:p>
    <w:p>
      <w:pPr>
        <w:widowControl/>
        <w:shd w:val="clear" w:color="auto" w:fill="FFFFFF"/>
        <w:snapToGrid w:val="0"/>
        <w:ind w:firstLine="482" w:firstLineChars="200"/>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（16）在近三年内投标人或其法定代表人、拟委任的项目负责人有行贿犯罪行为的</w:t>
      </w:r>
      <w:r>
        <w:rPr>
          <w:rFonts w:hint="eastAsia" w:ascii="宋体" w:hAnsi="宋体" w:cs="宋体"/>
          <w:b/>
          <w:color w:val="000000" w:themeColor="text1"/>
          <w:sz w:val="24"/>
          <w:lang w:eastAsia="zh-Hans"/>
          <w14:textFill>
            <w14:solidFill>
              <w14:schemeClr w14:val="tx1"/>
            </w14:solidFill>
          </w14:textFill>
        </w:rPr>
        <w:t>（</w:t>
      </w:r>
      <w:r>
        <w:rPr>
          <w:rFonts w:hint="eastAsia" w:ascii="宋体" w:hAnsi="宋体" w:cs="宋体"/>
          <w:b/>
          <w:color w:val="000000" w:themeColor="text1"/>
          <w:sz w:val="24"/>
          <w14:textFill>
            <w14:solidFill>
              <w14:schemeClr w14:val="tx1"/>
            </w14:solidFill>
          </w14:textFill>
        </w:rPr>
        <w:t>以检察机关职务犯罪预防部门出具的查询结果为准</w:t>
      </w:r>
      <w:r>
        <w:rPr>
          <w:rFonts w:hint="eastAsia" w:ascii="宋体" w:hAnsi="宋体" w:cs="宋体"/>
          <w:b/>
          <w:color w:val="000000" w:themeColor="text1"/>
          <w:sz w:val="24"/>
          <w:lang w:eastAsia="zh-Hans"/>
          <w14:textFill>
            <w14:solidFill>
              <w14:schemeClr w14:val="tx1"/>
            </w14:solidFill>
          </w14:textFill>
        </w:rPr>
        <w:t>）</w:t>
      </w:r>
      <w:r>
        <w:rPr>
          <w:rFonts w:hint="eastAsia" w:ascii="宋体" w:hAnsi="宋体" w:cs="宋体"/>
          <w:b/>
          <w:color w:val="000000" w:themeColor="text1"/>
          <w:sz w:val="24"/>
          <w14:textFill>
            <w14:solidFill>
              <w14:schemeClr w14:val="tx1"/>
            </w14:solidFill>
          </w14:textFill>
        </w:rPr>
        <w:t>；</w:t>
      </w:r>
    </w:p>
    <w:p>
      <w:pPr>
        <w:widowControl/>
        <w:shd w:val="clear" w:color="auto" w:fill="FFFFFF"/>
        <w:snapToGrid w:val="0"/>
        <w:ind w:firstLine="482" w:firstLineChars="200"/>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（17）法律法规或投标人须知前附表规定的其他情形。</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01" w:name="_Toc256000019"/>
      <w:r>
        <w:rPr>
          <w:rFonts w:hint="eastAsia" w:ascii="宋体" w:hAnsi="宋体" w:cs="宋体"/>
          <w:b/>
          <w:bCs/>
          <w:color w:val="000000" w:themeColor="text1"/>
          <w:sz w:val="24"/>
          <w14:textFill>
            <w14:solidFill>
              <w14:schemeClr w14:val="tx1"/>
            </w14:solidFill>
          </w14:textFill>
        </w:rPr>
        <w:t>1.5 费用承担</w:t>
      </w:r>
      <w:bookmarkEnd w:id="101"/>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投标人准备和参加投标活动发生的费用自理。</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02" w:name="_Toc256000020"/>
      <w:r>
        <w:rPr>
          <w:rFonts w:hint="eastAsia" w:ascii="宋体" w:hAnsi="宋体" w:cs="宋体"/>
          <w:b/>
          <w:bCs/>
          <w:color w:val="000000" w:themeColor="text1"/>
          <w:sz w:val="24"/>
          <w14:textFill>
            <w14:solidFill>
              <w14:schemeClr w14:val="tx1"/>
            </w14:solidFill>
          </w14:textFill>
        </w:rPr>
        <w:t>1.6 保密</w:t>
      </w:r>
      <w:bookmarkEnd w:id="102"/>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参与招标投标活动的各方应对招标文件和投标文件中的商业和技术等秘密保密，否则应承担相应的法律责任。</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03" w:name="_Toc256000021"/>
      <w:r>
        <w:rPr>
          <w:rFonts w:hint="eastAsia" w:ascii="宋体" w:hAnsi="宋体" w:cs="宋体"/>
          <w:b/>
          <w:bCs/>
          <w:color w:val="000000" w:themeColor="text1"/>
          <w:sz w:val="24"/>
          <w14:textFill>
            <w14:solidFill>
              <w14:schemeClr w14:val="tx1"/>
            </w14:solidFill>
          </w14:textFill>
        </w:rPr>
        <w:t>1.7 语言文字</w:t>
      </w:r>
      <w:bookmarkEnd w:id="103"/>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招标投标文件使用的语言文字为中文。专用术语使用外文的，应附有中文注释。</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04" w:name="_Toc256000022"/>
      <w:r>
        <w:rPr>
          <w:rFonts w:hint="eastAsia" w:ascii="宋体" w:hAnsi="宋体" w:cs="宋体"/>
          <w:b/>
          <w:bCs/>
          <w:color w:val="000000" w:themeColor="text1"/>
          <w:sz w:val="24"/>
          <w14:textFill>
            <w14:solidFill>
              <w14:schemeClr w14:val="tx1"/>
            </w14:solidFill>
          </w14:textFill>
        </w:rPr>
        <w:t>1.8 计量单位</w:t>
      </w:r>
      <w:bookmarkEnd w:id="104"/>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所有计量均采用中华人民共和国法定计量单位。</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05" w:name="_Toc256000023"/>
      <w:r>
        <w:rPr>
          <w:rFonts w:hint="eastAsia" w:ascii="宋体" w:hAnsi="宋体" w:cs="宋体"/>
          <w:b/>
          <w:bCs/>
          <w:color w:val="000000" w:themeColor="text1"/>
          <w:sz w:val="24"/>
          <w14:textFill>
            <w14:solidFill>
              <w14:schemeClr w14:val="tx1"/>
            </w14:solidFill>
          </w14:textFill>
        </w:rPr>
        <w:t>1.9 踏勘现场</w:t>
      </w:r>
      <w:bookmarkEnd w:id="105"/>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1.9.1 投标人须知前附表规定组织踏勘现场的，招标人按投标人须知前附表规定的时间、地点组织投标人踏勘项目现场。部分投标人未按时参加踏勘现场的，不影响踏勘现场的正常进行。</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1.9.2 投标人踏勘现场发生的费用自理。</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1.9.3 除招标人的原因外，投标人自行负责在踏勘现场中所发生的人员伤亡和财产损失。</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1.9.4 招标人在踏勘现场中介绍的工程场地和相关的周边环境情况，供投标人在编制投标文件时参考，招标人不对投标人据此作出的判断和决策负责。</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06" w:name="_Toc256000024"/>
      <w:r>
        <w:rPr>
          <w:rFonts w:hint="eastAsia" w:ascii="宋体" w:hAnsi="宋体" w:cs="宋体"/>
          <w:b/>
          <w:bCs/>
          <w:color w:val="000000" w:themeColor="text1"/>
          <w:sz w:val="24"/>
          <w14:textFill>
            <w14:solidFill>
              <w14:schemeClr w14:val="tx1"/>
            </w14:solidFill>
          </w14:textFill>
        </w:rPr>
        <w:t>1.10 投标预备会</w:t>
      </w:r>
      <w:bookmarkEnd w:id="106"/>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1.10.1 投标人须知前附表规定召开投标预备会的，招标人按投标人须知前附表规定的时间和</w:t>
      </w:r>
    </w:p>
    <w:p>
      <w:pPr>
        <w:widowControl/>
        <w:shd w:val="clear" w:color="auto" w:fill="FFFFFF"/>
        <w:snapToGrid w:val="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地点召开投标预备会，澄清投标人提出的问题。</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1.10.2 投标人应按投标人须知前附表规定的时间和形式将提出的问题送达招标人，以便招标人在会议期间澄清。</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1.10.3 投标预备会后，招标人将对投标人所提问题的澄清，以投标人须知前附表规定的形式通知所有购买招标文件的投标人。该澄清内容为招标文件的组成部分。</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07" w:name="_Toc256000025"/>
      <w:r>
        <w:rPr>
          <w:rFonts w:hint="eastAsia" w:ascii="宋体" w:hAnsi="宋体" w:cs="宋体"/>
          <w:b/>
          <w:bCs/>
          <w:color w:val="000000" w:themeColor="text1"/>
          <w:sz w:val="24"/>
          <w14:textFill>
            <w14:solidFill>
              <w14:schemeClr w14:val="tx1"/>
            </w14:solidFill>
          </w14:textFill>
        </w:rPr>
        <w:t>1.11 分包</w:t>
      </w:r>
      <w:bookmarkEnd w:id="107"/>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1.11.1 投标人拟在中标后将中标项目的非主体、非关键性</w:t>
      </w:r>
      <w:r>
        <w:rPr>
          <w:rFonts w:hint="eastAsia" w:ascii="宋体" w:hAnsi="宋体" w:cs="宋体"/>
          <w:color w:val="000000" w:themeColor="text1"/>
          <w:sz w:val="24"/>
          <w:lang w:eastAsia="zh-Hans"/>
          <w14:textFill>
            <w14:solidFill>
              <w14:schemeClr w14:val="tx1"/>
            </w14:solidFill>
          </w14:textFill>
        </w:rPr>
        <w:t>勘察、</w:t>
      </w:r>
      <w:r>
        <w:rPr>
          <w:rFonts w:hint="eastAsia" w:ascii="宋体" w:hAnsi="宋体" w:cs="宋体"/>
          <w:color w:val="000000" w:themeColor="text1"/>
          <w:sz w:val="24"/>
          <w14:textFill>
            <w14:solidFill>
              <w14:schemeClr w14:val="tx1"/>
            </w14:solidFill>
          </w14:textFill>
        </w:rPr>
        <w:t>设计工作进行分包的，应符合投标人须知前附表规定的分包内容、分包金额和资质要求等限制性条件，除投标人须知前附表规定的非主体、非关键性</w:t>
      </w:r>
      <w:r>
        <w:rPr>
          <w:rFonts w:hint="eastAsia" w:ascii="宋体" w:hAnsi="宋体" w:cs="宋体"/>
          <w:color w:val="000000" w:themeColor="text1"/>
          <w:sz w:val="24"/>
          <w:lang w:eastAsia="zh-Hans"/>
          <w14:textFill>
            <w14:solidFill>
              <w14:schemeClr w14:val="tx1"/>
            </w14:solidFill>
          </w14:textFill>
        </w:rPr>
        <w:t>勘察、</w:t>
      </w:r>
      <w:r>
        <w:rPr>
          <w:rFonts w:hint="eastAsia" w:ascii="宋体" w:hAnsi="宋体" w:cs="宋体"/>
          <w:color w:val="000000" w:themeColor="text1"/>
          <w:sz w:val="24"/>
          <w14:textFill>
            <w14:solidFill>
              <w14:schemeClr w14:val="tx1"/>
            </w14:solidFill>
          </w14:textFill>
        </w:rPr>
        <w:t>设计工作外，其他工作不得分包。</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1.11.2 中标人不得向他人转让中标项目，接受分包的人不得再次分包。中标人应当就分包项目向招标人负责，接受分包的人就分包项目承担连带责任。</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08" w:name="_Toc256000026"/>
      <w:r>
        <w:rPr>
          <w:rFonts w:hint="eastAsia" w:ascii="宋体" w:hAnsi="宋体" w:cs="宋体"/>
          <w:b/>
          <w:bCs/>
          <w:color w:val="000000" w:themeColor="text1"/>
          <w:sz w:val="24"/>
          <w14:textFill>
            <w14:solidFill>
              <w14:schemeClr w14:val="tx1"/>
            </w14:solidFill>
          </w14:textFill>
        </w:rPr>
        <w:t>1.12 响应和偏差</w:t>
      </w:r>
      <w:bookmarkEnd w:id="108"/>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1.12.1投标文件应当对招标文件的实质性要求和条件作出满足性或更有利于招标人的响应，否则，投标人的投标将被否决。实质性要求和条件见投标人须知前附表。</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1.12.2 投标人应根据招标文件的要求提供投标</w:t>
      </w:r>
      <w:r>
        <w:rPr>
          <w:rFonts w:hint="eastAsia" w:ascii="宋体" w:hAnsi="宋体" w:cs="宋体"/>
          <w:color w:val="000000" w:themeColor="text1"/>
          <w:sz w:val="24"/>
          <w:lang w:eastAsia="zh-Hans"/>
          <w14:textFill>
            <w14:solidFill>
              <w14:schemeClr w14:val="tx1"/>
            </w14:solidFill>
          </w14:textFill>
        </w:rPr>
        <w:t>技术</w:t>
      </w:r>
      <w:r>
        <w:rPr>
          <w:rFonts w:hint="eastAsia" w:ascii="宋体" w:hAnsi="宋体" w:cs="宋体"/>
          <w:color w:val="000000" w:themeColor="text1"/>
          <w:sz w:val="24"/>
          <w14:textFill>
            <w14:solidFill>
              <w14:schemeClr w14:val="tx1"/>
            </w14:solidFill>
          </w14:textFill>
        </w:rPr>
        <w:t>方案</w:t>
      </w:r>
      <w:r>
        <w:rPr>
          <w:rFonts w:hint="eastAsia" w:ascii="宋体" w:hAnsi="宋体" w:cs="宋体"/>
          <w:color w:val="000000" w:themeColor="text1"/>
          <w:sz w:val="24"/>
          <w:lang w:eastAsia="zh-Hans"/>
          <w14:textFill>
            <w14:solidFill>
              <w14:schemeClr w14:val="tx1"/>
            </w14:solidFill>
          </w14:textFill>
        </w:rPr>
        <w:t>（勘察纲要/设计方案）</w:t>
      </w:r>
      <w:r>
        <w:rPr>
          <w:rFonts w:hint="eastAsia" w:ascii="宋体" w:hAnsi="宋体" w:cs="宋体"/>
          <w:color w:val="000000" w:themeColor="text1"/>
          <w:sz w:val="24"/>
          <w14:textFill>
            <w14:solidFill>
              <w14:schemeClr w14:val="tx1"/>
            </w14:solidFill>
          </w14:textFill>
        </w:rPr>
        <w:t>等内容以对招标文件作出响应。</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1.12.3 投标人须知前附表允许投标文件偏离招标文件某些要求的，偏差应当符合招标文件规定的偏差范围和幅度。</w:t>
      </w:r>
    </w:p>
    <w:p>
      <w:pPr>
        <w:keepNext/>
        <w:keepLines/>
        <w:adjustRightInd w:val="0"/>
        <w:snapToGrid w:val="0"/>
        <w:spacing w:line="520" w:lineRule="exact"/>
        <w:outlineLvl w:val="1"/>
        <w:rPr>
          <w:rFonts w:hint="eastAsia" w:ascii="宋体" w:hAnsi="宋体" w:cs="宋体"/>
          <w:b/>
          <w:bCs/>
          <w:color w:val="000000" w:themeColor="text1"/>
          <w:sz w:val="24"/>
          <w14:textFill>
            <w14:solidFill>
              <w14:schemeClr w14:val="tx1"/>
            </w14:solidFill>
          </w14:textFill>
        </w:rPr>
      </w:pPr>
      <w:bookmarkStart w:id="109" w:name="_Toc256000027"/>
      <w:r>
        <w:rPr>
          <w:rFonts w:hint="eastAsia" w:ascii="宋体" w:hAnsi="宋体" w:cs="宋体"/>
          <w:b/>
          <w:bCs/>
          <w:color w:val="000000" w:themeColor="text1"/>
          <w:sz w:val="24"/>
          <w14:textFill>
            <w14:solidFill>
              <w14:schemeClr w14:val="tx1"/>
            </w14:solidFill>
          </w14:textFill>
        </w:rPr>
        <w:t>2. 招标文件</w:t>
      </w:r>
      <w:bookmarkEnd w:id="109"/>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10" w:name="_Toc256000028"/>
      <w:r>
        <w:rPr>
          <w:rFonts w:hint="eastAsia" w:ascii="宋体" w:hAnsi="宋体" w:cs="宋体"/>
          <w:b/>
          <w:bCs/>
          <w:color w:val="000000" w:themeColor="text1"/>
          <w:sz w:val="24"/>
          <w14:textFill>
            <w14:solidFill>
              <w14:schemeClr w14:val="tx1"/>
            </w14:solidFill>
          </w14:textFill>
        </w:rPr>
        <w:t>2.1 招标文件的组成</w:t>
      </w:r>
      <w:bookmarkEnd w:id="110"/>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本招标文件包括：</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（1）招标公告（或投标邀请书）；</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（2）投标人须知；</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（3）评标办法；</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（4）合同条款及格式；</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（5）发包人要求；</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（6）投标文件格式；</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（7）投标人须知前附表规定的其他资料。</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根据本章第1.10款、第2.2款和第2.3款对招标文件所作的澄清、修改，构成招标文件的组成部分。</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11" w:name="_Toc256000029"/>
      <w:r>
        <w:rPr>
          <w:rFonts w:hint="eastAsia" w:ascii="宋体" w:hAnsi="宋体" w:cs="宋体"/>
          <w:b/>
          <w:bCs/>
          <w:color w:val="000000" w:themeColor="text1"/>
          <w:sz w:val="24"/>
          <w14:textFill>
            <w14:solidFill>
              <w14:schemeClr w14:val="tx1"/>
            </w14:solidFill>
          </w14:textFill>
        </w:rPr>
        <w:t>2.2 招标文件的澄清</w:t>
      </w:r>
      <w:bookmarkEnd w:id="111"/>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2.2.1 投标人应仔细阅读和检查招标文件的全部内容。如发现缺页或附件不全，应及时向招标人提出，以便补齐。如有疑问，应按投标人须知前附表规定的时间和形式将提出的问题送达招标人，要求招标人对招标文件予以澄清。</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2.2.2 招标文件的澄清以投标人须知前附表规定的形式发给所有购买招标文件的投标人，但不指明澄清问题的来源。澄清发出的时间距本章第4.2.1项规定的投标截止时间不足15日的，并且澄清内容可能影响投标文件编制的，将相应延长投标截止时间。</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2.2.3</w:t>
      </w:r>
      <w:r>
        <w:rPr>
          <w:rFonts w:hint="eastAsia" w:ascii="宋体" w:hAnsi="宋体" w:cs="宋体"/>
          <w:color w:val="000000" w:themeColor="text1"/>
          <w:sz w:val="24"/>
          <w:lang w:eastAsia="zh-Hans"/>
          <w14:textFill>
            <w14:solidFill>
              <w14:schemeClr w14:val="tx1"/>
            </w14:solidFill>
          </w14:textFill>
        </w:rPr>
        <w:t>招</w:t>
      </w:r>
      <w:r>
        <w:rPr>
          <w:rFonts w:hint="eastAsia" w:ascii="宋体" w:hAnsi="宋体" w:cs="宋体"/>
          <w:color w:val="000000" w:themeColor="text1"/>
          <w:sz w:val="24"/>
          <w14:textFill>
            <w14:solidFill>
              <w14:schemeClr w14:val="tx1"/>
            </w14:solidFill>
          </w14:textFill>
        </w:rPr>
        <w:t>标人对招标文件进行澄清的，并以有效方式通知招标文件的潜在投标人。</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2.2.4 除非招标人认为确有必要答复，否则，招标人有权拒绝回复投标人在本章第2.2.1项规定的时间后的任何澄清要求。</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12" w:name="_Toc256000030"/>
      <w:r>
        <w:rPr>
          <w:rFonts w:hint="eastAsia" w:ascii="宋体" w:hAnsi="宋体" w:cs="宋体"/>
          <w:b/>
          <w:bCs/>
          <w:color w:val="000000" w:themeColor="text1"/>
          <w:sz w:val="24"/>
          <w14:textFill>
            <w14:solidFill>
              <w14:schemeClr w14:val="tx1"/>
            </w14:solidFill>
          </w14:textFill>
        </w:rPr>
        <w:t>2.3 招标文件的修改</w:t>
      </w:r>
      <w:bookmarkEnd w:id="112"/>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2.3.1 招标人以投标人须知前附表规定的形式修改招标文件，并通知所有已购买招标文件的投标人。修改招标文件的时间距本章第4.2.1项规定的投标截止时间不足15日的，并且修改内容可能影响投标文件编制的，将相应延长投标截止时间。</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2.3.2 </w:t>
      </w:r>
      <w:r>
        <w:rPr>
          <w:rFonts w:hint="eastAsia" w:ascii="宋体" w:hAnsi="宋体" w:cs="宋体"/>
          <w:color w:val="000000" w:themeColor="text1"/>
          <w:sz w:val="24"/>
          <w:lang w:eastAsia="zh-Hans"/>
          <w14:textFill>
            <w14:solidFill>
              <w14:schemeClr w14:val="tx1"/>
            </w14:solidFill>
          </w14:textFill>
        </w:rPr>
        <w:t>招</w:t>
      </w:r>
      <w:r>
        <w:rPr>
          <w:rFonts w:hint="eastAsia" w:ascii="宋体" w:hAnsi="宋体" w:cs="宋体"/>
          <w:color w:val="000000" w:themeColor="text1"/>
          <w:sz w:val="24"/>
          <w14:textFill>
            <w14:solidFill>
              <w14:schemeClr w14:val="tx1"/>
            </w14:solidFill>
          </w14:textFill>
        </w:rPr>
        <w:t>标人对招标文件进行</w:t>
      </w:r>
      <w:r>
        <w:rPr>
          <w:rFonts w:hint="eastAsia" w:ascii="宋体" w:hAnsi="宋体" w:cs="宋体"/>
          <w:color w:val="000000" w:themeColor="text1"/>
          <w:sz w:val="24"/>
          <w:lang w:eastAsia="zh-Hans"/>
          <w14:textFill>
            <w14:solidFill>
              <w14:schemeClr w14:val="tx1"/>
            </w14:solidFill>
          </w14:textFill>
        </w:rPr>
        <w:t>修改</w:t>
      </w:r>
      <w:r>
        <w:rPr>
          <w:rFonts w:hint="eastAsia" w:ascii="宋体" w:hAnsi="宋体" w:cs="宋体"/>
          <w:color w:val="000000" w:themeColor="text1"/>
          <w:sz w:val="24"/>
          <w14:textFill>
            <w14:solidFill>
              <w14:schemeClr w14:val="tx1"/>
            </w14:solidFill>
          </w14:textFill>
        </w:rPr>
        <w:t>的以有效方式通知所有已发放招标文件的潜在投标人。</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13" w:name="_Toc256000031"/>
      <w:r>
        <w:rPr>
          <w:rFonts w:hint="eastAsia" w:ascii="宋体" w:hAnsi="宋体" w:cs="宋体"/>
          <w:b/>
          <w:bCs/>
          <w:color w:val="000000" w:themeColor="text1"/>
          <w:sz w:val="24"/>
          <w14:textFill>
            <w14:solidFill>
              <w14:schemeClr w14:val="tx1"/>
            </w14:solidFill>
          </w14:textFill>
        </w:rPr>
        <w:t>2.4 招标文件的异议</w:t>
      </w:r>
      <w:bookmarkEnd w:id="113"/>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投标人或者其他利害关系人对招标文件有异议的，应当在投标截止时间10日前以不署名、不盖章的形式提出。招标人将在收到异议之日起3日内作出答复；作出答复前，将暂停招标投标活动。</w:t>
      </w:r>
    </w:p>
    <w:p>
      <w:pPr>
        <w:rPr>
          <w:rFonts w:hint="eastAsia" w:ascii="宋体" w:hAnsi="宋体" w:cs="宋体"/>
          <w:color w:val="000000" w:themeColor="text1"/>
          <w:sz w:val="24"/>
          <w14:textFill>
            <w14:solidFill>
              <w14:schemeClr w14:val="tx1"/>
            </w14:solidFill>
          </w14:textFill>
        </w:rPr>
      </w:pPr>
      <w:bookmarkStart w:id="114" w:name="EB8fec2e07df224073b32f5bd78be987c8"/>
      <w:r>
        <w:rPr>
          <w:rFonts w:hint="eastAsia" w:ascii="宋体" w:hAnsi="宋体" w:cs="宋体"/>
          <w:color w:val="000000" w:themeColor="text1"/>
          <w:sz w:val="24"/>
          <w14:textFill>
            <w14:solidFill>
              <w14:schemeClr w14:val="tx1"/>
            </w14:solidFill>
          </w14:textFill>
        </w:rPr>
        <w:t xml:space="preserve"> </w:t>
      </w:r>
      <w:bookmarkEnd w:id="114"/>
    </w:p>
    <w:p>
      <w:pPr>
        <w:rPr>
          <w:rFonts w:hint="eastAsia" w:ascii="宋体" w:hAnsi="宋体" w:cs="宋体"/>
          <w:color w:val="000000" w:themeColor="text1"/>
          <w:sz w:val="24"/>
          <w14:textFill>
            <w14:solidFill>
              <w14:schemeClr w14:val="tx1"/>
            </w14:solidFill>
          </w14:textFill>
        </w:rPr>
      </w:pPr>
      <w:bookmarkStart w:id="115" w:name="EBadf76d219b6343d2b3d9421de51ca3ac"/>
      <w:r>
        <w:rPr>
          <w:rFonts w:hint="eastAsia" w:ascii="宋体" w:hAnsi="宋体" w:cs="宋体"/>
          <w:color w:val="000000" w:themeColor="text1"/>
          <w:sz w:val="24"/>
          <w14:textFill>
            <w14:solidFill>
              <w14:schemeClr w14:val="tx1"/>
            </w14:solidFill>
          </w14:textFill>
        </w:rPr>
        <w:t xml:space="preserve"> </w:t>
      </w:r>
      <w:bookmarkEnd w:id="115"/>
      <w:bookmarkStart w:id="116" w:name="EB2d0d39032d2a4b8bb6fb3c35dd8e03be"/>
      <w:r>
        <w:rPr>
          <w:rFonts w:hint="eastAsia" w:ascii="宋体" w:hAnsi="宋体" w:cs="宋体"/>
          <w:color w:val="000000" w:themeColor="text1"/>
          <w:sz w:val="24"/>
          <w14:textFill>
            <w14:solidFill>
              <w14:schemeClr w14:val="tx1"/>
            </w14:solidFill>
          </w14:textFill>
        </w:rPr>
        <w:t xml:space="preserve"> </w:t>
      </w:r>
      <w:bookmarkEnd w:id="116"/>
    </w:p>
    <w:p>
      <w:pPr>
        <w:keepNext/>
        <w:keepLines/>
        <w:adjustRightInd w:val="0"/>
        <w:snapToGrid w:val="0"/>
        <w:spacing w:line="520" w:lineRule="exact"/>
        <w:outlineLvl w:val="1"/>
        <w:rPr>
          <w:rFonts w:hint="eastAsia" w:ascii="宋体" w:hAnsi="宋体" w:cs="宋体"/>
          <w:b/>
          <w:bCs/>
          <w:color w:val="000000" w:themeColor="text1"/>
          <w:sz w:val="24"/>
          <w14:textFill>
            <w14:solidFill>
              <w14:schemeClr w14:val="tx1"/>
            </w14:solidFill>
          </w14:textFill>
        </w:rPr>
      </w:pPr>
      <w:bookmarkStart w:id="117" w:name="_Toc256000032"/>
      <w:r>
        <w:rPr>
          <w:rFonts w:hint="eastAsia" w:ascii="宋体" w:hAnsi="宋体" w:cs="宋体"/>
          <w:b/>
          <w:bCs/>
          <w:color w:val="000000" w:themeColor="text1"/>
          <w:sz w:val="24"/>
          <w14:textFill>
            <w14:solidFill>
              <w14:schemeClr w14:val="tx1"/>
            </w14:solidFill>
          </w14:textFill>
        </w:rPr>
        <w:t>3. 投标文件</w:t>
      </w:r>
      <w:bookmarkEnd w:id="117"/>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18" w:name="_Toc256000033"/>
      <w:r>
        <w:rPr>
          <w:rFonts w:hint="eastAsia" w:ascii="宋体" w:hAnsi="宋体" w:cs="宋体"/>
          <w:b/>
          <w:bCs/>
          <w:color w:val="000000" w:themeColor="text1"/>
          <w:sz w:val="24"/>
          <w14:textFill>
            <w14:solidFill>
              <w14:schemeClr w14:val="tx1"/>
            </w14:solidFill>
          </w14:textFill>
        </w:rPr>
        <w:t>3.1 投标文件的组成</w:t>
      </w:r>
      <w:bookmarkEnd w:id="118"/>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3.1.1 投标文件应包括下列内容：</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（1）投标函及投标函附录；</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（2）法定代表人身份证明或授权委托书；</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（3）联合体协议书；</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（4）投标保证金；</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（5）服务费用清单；</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（6）资格审查资料；</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（7）技术方案；</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（8）投标人须知前附表规定的其他资料。</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投标人在评标过程中作出的符合法律法规和招标文件规定的澄清确认，构成投标文件的组成部分。</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3.1.2 投标人须知前附表规定不接受联合体投标的，或投标人没有组成联合体的，投标文件不包括本章第3.1.1（3）目所指的联合体协议书。</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3.1.3 投标人须知前附表未要求提交投标保证金的，投标文件不包括本章第3.1.1（4）目所指的投标保证金。</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19" w:name="_Toc256000034"/>
      <w:r>
        <w:rPr>
          <w:rFonts w:hint="eastAsia" w:ascii="宋体" w:hAnsi="宋体" w:cs="宋体"/>
          <w:b/>
          <w:bCs/>
          <w:color w:val="000000" w:themeColor="text1"/>
          <w:sz w:val="24"/>
          <w14:textFill>
            <w14:solidFill>
              <w14:schemeClr w14:val="tx1"/>
            </w14:solidFill>
          </w14:textFill>
        </w:rPr>
        <w:t>3.2 投标报价</w:t>
      </w:r>
      <w:bookmarkEnd w:id="119"/>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3.2.1 投标报价应包括国家规定的增值税税金，除投标人须知前附表另有规定外，增值税税金按一般计税方法计算。投标人应按第六章“投标文件格式”的要求在投标函中进行报价并填写</w:t>
      </w:r>
    </w:p>
    <w:p>
      <w:pPr>
        <w:widowControl/>
        <w:shd w:val="clear" w:color="auto" w:fill="FFFFFF"/>
        <w:snapToGrid w:val="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服务费用清单。</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3.2.2 投标人应充分了解该项目的总体情况以及影响投标报价的其他要素。</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3.2.3 本项目的报价方式见投标人须知前附表。投标人在投标截止时间前修改投标函中的投标报价总额，应同时修改投标文件“服务费用清单”中的相应报价。此修改须符合本章第4.3款的有关要求。</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3.2.4 招标人设有最高投标限价的，投标人的投标报价不得超过最高投标限价，最高投标限价在投标人须知前附表中载明。</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3.2.5 投标报价的其他要求见投标人须知前附表。</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20" w:name="_Toc256000035"/>
      <w:r>
        <w:rPr>
          <w:rFonts w:hint="eastAsia" w:ascii="宋体" w:hAnsi="宋体" w:cs="宋体"/>
          <w:b/>
          <w:bCs/>
          <w:color w:val="000000" w:themeColor="text1"/>
          <w:sz w:val="24"/>
          <w14:textFill>
            <w14:solidFill>
              <w14:schemeClr w14:val="tx1"/>
            </w14:solidFill>
          </w14:textFill>
        </w:rPr>
        <w:t>3.3 投标有效期</w:t>
      </w:r>
      <w:bookmarkEnd w:id="120"/>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3.3.1 除投标人须知前附表另有规定外，投标有效期为90天。</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3.3.2 在投标有效期内，投标人撤销投标文件的，应承担招标文件和法律规定的责任。</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3.3.3 出现特殊情况需要延长投标有效期的，招标人以书面形式通知所有投标人延长投标有效期。投标人应予以书面答复，同意延长的，应相应延长其投标保证金的有效期，但不得要求或被允许修改其投标文件；投标人拒绝延长的，其投标失效，但投标人有权收回其投标保证金及以现金或者支票形式递交的投标保证金的银行同期存款利息。</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21" w:name="_Toc256000036"/>
      <w:r>
        <w:rPr>
          <w:rFonts w:hint="eastAsia" w:ascii="宋体" w:hAnsi="宋体" w:cs="宋体"/>
          <w:b/>
          <w:bCs/>
          <w:color w:val="000000" w:themeColor="text1"/>
          <w:sz w:val="24"/>
          <w14:textFill>
            <w14:solidFill>
              <w14:schemeClr w14:val="tx1"/>
            </w14:solidFill>
          </w14:textFill>
        </w:rPr>
        <w:t>3.4 投标保证金</w:t>
      </w:r>
      <w:bookmarkEnd w:id="121"/>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3.4.1 投标人在递交投标文件的同时，应按投标人须知前附表规定的金额、形式规定的投标保证金递交投标保证金，并作为其投标文件的组成部分</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3.4.2招标人最迟将在与中标人签订合同后5日内，向未中标的投标人和中标人退还投标保证金。</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3.4.3 有下列情形之一的，投标保证金将不予退还：</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（1）投标人在投标有效期内撤销投标文件；</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（2）中标人在收到中标通知书后，无正当理由不与招标人订立合同，在签订合同时向招标人</w:t>
      </w:r>
    </w:p>
    <w:p>
      <w:pPr>
        <w:widowControl/>
        <w:shd w:val="clear" w:color="auto" w:fill="FFFFFF"/>
        <w:snapToGrid w:val="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提出附加条件，或者不按照招标文件要求提交履约保证金；</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（3）发生投标人须知前附表规定的其他可以不予退还投标保证金的情形。</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22" w:name="_Toc256000037"/>
      <w:r>
        <w:rPr>
          <w:rFonts w:hint="eastAsia" w:ascii="宋体" w:hAnsi="宋体" w:cs="宋体"/>
          <w:b/>
          <w:bCs/>
          <w:color w:val="000000" w:themeColor="text1"/>
          <w:sz w:val="24"/>
          <w14:textFill>
            <w14:solidFill>
              <w14:schemeClr w14:val="tx1"/>
            </w14:solidFill>
          </w14:textFill>
        </w:rPr>
        <w:t>3.5 资格审查资料（适用于已进行资格预审的）</w:t>
      </w:r>
      <w:bookmarkEnd w:id="122"/>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投标人在递交投标文件前，发生可能影响其投标资格的新情况的，应更新或补充其在申请 资</w:t>
      </w:r>
    </w:p>
    <w:p>
      <w:pPr>
        <w:widowControl/>
        <w:shd w:val="clear" w:color="auto" w:fill="FFFFFF"/>
        <w:snapToGrid w:val="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格预审时提供的资料，以证实其各项资格条件仍能继续满足资格预审文件的要求，且没有实 质性</w:t>
      </w:r>
    </w:p>
    <w:p>
      <w:pPr>
        <w:widowControl/>
        <w:shd w:val="clear" w:color="auto" w:fill="FFFFFF"/>
        <w:snapToGrid w:val="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降低。 </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23" w:name="_Toc256000038"/>
      <w:r>
        <w:rPr>
          <w:rFonts w:hint="eastAsia" w:ascii="宋体" w:hAnsi="宋体" w:cs="宋体"/>
          <w:b/>
          <w:bCs/>
          <w:color w:val="000000" w:themeColor="text1"/>
          <w:sz w:val="24"/>
          <w14:textFill>
            <w14:solidFill>
              <w14:schemeClr w14:val="tx1"/>
            </w14:solidFill>
          </w14:textFill>
        </w:rPr>
        <w:t>3.5 资格审查资料（适用于未进行资格预审的）</w:t>
      </w:r>
      <w:bookmarkEnd w:id="123"/>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除投标人须知前附表另有规定外，投标人应按下列规定提供资格审查资料，以证明其满足本章第1.4款规定的资质、财务、业绩、信誉等要求。</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3.5.1 “投标人基本情况表”应附投标人营业执照、投标人资质证书副本等材料的扫描件。</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3.5.2 “近年财务状况表”应附经会计师事务所或审计机构审计的财务会计报表，包括资产负债表、现金流量表、利润表和财务情况说明书的扫描件，具体年份要求见投标人须知前附表。投标人的成立时间少于投标人须知前附表规定年份的，应提供成立以来的财务状况表。</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3.5.3 “近年完成的类似项目情况表”应附中标通知书和（或）合同协议书、发包人出具的证明文件；具体时间要求见投标人须知前附表，每张表格只填写一个项目，并标明序号。</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3.5.4 “正在实施和新承接的项目情况表”应附中标通知书和（或）合同协议书扫描件。每张表格只填写一个项目，并标明序号。</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3.5.5 “近年发生的诉讼及仲裁情况”应说明</w:t>
      </w:r>
      <w:r>
        <w:rPr>
          <w:rFonts w:hint="eastAsia" w:ascii="宋体" w:hAnsi="宋体" w:cs="宋体"/>
          <w:color w:val="000000" w:themeColor="text1"/>
          <w:sz w:val="24"/>
          <w:lang w:eastAsia="zh-Hans"/>
          <w14:textFill>
            <w14:solidFill>
              <w14:schemeClr w14:val="tx1"/>
            </w14:solidFill>
          </w14:textFill>
        </w:rPr>
        <w:t>投标人败诉的勘察/设计合同的</w:t>
      </w:r>
      <w:r>
        <w:rPr>
          <w:rFonts w:hint="eastAsia" w:ascii="宋体" w:hAnsi="宋体" w:cs="宋体"/>
          <w:color w:val="000000" w:themeColor="text1"/>
          <w:sz w:val="24"/>
          <w14:textFill>
            <w14:solidFill>
              <w14:schemeClr w14:val="tx1"/>
            </w14:solidFill>
          </w14:textFill>
        </w:rPr>
        <w:t>相关情况，并附法院或仲裁机构作出的判决、裁决等有关法律文书</w:t>
      </w:r>
      <w:r>
        <w:rPr>
          <w:rFonts w:hint="eastAsia" w:ascii="宋体" w:hAnsi="宋体" w:cs="宋体"/>
          <w:color w:val="000000" w:themeColor="text1"/>
          <w:sz w:val="24"/>
          <w:lang w:eastAsia="zh-Hans"/>
          <w14:textFill>
            <w14:solidFill>
              <w14:schemeClr w14:val="tx1"/>
            </w14:solidFill>
          </w14:textFill>
        </w:rPr>
        <w:t>扫描件</w:t>
      </w:r>
      <w:r>
        <w:rPr>
          <w:rFonts w:hint="eastAsia" w:ascii="宋体" w:hAnsi="宋体" w:cs="宋体"/>
          <w:color w:val="000000" w:themeColor="text1"/>
          <w:sz w:val="24"/>
          <w14:textFill>
            <w14:solidFill>
              <w14:schemeClr w14:val="tx1"/>
            </w14:solidFill>
          </w14:textFill>
        </w:rPr>
        <w:t>，具体年份要求见投标人须知前附表。</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3.5.6 “拟委任的主要人员汇总表”应填报满足本章第1.4.1项规定的项目负责人和其他主要人员的相关信息。“主要人员简历表”中项目负责人应附身份证、学历证、职称证、执业资格证书和社保缴费证明扫描件，管理过的项目业绩须附合同协议书扫描件；其他主要人员应附身份证、学历证、职称证、有关证书和社保缴费证明扫描件。</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3.5.7 “拟投入本项目的主要勘察设备表</w:t>
      </w:r>
      <w:r>
        <w:rPr>
          <w:rFonts w:hint="eastAsia" w:ascii="宋体" w:hAnsi="宋体" w:cs="宋体"/>
          <w:color w:val="000000" w:themeColor="text1"/>
          <w:sz w:val="24"/>
          <w:lang w:eastAsia="zh-Hans"/>
          <w14:textFill>
            <w14:solidFill>
              <w14:schemeClr w14:val="tx1"/>
            </w14:solidFill>
          </w14:textFill>
        </w:rPr>
        <w:t>（</w:t>
      </w:r>
      <w:r>
        <w:rPr>
          <w:rFonts w:hint="eastAsia" w:ascii="宋体" w:hAnsi="宋体" w:cs="宋体"/>
          <w:color w:val="000000" w:themeColor="text1"/>
          <w:sz w:val="24"/>
          <w14:textFill>
            <w14:solidFill>
              <w14:schemeClr w14:val="tx1"/>
            </w14:solidFill>
          </w14:textFill>
        </w:rPr>
        <w:t>适用于有勘察项目的情况</w:t>
      </w:r>
      <w:r>
        <w:rPr>
          <w:rFonts w:hint="eastAsia" w:ascii="宋体" w:hAnsi="宋体" w:cs="宋体"/>
          <w:color w:val="000000" w:themeColor="text1"/>
          <w:sz w:val="24"/>
          <w:lang w:eastAsia="zh-Hans"/>
          <w14:textFill>
            <w14:solidFill>
              <w14:schemeClr w14:val="tx1"/>
            </w14:solidFill>
          </w14:textFill>
        </w:rPr>
        <w:t>）</w:t>
      </w:r>
      <w:r>
        <w:rPr>
          <w:rFonts w:hint="eastAsia" w:ascii="宋体" w:hAnsi="宋体" w:cs="宋体"/>
          <w:color w:val="000000" w:themeColor="text1"/>
          <w:sz w:val="24"/>
          <w14:textFill>
            <w14:solidFill>
              <w14:schemeClr w14:val="tx1"/>
            </w14:solidFill>
          </w14:textFill>
        </w:rPr>
        <w:t xml:space="preserve">”应填报满足本章第 1.4.1 项规定的勘察设备。 </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3.5.8 投标人须知前附表规定接受联合体投标的，本章第3.5.1项至第3.5.7项规定的表格和资料应包括联合体各方相关情况。</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24" w:name="_Toc256000039"/>
      <w:r>
        <w:rPr>
          <w:rFonts w:hint="eastAsia" w:ascii="宋体" w:hAnsi="宋体" w:cs="宋体"/>
          <w:b/>
          <w:bCs/>
          <w:color w:val="000000" w:themeColor="text1"/>
          <w:sz w:val="24"/>
          <w14:textFill>
            <w14:solidFill>
              <w14:schemeClr w14:val="tx1"/>
            </w14:solidFill>
          </w14:textFill>
        </w:rPr>
        <w:t>3.6 备选投标方案</w:t>
      </w:r>
      <w:bookmarkEnd w:id="124"/>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3.6.1 除投标人须知前附表规定允许外，投标人不得递交备选投标方案，否则其投标将被否决。</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3.6.2 允许投标人递交备选投标方案的，只有中标人所递交的备选投标方案方可予以考虑。</w:t>
      </w:r>
    </w:p>
    <w:p>
      <w:pPr>
        <w:widowControl/>
        <w:shd w:val="clear" w:color="auto" w:fill="FFFFFF"/>
        <w:snapToGrid w:val="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评标委员会认为中标人的备选投标方案优于其按照招标文件要求编制的投标方案的，招标人可以接受该备选投标方案。</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3.6.3 投标人提供两个或两个以上投标报价，或者在投标文件中提供一个报价，但同时提供两个或两个以上技术方案的，视为提供备选方案。</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25" w:name="_Toc256000040"/>
      <w:r>
        <w:rPr>
          <w:rFonts w:hint="eastAsia" w:ascii="宋体" w:hAnsi="宋体" w:cs="宋体"/>
          <w:b/>
          <w:bCs/>
          <w:color w:val="000000" w:themeColor="text1"/>
          <w:sz w:val="24"/>
          <w14:textFill>
            <w14:solidFill>
              <w14:schemeClr w14:val="tx1"/>
            </w14:solidFill>
          </w14:textFill>
        </w:rPr>
        <w:t>3.7 投标文件的编制</w:t>
      </w:r>
      <w:bookmarkEnd w:id="125"/>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3.7.1 投标文件应按第六章“投标文件格式”进行编写，如有必要，可以增加附页，作为投标文件的组成部分。其中，投标函附录在满足招标文件实质性要求的基础上，可以提出比招标文件要求更有利于招标人的承诺。</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3.7.2 投标文件应当对招标文件有关服务期限、投标有效期、发包人要求、招标范围等实质性内容作出响应。</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3.7.3 投标文件除投标人须知前附表另有规定外，投标文件所附证书证件均为原件复印件，并，按招标文件要求在相应位置加盖印章。由投标人的法定代表人签字或加盖印章的，应附法定代表人身份证明，由代理人签字或加盖印章的，应附由法定代表人签署的授权委托书。签字或盖章的具体要求见投标人须知前附表。</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w:t>
      </w:r>
      <w:bookmarkStart w:id="126" w:name="EB8257db4b30d84ec0bd7fbeeb7f007826"/>
      <w:r>
        <w:rPr>
          <w:rFonts w:hint="eastAsia" w:ascii="宋体" w:hAnsi="宋体" w:cs="宋体"/>
          <w:color w:val="000000" w:themeColor="text1"/>
          <w:sz w:val="24"/>
          <w14:textFill>
            <w14:solidFill>
              <w14:schemeClr w14:val="tx1"/>
            </w14:solidFill>
          </w14:textFill>
        </w:rPr>
        <w:t xml:space="preserve">7.4. </w:t>
      </w:r>
      <w:bookmarkEnd w:id="126"/>
      <w:bookmarkStart w:id="127" w:name="EBf11a21f4d91f41bf8c3af17023e8456a"/>
      <w:r>
        <w:rPr>
          <w:rFonts w:hint="eastAsia" w:ascii="宋体" w:hAnsi="宋体" w:cs="宋体"/>
          <w:color w:val="000000" w:themeColor="text1"/>
          <w:sz w:val="24"/>
          <w14:textFill>
            <w14:solidFill>
              <w14:schemeClr w14:val="tx1"/>
            </w14:solidFill>
          </w14:textFill>
        </w:rPr>
        <w:t xml:space="preserve"> </w:t>
      </w:r>
      <w:bookmarkEnd w:id="127"/>
      <w:r>
        <w:rPr>
          <w:rFonts w:hint="eastAsia" w:ascii="宋体" w:hAnsi="宋体" w:cs="宋体"/>
          <w:color w:val="000000" w:themeColor="text1"/>
          <w:sz w:val="24"/>
          <w14:textFill>
            <w14:solidFill>
              <w14:schemeClr w14:val="tx1"/>
            </w14:solidFill>
          </w14:textFill>
        </w:rPr>
        <w:t>资格审查文件的密封和标识规定如下：</w:t>
      </w:r>
    </w:p>
    <w:p>
      <w:pPr>
        <w:widowControl/>
        <w:snapToGrid w:val="0"/>
        <w:spacing w:line="360" w:lineRule="exact"/>
        <w:ind w:firstLine="240" w:firstLineChars="100"/>
        <w:jc w:val="left"/>
        <w:rPr>
          <w:rFonts w:hint="eastAsia" w:ascii="宋体" w:hAnsi="宋体" w:cs="宋体"/>
          <w:color w:val="000000" w:themeColor="text1"/>
          <w:sz w:val="24"/>
          <w14:textFill>
            <w14:solidFill>
              <w14:schemeClr w14:val="tx1"/>
            </w14:solidFill>
          </w14:textFill>
        </w:rPr>
      </w:pPr>
      <w:r>
        <w:rPr>
          <w:rFonts w:ascii="宋体" w:hAnsi="宋体" w:cs="宋体"/>
          <w:color w:val="000000" w:themeColor="text1"/>
          <w:sz w:val="24"/>
          <w14:textFill>
            <w14:solidFill>
              <w14:schemeClr w14:val="tx1"/>
            </w14:solidFill>
          </w14:textFill>
        </w:rPr>
        <w:t>资格审查文件的正本和副本应共同密封于一个封套内；商务文件的密封和标识要求同资格审查文件。</w:t>
      </w:r>
    </w:p>
    <w:p>
      <w:pPr>
        <w:widowControl/>
        <w:snapToGrid w:val="0"/>
        <w:spacing w:line="360" w:lineRule="exact"/>
        <w:ind w:firstLine="480" w:firstLineChars="200"/>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封套的封面上应标明：</w:t>
      </w:r>
    </w:p>
    <w:p>
      <w:pPr>
        <w:widowControl/>
        <w:snapToGrid w:val="0"/>
        <w:spacing w:line="360" w:lineRule="exact"/>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（1）招标人的名称和地址；</w:t>
      </w:r>
    </w:p>
    <w:p>
      <w:pPr>
        <w:widowControl/>
        <w:snapToGrid w:val="0"/>
        <w:spacing w:line="360" w:lineRule="exact"/>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（2）投标须知前附表第2项所述的招标项目名称、招标编号和标段（如有）；</w:t>
      </w:r>
    </w:p>
    <w:p>
      <w:pPr>
        <w:widowControl/>
        <w:snapToGrid w:val="0"/>
        <w:spacing w:line="360" w:lineRule="exact"/>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（3）投标文件的内容（如资格审查文件、商务文件）。</w:t>
      </w:r>
    </w:p>
    <w:p>
      <w:pPr>
        <w:pStyle w:val="2"/>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封套的封面上还应注明：</w:t>
      </w:r>
      <w:r>
        <w:rPr>
          <w:rFonts w:ascii="宋体" w:hAnsi="宋体" w:cs="宋体"/>
          <w:color w:val="000000" w:themeColor="text1"/>
          <w:sz w:val="24"/>
          <w14:textFill>
            <w14:solidFill>
              <w14:schemeClr w14:val="tx1"/>
            </w14:solidFill>
          </w14:textFill>
        </w:rPr>
        <w:t>__年_月_日_时_分</w:t>
      </w:r>
      <w:r>
        <w:rPr>
          <w:rFonts w:hint="eastAsia" w:ascii="宋体" w:hAnsi="宋体" w:cs="宋体"/>
          <w:color w:val="000000" w:themeColor="text1"/>
          <w:sz w:val="24"/>
          <w14:textFill>
            <w14:solidFill>
              <w14:schemeClr w14:val="tx1"/>
            </w14:solidFill>
          </w14:textFill>
        </w:rPr>
        <w:t>（即投标须知前附表第22项所述开标日期和时间）以前不得开封；并写明投标人的名称与地址、邮政编码，以便投标出现逾期送达时能原封退回。</w:t>
      </w:r>
    </w:p>
    <w:p>
      <w:pPr>
        <w:pStyle w:val="2"/>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封套的封口处均应密封并加盖投标人单位公章。</w:t>
      </w:r>
    </w:p>
    <w:p>
      <w:pPr>
        <w:pStyle w:val="2"/>
        <w:ind w:firstLine="482" w:firstLineChars="200"/>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若为独立投标，封套封口处加盖独立投标人单位公章；若为联合体投标，封套封口处应加盖联合体牵头人单位公章及联合体所有成员单位公章。</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技术文件的装订、包封、密封和标识（不适用）</w:t>
      </w:r>
    </w:p>
    <w:p>
      <w:pPr>
        <w:widowControl/>
        <w:shd w:val="clear" w:color="auto" w:fill="FFFFFF"/>
        <w:snapToGrid w:val="0"/>
        <w:ind w:firstLine="720" w:firstLineChars="3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技术文件统一用白色A4纸复印纸打印，每册均须使用白色装订线装订成册；正本封面须由具有相应资格的拟担任本招标项目任项目负责人签字并加盖投标人单位公章，但所有副本均不得签字、盖章或体现投标人名称、具体人名或可以认为是投标人承担过的工程项目名称或其他可以判定投标人的标识或文字；每册封面均须统一使用由招标人提供的A4纸封面；</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（2）技术文件的正本（一套）密封在一个内层包封，副本（套数见投标须知前附表第18项规定）密封在另一个内层包封，两个内层包封再合包密封在一个外层包封中，文件包封必须使用无字牛皮纸；</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（3）内层和外层包封封面均必须分别使用招标人提供的标有“用于内层包封封面”和“用于勘察纲要外层包封封面”字样的A4纸封面。</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（4）内层和外层包封上均不得盖章、签字等任何其它标识或文字。</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招标人是否提供包封袋见投标须知前附表规定。若招标人已明确向投标人提供用于本招标项目的包封袋的，投标人必须向招标人购买并使用。</w:t>
      </w:r>
    </w:p>
    <w:p>
      <w:pPr>
        <w:keepNext/>
        <w:keepLines/>
        <w:adjustRightInd w:val="0"/>
        <w:snapToGrid w:val="0"/>
        <w:spacing w:line="520" w:lineRule="exact"/>
        <w:outlineLvl w:val="1"/>
        <w:rPr>
          <w:rFonts w:hint="eastAsia" w:ascii="宋体" w:hAnsi="宋体" w:cs="宋体"/>
          <w:b/>
          <w:bCs/>
          <w:color w:val="000000" w:themeColor="text1"/>
          <w:sz w:val="24"/>
          <w14:textFill>
            <w14:solidFill>
              <w14:schemeClr w14:val="tx1"/>
            </w14:solidFill>
          </w14:textFill>
        </w:rPr>
      </w:pPr>
      <w:bookmarkStart w:id="128" w:name="_Toc256000041"/>
      <w:r>
        <w:rPr>
          <w:rFonts w:hint="eastAsia" w:ascii="宋体" w:hAnsi="宋体" w:cs="宋体"/>
          <w:b/>
          <w:bCs/>
          <w:color w:val="000000" w:themeColor="text1"/>
          <w:sz w:val="24"/>
          <w14:textFill>
            <w14:solidFill>
              <w14:schemeClr w14:val="tx1"/>
            </w14:solidFill>
          </w14:textFill>
        </w:rPr>
        <w:t>4. 投标</w:t>
      </w:r>
      <w:bookmarkEnd w:id="128"/>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29" w:name="_Toc256000042"/>
      <w:r>
        <w:rPr>
          <w:rFonts w:hint="eastAsia" w:ascii="宋体" w:hAnsi="宋体" w:cs="宋体"/>
          <w:b/>
          <w:bCs/>
          <w:color w:val="000000" w:themeColor="text1"/>
          <w:sz w:val="24"/>
          <w14:textFill>
            <w14:solidFill>
              <w14:schemeClr w14:val="tx1"/>
            </w14:solidFill>
          </w14:textFill>
        </w:rPr>
        <w:t>4.1 投标文件的加密</w:t>
      </w:r>
      <w:bookmarkEnd w:id="129"/>
    </w:p>
    <w:p>
      <w:pPr>
        <w:widowControl/>
        <w:shd w:val="clear" w:color="auto" w:fill="FFFFFF"/>
        <w:snapToGrid w:val="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4.1.1 投标人应当按照招标文件要求密封投标文件。</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4.1.2未按要求密封的投标文件的，招标人将予以拒收。</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30" w:name="_Toc256000043"/>
      <w:r>
        <w:rPr>
          <w:rFonts w:hint="eastAsia" w:ascii="宋体" w:hAnsi="宋体" w:cs="宋体"/>
          <w:b/>
          <w:bCs/>
          <w:color w:val="000000" w:themeColor="text1"/>
          <w:sz w:val="24"/>
          <w14:textFill>
            <w14:solidFill>
              <w14:schemeClr w14:val="tx1"/>
            </w14:solidFill>
          </w14:textFill>
        </w:rPr>
        <w:t>4.2 投标文件的递交</w:t>
      </w:r>
      <w:bookmarkEnd w:id="130"/>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4.2.1 投标人应在投标人须知前附表规定的投标截止时间前递交投标文件。</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4.2.2 除投标人须知前附表另有规定外，投标人所递交的投标文件不予退还。</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4.2.5 逾期送达的投标文件，招标人将予以拒收。</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31" w:name="_Toc256000044"/>
      <w:r>
        <w:rPr>
          <w:rFonts w:hint="eastAsia" w:ascii="宋体" w:hAnsi="宋体" w:cs="宋体"/>
          <w:b/>
          <w:bCs/>
          <w:color w:val="000000" w:themeColor="text1"/>
          <w:sz w:val="24"/>
          <w14:textFill>
            <w14:solidFill>
              <w14:schemeClr w14:val="tx1"/>
            </w14:solidFill>
          </w14:textFill>
        </w:rPr>
        <w:t>4.3 投标文件的修改与撤回</w:t>
      </w:r>
      <w:bookmarkEnd w:id="131"/>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在本章第4.2.1项规定的投标截止时间前，投标人可以修改或撤回已递交的投标文件。</w:t>
      </w:r>
    </w:p>
    <w:p>
      <w:pPr>
        <w:keepNext/>
        <w:keepLines/>
        <w:adjustRightInd w:val="0"/>
        <w:snapToGrid w:val="0"/>
        <w:spacing w:line="520" w:lineRule="exact"/>
        <w:outlineLvl w:val="1"/>
        <w:rPr>
          <w:rFonts w:hint="eastAsia" w:ascii="宋体" w:hAnsi="宋体" w:cs="宋体"/>
          <w:b/>
          <w:bCs/>
          <w:color w:val="000000" w:themeColor="text1"/>
          <w:sz w:val="24"/>
          <w14:textFill>
            <w14:solidFill>
              <w14:schemeClr w14:val="tx1"/>
            </w14:solidFill>
          </w14:textFill>
        </w:rPr>
      </w:pPr>
      <w:bookmarkStart w:id="132" w:name="_Toc256000045"/>
      <w:r>
        <w:rPr>
          <w:rFonts w:hint="eastAsia" w:ascii="宋体" w:hAnsi="宋体" w:cs="宋体"/>
          <w:b/>
          <w:bCs/>
          <w:color w:val="000000" w:themeColor="text1"/>
          <w:sz w:val="24"/>
          <w14:textFill>
            <w14:solidFill>
              <w14:schemeClr w14:val="tx1"/>
            </w14:solidFill>
          </w14:textFill>
        </w:rPr>
        <w:t>5. 开标</w:t>
      </w:r>
      <w:bookmarkEnd w:id="132"/>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33" w:name="_Toc256000046"/>
      <w:r>
        <w:rPr>
          <w:rFonts w:hint="eastAsia" w:ascii="宋体" w:hAnsi="宋体" w:cs="宋体"/>
          <w:b/>
          <w:bCs/>
          <w:color w:val="000000" w:themeColor="text1"/>
          <w:sz w:val="24"/>
          <w14:textFill>
            <w14:solidFill>
              <w14:schemeClr w14:val="tx1"/>
            </w14:solidFill>
          </w14:textFill>
        </w:rPr>
        <w:t>5.1 开标时间和地点</w:t>
      </w:r>
      <w:bookmarkEnd w:id="133"/>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招标人在本章第4.2.1项规定的投标截止时间（开标时间）,在公共交易中心公开开标，所有投标人</w:t>
      </w:r>
      <w:r>
        <w:rPr>
          <w:rFonts w:hint="eastAsia" w:ascii="宋体" w:hAnsi="宋体" w:cs="宋体"/>
          <w:color w:val="000000" w:themeColor="text1"/>
          <w:sz w:val="24"/>
          <w:lang w:eastAsia="zh-Hans"/>
          <w14:textFill>
            <w14:solidFill>
              <w14:schemeClr w14:val="tx1"/>
            </w14:solidFill>
          </w14:textFill>
        </w:rPr>
        <w:t>的法定代表人或其委托代理人</w:t>
      </w:r>
      <w:r>
        <w:rPr>
          <w:rFonts w:hint="eastAsia" w:ascii="宋体" w:hAnsi="宋体" w:cs="宋体"/>
          <w:color w:val="000000" w:themeColor="text1"/>
          <w:sz w:val="24"/>
          <w14:textFill>
            <w14:solidFill>
              <w14:schemeClr w14:val="tx1"/>
            </w14:solidFill>
          </w14:textFill>
        </w:rPr>
        <w:t>应当准时参加。</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34" w:name="_Toc256000047"/>
      <w:r>
        <w:rPr>
          <w:rFonts w:hint="eastAsia" w:ascii="宋体" w:hAnsi="宋体" w:cs="宋体"/>
          <w:b/>
          <w:bCs/>
          <w:color w:val="000000" w:themeColor="text1"/>
          <w:sz w:val="24"/>
          <w14:textFill>
            <w14:solidFill>
              <w14:schemeClr w14:val="tx1"/>
            </w14:solidFill>
          </w14:textFill>
        </w:rPr>
        <w:t>5.2 开标程序</w:t>
      </w:r>
      <w:bookmarkEnd w:id="134"/>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主持人按下列程序进行开标：</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（1）宣布开标纪律；</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（2）公布在投标截止时间前递交投标文件的投标人名称；</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（3）宣布开标人、唱标人、记录人、监标人等有关人员姓名；</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（4）公布招标项目名称、投标人名称、投标保证金的递交情况、投标报价、</w:t>
      </w:r>
      <w:r>
        <w:rPr>
          <w:rFonts w:hint="eastAsia" w:ascii="宋体" w:hAnsi="宋体" w:cs="宋体"/>
          <w:color w:val="000000" w:themeColor="text1"/>
          <w:sz w:val="24"/>
          <w:lang w:eastAsia="zh-Hans"/>
          <w14:textFill>
            <w14:solidFill>
              <w14:schemeClr w14:val="tx1"/>
            </w14:solidFill>
          </w14:textFill>
        </w:rPr>
        <w:t>勘察/</w:t>
      </w:r>
      <w:r>
        <w:rPr>
          <w:rFonts w:hint="eastAsia" w:ascii="宋体" w:hAnsi="宋体" w:cs="宋体"/>
          <w:color w:val="000000" w:themeColor="text1"/>
          <w:sz w:val="24"/>
          <w14:textFill>
            <w14:solidFill>
              <w14:schemeClr w14:val="tx1"/>
            </w14:solidFill>
          </w14:textFill>
        </w:rPr>
        <w:t>设计服务期限及其他内容，并记录在案；</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（5）开标结束。</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35" w:name="_Toc256000048"/>
      <w:r>
        <w:rPr>
          <w:rFonts w:hint="eastAsia" w:ascii="宋体" w:hAnsi="宋体" w:cs="宋体"/>
          <w:b/>
          <w:bCs/>
          <w:color w:val="000000" w:themeColor="text1"/>
          <w:sz w:val="24"/>
          <w14:textFill>
            <w14:solidFill>
              <w14:schemeClr w14:val="tx1"/>
            </w14:solidFill>
          </w14:textFill>
        </w:rPr>
        <w:t>5.3 开标异议</w:t>
      </w:r>
      <w:bookmarkEnd w:id="135"/>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投标人对开标有异议的，应当提出；招标人当场作出答复，记录并保存异议的提出和答复情况。</w:t>
      </w:r>
      <w:bookmarkStart w:id="136" w:name="EB0b5162414f004786bca5db566cab4615"/>
      <w:r>
        <w:rPr>
          <w:rFonts w:hint="eastAsia" w:ascii="宋体" w:hAnsi="宋体" w:cs="宋体"/>
          <w:color w:val="000000" w:themeColor="text1"/>
          <w:sz w:val="24"/>
          <w14:textFill>
            <w14:solidFill>
              <w14:schemeClr w14:val="tx1"/>
            </w14:solidFill>
          </w14:textFill>
        </w:rPr>
        <w:t xml:space="preserve"> </w:t>
      </w:r>
      <w:bookmarkEnd w:id="136"/>
    </w:p>
    <w:p>
      <w:pPr>
        <w:keepNext/>
        <w:keepLines/>
        <w:adjustRightInd w:val="0"/>
        <w:snapToGrid w:val="0"/>
        <w:spacing w:line="520" w:lineRule="exact"/>
        <w:outlineLvl w:val="1"/>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6. 评标</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6.1 评标委员会</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6.1.1 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6.1.2 评标委员会成员有下列情形之一的，应当回避：</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（1）投标人或投标人主要负责人的近亲属；</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（2）项目主管部门或者行政监督部门的人员；</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（3）与投标人有经济利益关系，可能影响对投标公正评审的；</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（4）曾因在招标、评标以及其他与招标投标有关活动中从事违法行为而受过行政处罚或刑事处罚的；</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（5）与投标人有其他利害关系。</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6.1.3 评标过程中，评标委员会成员有回避事由、擅离职守或者因健康等原因不能继续评标的，招标人有权更换。被更换的评标委员会成员作出的评审结论无效，由更换后的评标委员会成员重新进行评审。</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6.2 评标原则</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评标活动遵循公平、公正、科学和择优的原则。</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37" w:name="_Toc256000052"/>
      <w:r>
        <w:rPr>
          <w:rFonts w:hint="eastAsia" w:ascii="宋体" w:hAnsi="宋体" w:cs="宋体"/>
          <w:b/>
          <w:bCs/>
          <w:color w:val="000000" w:themeColor="text1"/>
          <w:sz w:val="24"/>
          <w14:textFill>
            <w14:solidFill>
              <w14:schemeClr w14:val="tx1"/>
            </w14:solidFill>
          </w14:textFill>
        </w:rPr>
        <w:t>6.3 评标</w:t>
      </w:r>
      <w:bookmarkEnd w:id="137"/>
    </w:p>
    <w:p>
      <w:pPr>
        <w:widowControl/>
        <w:shd w:val="clear" w:color="auto" w:fill="FFFFFF"/>
        <w:snapToGrid w:val="0"/>
        <w:ind w:firstLine="482" w:firstLineChars="200"/>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6.3.1 评标委员会按照第三章“评标办法”规定的方法、评审因素、标准和程序对投标文件进行评审。第三章“评标办法”没有规定的方法、评审因素和标准，不作为评标依据。</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6.3.2 评标完成后，评标委员会应向招标人提交书面评标报告</w:t>
      </w:r>
      <w:r>
        <w:rPr>
          <w:rFonts w:hint="eastAsia" w:ascii="宋体" w:hAnsi="宋体" w:cs="宋体"/>
          <w:color w:val="000000" w:themeColor="text1"/>
          <w:sz w:val="24"/>
          <w:lang w:eastAsia="zh-Hans"/>
          <w14:textFill>
            <w14:solidFill>
              <w14:schemeClr w14:val="tx1"/>
            </w14:solidFill>
          </w14:textFill>
        </w:rPr>
        <w:t>和中标候选人名单</w:t>
      </w:r>
      <w:r>
        <w:rPr>
          <w:rFonts w:hint="eastAsia" w:ascii="宋体" w:hAnsi="宋体" w:cs="宋体"/>
          <w:color w:val="000000" w:themeColor="text1"/>
          <w:sz w:val="24"/>
          <w14:textFill>
            <w14:solidFill>
              <w14:schemeClr w14:val="tx1"/>
            </w14:solidFill>
          </w14:textFill>
        </w:rPr>
        <w:t>。评标委员会推荐中标候选人的人数见投标人须知前附表。</w:t>
      </w:r>
    </w:p>
    <w:p>
      <w:pPr>
        <w:keepNext/>
        <w:keepLines/>
        <w:adjustRightInd w:val="0"/>
        <w:snapToGrid w:val="0"/>
        <w:spacing w:line="520" w:lineRule="exact"/>
        <w:outlineLvl w:val="1"/>
        <w:rPr>
          <w:rFonts w:hint="eastAsia" w:ascii="宋体" w:hAnsi="宋体" w:cs="宋体"/>
          <w:b/>
          <w:bCs/>
          <w:color w:val="000000" w:themeColor="text1"/>
          <w:sz w:val="24"/>
          <w14:textFill>
            <w14:solidFill>
              <w14:schemeClr w14:val="tx1"/>
            </w14:solidFill>
          </w14:textFill>
        </w:rPr>
      </w:pPr>
      <w:bookmarkStart w:id="138" w:name="_Toc256000053"/>
      <w:r>
        <w:rPr>
          <w:rFonts w:hint="eastAsia" w:ascii="宋体" w:hAnsi="宋体" w:cs="宋体"/>
          <w:b/>
          <w:bCs/>
          <w:color w:val="000000" w:themeColor="text1"/>
          <w:sz w:val="24"/>
          <w14:textFill>
            <w14:solidFill>
              <w14:schemeClr w14:val="tx1"/>
            </w14:solidFill>
          </w14:textFill>
        </w:rPr>
        <w:t>7. 合同授予</w:t>
      </w:r>
      <w:bookmarkEnd w:id="138"/>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39" w:name="_Toc256000054"/>
      <w:r>
        <w:rPr>
          <w:rFonts w:hint="eastAsia" w:ascii="宋体" w:hAnsi="宋体" w:cs="宋体"/>
          <w:b/>
          <w:bCs/>
          <w:color w:val="000000" w:themeColor="text1"/>
          <w:sz w:val="24"/>
          <w14:textFill>
            <w14:solidFill>
              <w14:schemeClr w14:val="tx1"/>
            </w14:solidFill>
          </w14:textFill>
        </w:rPr>
        <w:t>7.1 中标候选人公示</w:t>
      </w:r>
      <w:bookmarkEnd w:id="139"/>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招标人在收到评标报告之日起3日内，按照投标人须知前附表规定的公示媒介和期限公示中</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标候选人，公示期不得少于3天。中标候选人公示</w:t>
      </w:r>
      <w:r>
        <w:rPr>
          <w:rFonts w:hint="eastAsia" w:ascii="宋体" w:hAnsi="宋体" w:cs="宋体"/>
          <w:color w:val="000000" w:themeColor="text1"/>
          <w:sz w:val="24"/>
          <w:lang w:eastAsia="zh-Hans"/>
          <w14:textFill>
            <w14:solidFill>
              <w14:schemeClr w14:val="tx1"/>
            </w14:solidFill>
          </w14:textFill>
        </w:rPr>
        <w:t>至少包括</w:t>
      </w:r>
      <w:r>
        <w:rPr>
          <w:rFonts w:hint="eastAsia" w:ascii="宋体" w:hAnsi="宋体" w:cs="宋体"/>
          <w:color w:val="000000" w:themeColor="text1"/>
          <w:sz w:val="24"/>
          <w14:textFill>
            <w14:solidFill>
              <w14:schemeClr w14:val="tx1"/>
            </w14:solidFill>
          </w14:textFill>
        </w:rPr>
        <w:t>以下内容：</w:t>
      </w:r>
    </w:p>
    <w:p>
      <w:pPr>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（1）招标项目</w:t>
      </w:r>
      <w:r>
        <w:rPr>
          <w:rFonts w:hint="eastAsia" w:ascii="宋体" w:hAnsi="宋体" w:cs="宋体"/>
          <w:color w:val="000000" w:themeColor="text1"/>
          <w:sz w:val="24"/>
          <w:lang w:eastAsia="zh-Hans"/>
          <w14:textFill>
            <w14:solidFill>
              <w14:schemeClr w14:val="tx1"/>
            </w14:solidFill>
          </w14:textFill>
        </w:rPr>
        <w:t>概况</w:t>
      </w:r>
      <w:r>
        <w:rPr>
          <w:rFonts w:hint="eastAsia" w:ascii="宋体" w:hAnsi="宋体" w:cs="宋体"/>
          <w:color w:val="000000" w:themeColor="text1"/>
          <w:sz w:val="24"/>
          <w14:textFill>
            <w14:solidFill>
              <w14:schemeClr w14:val="tx1"/>
            </w14:solidFill>
          </w14:textFill>
        </w:rPr>
        <w:t>；</w:t>
      </w:r>
    </w:p>
    <w:p>
      <w:pPr>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（2）开标后撤销投标的投标人名称（如有）；</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（3）评标委员会成员名单；</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（4）被否决投标的投标人名称及原因；</w:t>
      </w:r>
    </w:p>
    <w:p>
      <w:pPr>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（5）评标委员会对投标报价给予修正</w:t>
      </w:r>
      <w:r>
        <w:rPr>
          <w:rFonts w:hint="eastAsia" w:ascii="宋体" w:hAnsi="宋体" w:cs="宋体"/>
          <w:color w:val="000000" w:themeColor="text1"/>
          <w:sz w:val="24"/>
          <w:lang w:eastAsia="zh-Hans"/>
          <w14:textFill>
            <w14:solidFill>
              <w14:schemeClr w14:val="tx1"/>
            </w14:solidFill>
          </w14:textFill>
        </w:rPr>
        <w:t>情况</w:t>
      </w:r>
      <w:r>
        <w:rPr>
          <w:rFonts w:hint="eastAsia" w:ascii="宋体" w:hAnsi="宋体" w:cs="宋体"/>
          <w:color w:val="000000" w:themeColor="text1"/>
          <w:sz w:val="24"/>
          <w14:textFill>
            <w14:solidFill>
              <w14:schemeClr w14:val="tx1"/>
            </w14:solidFill>
          </w14:textFill>
        </w:rPr>
        <w:t>（如有）；</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（6）中标候选人排序、名称、投标报价、</w:t>
      </w:r>
      <w:r>
        <w:rPr>
          <w:rFonts w:hint="eastAsia" w:ascii="宋体" w:hAnsi="宋体" w:cs="宋体"/>
          <w:color w:val="000000" w:themeColor="text1"/>
          <w:sz w:val="24"/>
          <w:lang w:eastAsia="zh-Hans"/>
          <w14:textFill>
            <w14:solidFill>
              <w14:schemeClr w14:val="tx1"/>
            </w14:solidFill>
          </w14:textFill>
        </w:rPr>
        <w:t>总评分</w:t>
      </w:r>
      <w:r>
        <w:rPr>
          <w:rFonts w:hint="eastAsia" w:ascii="宋体" w:hAnsi="宋体" w:cs="宋体"/>
          <w:color w:val="000000" w:themeColor="text1"/>
          <w:sz w:val="24"/>
          <w14:textFill>
            <w14:solidFill>
              <w14:schemeClr w14:val="tx1"/>
            </w14:solidFill>
          </w14:textFill>
        </w:rPr>
        <w:t>；</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（7）中标候选人的项目负责人姓名及其相关个人业绩（如有）、证书名称和编号；</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（8）中标候选人类似工程业绩</w:t>
      </w:r>
      <w:r>
        <w:rPr>
          <w:rFonts w:hint="eastAsia" w:ascii="宋体" w:hAnsi="宋体" w:cs="宋体"/>
          <w:color w:val="000000" w:themeColor="text1"/>
          <w:sz w:val="24"/>
          <w:lang w:eastAsia="zh-Hans"/>
          <w14:textFill>
            <w14:solidFill>
              <w14:schemeClr w14:val="tx1"/>
            </w14:solidFill>
          </w14:textFill>
        </w:rPr>
        <w:t>（如有）</w:t>
      </w:r>
      <w:r>
        <w:rPr>
          <w:rFonts w:hint="eastAsia" w:ascii="宋体" w:hAnsi="宋体" w:cs="宋体"/>
          <w:color w:val="000000" w:themeColor="text1"/>
          <w:sz w:val="24"/>
          <w14:textFill>
            <w14:solidFill>
              <w14:schemeClr w14:val="tx1"/>
            </w14:solidFill>
          </w14:textFill>
        </w:rPr>
        <w:t>；</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（9）招标文件规定公示的其他内容；</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40" w:name="_Toc256000055"/>
      <w:r>
        <w:rPr>
          <w:rFonts w:hint="eastAsia" w:ascii="宋体" w:hAnsi="宋体" w:cs="宋体"/>
          <w:b/>
          <w:bCs/>
          <w:color w:val="000000" w:themeColor="text1"/>
          <w:sz w:val="24"/>
          <w14:textFill>
            <w14:solidFill>
              <w14:schemeClr w14:val="tx1"/>
            </w14:solidFill>
          </w14:textFill>
        </w:rPr>
        <w:t>7.2 评标结果异议</w:t>
      </w:r>
      <w:bookmarkEnd w:id="140"/>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投标人或者其他利害关系人对评标结果有异议的，应当在中标候选人公示期间提出。招标人将在收到异议之日起3日内作出答复；作出答复前，将暂停招标投标活动。</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41" w:name="_Toc256000056"/>
      <w:r>
        <w:rPr>
          <w:rFonts w:hint="eastAsia" w:ascii="宋体" w:hAnsi="宋体" w:cs="宋体"/>
          <w:b/>
          <w:bCs/>
          <w:color w:val="000000" w:themeColor="text1"/>
          <w:sz w:val="24"/>
          <w14:textFill>
            <w14:solidFill>
              <w14:schemeClr w14:val="tx1"/>
            </w14:solidFill>
          </w14:textFill>
        </w:rPr>
        <w:t>7.3 中标候选人履约能力审查</w:t>
      </w:r>
      <w:bookmarkEnd w:id="141"/>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中标候选人的经营、财务状况发生较大变化或存在违法行为，招标人认为可能影响其履约能</w:t>
      </w:r>
    </w:p>
    <w:p>
      <w:pPr>
        <w:widowControl/>
        <w:shd w:val="clear" w:color="auto" w:fill="FFFFFF"/>
        <w:snapToGrid w:val="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力的，将在发出中标通知书前提请原评标委员会按照招标文件规定的标准和方法进行审查确认。</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42" w:name="_Toc256000057"/>
      <w:r>
        <w:rPr>
          <w:rFonts w:hint="eastAsia" w:ascii="宋体" w:hAnsi="宋体" w:cs="宋体"/>
          <w:b/>
          <w:bCs/>
          <w:color w:val="000000" w:themeColor="text1"/>
          <w:sz w:val="24"/>
          <w14:textFill>
            <w14:solidFill>
              <w14:schemeClr w14:val="tx1"/>
            </w14:solidFill>
          </w14:textFill>
        </w:rPr>
        <w:t>7.4 定标</w:t>
      </w:r>
      <w:bookmarkEnd w:id="142"/>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按照投标人须知前附表的规定，招标人或招标人授权的评标委员会依法确定中标人。</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43" w:name="_Toc256000058"/>
      <w:r>
        <w:rPr>
          <w:rFonts w:hint="eastAsia" w:ascii="宋体" w:hAnsi="宋体" w:cs="宋体"/>
          <w:b/>
          <w:bCs/>
          <w:color w:val="000000" w:themeColor="text1"/>
          <w:sz w:val="24"/>
          <w14:textFill>
            <w14:solidFill>
              <w14:schemeClr w14:val="tx1"/>
            </w14:solidFill>
          </w14:textFill>
        </w:rPr>
        <w:t>7.5 中标通知</w:t>
      </w:r>
      <w:bookmarkEnd w:id="143"/>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在本章第3.3款规定的投标有效期内，招标人以书面形式向中标人发出中标通知书，同时将中标结果通知未中标的投标人。</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44" w:name="_Toc256000059"/>
      <w:r>
        <w:rPr>
          <w:rFonts w:hint="eastAsia" w:ascii="宋体" w:hAnsi="宋体" w:cs="宋体"/>
          <w:b/>
          <w:bCs/>
          <w:color w:val="000000" w:themeColor="text1"/>
          <w:sz w:val="24"/>
          <w14:textFill>
            <w14:solidFill>
              <w14:schemeClr w14:val="tx1"/>
            </w14:solidFill>
          </w14:textFill>
        </w:rPr>
        <w:t>7.6 技术成果经济补偿</w:t>
      </w:r>
      <w:bookmarkEnd w:id="144"/>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招标人对符合招标文件规定的未中标人的技术成果进行补偿的，招标人将按投标人须知前附表规定的标准给予经济补偿，未中标人在投标文件中声明放弃技术成果经济补偿费的除外。招标人将于中标通知书发出后30日内向未中标人支付技术成果经济补偿费。</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45" w:name="_Toc256000060"/>
      <w:r>
        <w:rPr>
          <w:rFonts w:hint="eastAsia" w:ascii="宋体" w:hAnsi="宋体" w:cs="宋体"/>
          <w:b/>
          <w:bCs/>
          <w:color w:val="000000" w:themeColor="text1"/>
          <w:sz w:val="24"/>
          <w14:textFill>
            <w14:solidFill>
              <w14:schemeClr w14:val="tx1"/>
            </w14:solidFill>
          </w14:textFill>
        </w:rPr>
        <w:t>7.7 履约保证金</w:t>
      </w:r>
      <w:bookmarkEnd w:id="145"/>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7.7.1 在签订合同前，中标人应按投标人须知前附表规定的形式、金额和招标文件第四章“合同条款及格式”规定的或者事先经过招标人书面认可的履约保证金格式向招标人提交履约保证金。除投标人须知前附表另有规定外，履约保证金为中标合同金额的10%。联合体中标的，其履约保证金以联合体各方或者联合体中牵头人的名义提交。</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7.7.2 中标人不能按本章第7.7.1项要求提交履约保证金的，视为放弃中标，其投标保证金不予退还，给招标人造成的损失超过投标保证金数额的，中标人还应当对超过部分予以赔偿。</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46" w:name="_Toc256000061"/>
      <w:r>
        <w:rPr>
          <w:rFonts w:hint="eastAsia" w:ascii="宋体" w:hAnsi="宋体" w:cs="宋体"/>
          <w:b/>
          <w:bCs/>
          <w:color w:val="000000" w:themeColor="text1"/>
          <w:sz w:val="24"/>
          <w14:textFill>
            <w14:solidFill>
              <w14:schemeClr w14:val="tx1"/>
            </w14:solidFill>
          </w14:textFill>
        </w:rPr>
        <w:t>7.8 签订合同</w:t>
      </w:r>
      <w:bookmarkEnd w:id="146"/>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7.8.1 招标人和中标人应当在中标通知书发出之日起30日内，根据招标文件和中标人的投标</w:t>
      </w:r>
    </w:p>
    <w:p>
      <w:pPr>
        <w:widowControl/>
        <w:shd w:val="clear" w:color="auto" w:fill="FFFFFF"/>
        <w:snapToGrid w:val="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文件订立书面合同。中标人无正当理由拒签合同，在签订合同时向招标人提出附加条件，或者不按照招标文件要求提交履约保证金的，招标人有权取消其中标资格，其投标保证金不予退还；给招标人造成的损失超过投标保证金数额的，中标人还应当对超过部分予以赔偿。</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7.8.2 发出中标通知书后，招标人无正当理由拒签合同，或者在签订合同时向中标人提出附</w:t>
      </w:r>
    </w:p>
    <w:p>
      <w:pPr>
        <w:widowControl/>
        <w:shd w:val="clear" w:color="auto" w:fill="FFFFFF"/>
        <w:snapToGrid w:val="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加条件的，招标人向中标人退还投标保证金；给中标人造成损失的，还应当赔偿损失。</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7.8.3 联合体中标的，联合体各方应当共同与招标人签订合同，就中标项目向招标人承担连</w:t>
      </w:r>
    </w:p>
    <w:p>
      <w:pPr>
        <w:widowControl/>
        <w:shd w:val="clear" w:color="auto" w:fill="FFFFFF"/>
        <w:snapToGrid w:val="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带责任。</w:t>
      </w:r>
    </w:p>
    <w:p>
      <w:pPr>
        <w:rPr>
          <w:rFonts w:hint="eastAsia" w:ascii="宋体" w:hAnsi="宋体" w:cs="宋体"/>
          <w:color w:val="000000" w:themeColor="text1"/>
          <w:sz w:val="24"/>
          <w14:textFill>
            <w14:solidFill>
              <w14:schemeClr w14:val="tx1"/>
            </w14:solidFill>
          </w14:textFill>
        </w:rPr>
      </w:pPr>
      <w:bookmarkStart w:id="147" w:name="EB070e93bcbd1842cf8eba8bec2c61f05c"/>
      <w:r>
        <w:rPr>
          <w:rFonts w:hint="eastAsia" w:ascii="宋体" w:hAnsi="宋体" w:cs="宋体"/>
          <w:color w:val="000000" w:themeColor="text1"/>
          <w:sz w:val="24"/>
          <w14:textFill>
            <w14:solidFill>
              <w14:schemeClr w14:val="tx1"/>
            </w14:solidFill>
          </w14:textFill>
        </w:rPr>
        <w:t xml:space="preserve"> </w:t>
      </w:r>
      <w:bookmarkEnd w:id="147"/>
    </w:p>
    <w:p>
      <w:pPr>
        <w:keepNext/>
        <w:keepLines/>
        <w:adjustRightInd w:val="0"/>
        <w:snapToGrid w:val="0"/>
        <w:spacing w:line="520" w:lineRule="exact"/>
        <w:outlineLvl w:val="1"/>
        <w:rPr>
          <w:rFonts w:hint="eastAsia" w:ascii="宋体" w:hAnsi="宋体" w:cs="宋体"/>
          <w:b/>
          <w:bCs/>
          <w:color w:val="000000" w:themeColor="text1"/>
          <w:sz w:val="24"/>
          <w14:textFill>
            <w14:solidFill>
              <w14:schemeClr w14:val="tx1"/>
            </w14:solidFill>
          </w14:textFill>
        </w:rPr>
      </w:pPr>
      <w:bookmarkStart w:id="148" w:name="_Toc256000062"/>
      <w:r>
        <w:rPr>
          <w:rFonts w:hint="eastAsia" w:ascii="宋体" w:hAnsi="宋体" w:cs="宋体"/>
          <w:b/>
          <w:bCs/>
          <w:color w:val="000000" w:themeColor="text1"/>
          <w:sz w:val="24"/>
          <w14:textFill>
            <w14:solidFill>
              <w14:schemeClr w14:val="tx1"/>
            </w14:solidFill>
          </w14:textFill>
        </w:rPr>
        <w:t>8.重新招标和终止招标</w:t>
      </w:r>
      <w:bookmarkEnd w:id="148"/>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49" w:name="_Toc256000063"/>
      <w:r>
        <w:rPr>
          <w:rFonts w:hint="eastAsia" w:ascii="宋体" w:hAnsi="宋体" w:cs="宋体"/>
          <w:b/>
          <w:bCs/>
          <w:color w:val="000000" w:themeColor="text1"/>
          <w:sz w:val="24"/>
          <w14:textFill>
            <w14:solidFill>
              <w14:schemeClr w14:val="tx1"/>
            </w14:solidFill>
          </w14:textFill>
        </w:rPr>
        <w:t>8.1 重新招标</w:t>
      </w:r>
      <w:bookmarkEnd w:id="149"/>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有下列情形之一的，招标人将重新招标：</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（1）投标截止时间止，投标人少于3个的；</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（2）经评标委员会评审后否决所有投标的； </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（3）评标委员会否决不合格投标或者界定为废标后因有效投标不足3个使得投标明显缺乏竞争，评标委员会决定否决全部投标的；</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（4）同意延长投标有效期的投标人少于3个的；</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（5）中标候选人均未与招标人签订合同的。</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（6）法律、法规规定的应当重新招标的其他情形。</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50" w:name="_Toc256000064"/>
      <w:r>
        <w:rPr>
          <w:rFonts w:hint="eastAsia" w:ascii="宋体" w:hAnsi="宋体" w:cs="宋体"/>
          <w:b/>
          <w:bCs/>
          <w:color w:val="000000" w:themeColor="text1"/>
          <w:sz w:val="24"/>
          <w14:textFill>
            <w14:solidFill>
              <w14:schemeClr w14:val="tx1"/>
            </w14:solidFill>
          </w14:textFill>
        </w:rPr>
        <w:t>8.2 终止招标</w:t>
      </w:r>
      <w:bookmarkEnd w:id="150"/>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招标人终止招标的，应当及时通知被邀请的或者已经获取招标文件的潜在投标人。已经发售招标文件（如有）或者已经收取投标保证金的，招标人应当及时退还所收取的现金投标保证金及。</w:t>
      </w:r>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依法必须招标项目非因招标程序违法或者项目单位提出不合理条件限制、排斥潜在投标人或投标人等原因，导致招标失败，且连续两次公开招标失的，经原核准机关审查批准，可以调整招标方式或不再招标。</w:t>
      </w:r>
      <w:bookmarkStart w:id="151" w:name="EB5e1347d224d3400eb6c3720743332fb9"/>
      <w:r>
        <w:rPr>
          <w:rFonts w:hint="eastAsia" w:ascii="宋体" w:hAnsi="宋体" w:cs="宋体"/>
          <w:color w:val="000000" w:themeColor="text1"/>
          <w:sz w:val="24"/>
          <w14:textFill>
            <w14:solidFill>
              <w14:schemeClr w14:val="tx1"/>
            </w14:solidFill>
          </w14:textFill>
        </w:rPr>
        <w:t xml:space="preserve"> </w:t>
      </w:r>
      <w:bookmarkEnd w:id="151"/>
      <w:bookmarkStart w:id="152" w:name="EB67b58afd71324512a55b397d19dd54b7"/>
      <w:r>
        <w:rPr>
          <w:rFonts w:hint="eastAsia" w:ascii="宋体" w:hAnsi="宋体" w:cs="宋体"/>
          <w:color w:val="000000" w:themeColor="text1"/>
          <w:sz w:val="24"/>
          <w14:textFill>
            <w14:solidFill>
              <w14:schemeClr w14:val="tx1"/>
            </w14:solidFill>
          </w14:textFill>
        </w:rPr>
        <w:t xml:space="preserve"> </w:t>
      </w:r>
      <w:bookmarkEnd w:id="152"/>
    </w:p>
    <w:p>
      <w:pPr>
        <w:keepNext/>
        <w:keepLines/>
        <w:adjustRightInd w:val="0"/>
        <w:snapToGrid w:val="0"/>
        <w:spacing w:line="520" w:lineRule="exact"/>
        <w:outlineLvl w:val="1"/>
        <w:rPr>
          <w:rFonts w:hint="eastAsia" w:ascii="宋体" w:hAnsi="宋体" w:cs="宋体"/>
          <w:b/>
          <w:bCs/>
          <w:color w:val="000000" w:themeColor="text1"/>
          <w:sz w:val="24"/>
          <w14:textFill>
            <w14:solidFill>
              <w14:schemeClr w14:val="tx1"/>
            </w14:solidFill>
          </w14:textFill>
        </w:rPr>
      </w:pPr>
      <w:bookmarkStart w:id="153" w:name="_Toc256000065"/>
      <w:r>
        <w:rPr>
          <w:rFonts w:hint="eastAsia" w:ascii="宋体" w:hAnsi="宋体" w:cs="宋体"/>
          <w:b/>
          <w:bCs/>
          <w:color w:val="000000" w:themeColor="text1"/>
          <w:sz w:val="24"/>
          <w14:textFill>
            <w14:solidFill>
              <w14:schemeClr w14:val="tx1"/>
            </w14:solidFill>
          </w14:textFill>
        </w:rPr>
        <w:t>9. 纪律和监督</w:t>
      </w:r>
      <w:bookmarkEnd w:id="153"/>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54" w:name="_Toc256000066"/>
      <w:r>
        <w:rPr>
          <w:rFonts w:hint="eastAsia" w:ascii="宋体" w:hAnsi="宋体" w:cs="宋体"/>
          <w:b/>
          <w:bCs/>
          <w:color w:val="000000" w:themeColor="text1"/>
          <w:sz w:val="24"/>
          <w14:textFill>
            <w14:solidFill>
              <w14:schemeClr w14:val="tx1"/>
            </w14:solidFill>
          </w14:textFill>
        </w:rPr>
        <w:t>9.1 对招标人的纪律要求</w:t>
      </w:r>
      <w:bookmarkEnd w:id="154"/>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招标人不得泄露招标投标活动中应当保密的情况和资料，不得与投标人串通损害国家利益、社会公共利益或者他人合法权益。</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55" w:name="_Toc256000067"/>
      <w:r>
        <w:rPr>
          <w:rFonts w:hint="eastAsia" w:ascii="宋体" w:hAnsi="宋体" w:cs="宋体"/>
          <w:b/>
          <w:bCs/>
          <w:color w:val="000000" w:themeColor="text1"/>
          <w:sz w:val="24"/>
          <w14:textFill>
            <w14:solidFill>
              <w14:schemeClr w14:val="tx1"/>
            </w14:solidFill>
          </w14:textFill>
        </w:rPr>
        <w:t>9.2 对投标人的纪律要求</w:t>
      </w:r>
      <w:bookmarkEnd w:id="155"/>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投标人不得相互串通投标或者与招标人串通投标，不得向招标人或者评标委员会成员行贿谋取中标，不得以他人名义投标或者以其他方式弄虚作假骗取中标；投标人不得以任何方式干扰、影响评标工作。</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56" w:name="_Toc256000068"/>
      <w:r>
        <w:rPr>
          <w:rFonts w:hint="eastAsia" w:ascii="宋体" w:hAnsi="宋体" w:cs="宋体"/>
          <w:b/>
          <w:bCs/>
          <w:color w:val="000000" w:themeColor="text1"/>
          <w:sz w:val="24"/>
          <w14:textFill>
            <w14:solidFill>
              <w14:schemeClr w14:val="tx1"/>
            </w14:solidFill>
          </w14:textFill>
        </w:rPr>
        <w:t>9.3 对评标委员会成员的纪律要求</w:t>
      </w:r>
      <w:bookmarkEnd w:id="156"/>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评标委员会成员不得收受他人的财物或者其他好处，不得向他人透露对投标文件的评审和比较、中标候选人的推荐情况以及评标有关的其他情况。在评标活动中，评标委员会成员应当客观、公正地履行职责，遵守职业道德，不得擅离职守，影响评标程序正常进行，不得使用第三章“评标办法”没有规定的评审因素和标准进行评标。</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57" w:name="_Toc256000069"/>
      <w:r>
        <w:rPr>
          <w:rFonts w:hint="eastAsia" w:ascii="宋体" w:hAnsi="宋体" w:cs="宋体"/>
          <w:b/>
          <w:bCs/>
          <w:color w:val="000000" w:themeColor="text1"/>
          <w:sz w:val="24"/>
          <w14:textFill>
            <w14:solidFill>
              <w14:schemeClr w14:val="tx1"/>
            </w14:solidFill>
          </w14:textFill>
        </w:rPr>
        <w:t>9.4 对与评标活动有关的工作人员的纪律要求</w:t>
      </w:r>
      <w:bookmarkEnd w:id="157"/>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与评标活动有关的工作人员不得收受他人的财物或者其他好处，不得向他人透露对投标文件的评审和比较、中标候选人的推荐情况以及评标有关的其他情况。在评标活动中，与评标活动有关的工作人员不得擅离职守，影响评标程序正常进行。</w:t>
      </w:r>
    </w:p>
    <w:p>
      <w:pPr>
        <w:keepNext/>
        <w:keepLines/>
        <w:adjustRightInd w:val="0"/>
        <w:snapToGrid w:val="0"/>
        <w:spacing w:line="520" w:lineRule="exact"/>
        <w:outlineLvl w:val="2"/>
        <w:rPr>
          <w:rFonts w:hint="eastAsia" w:ascii="宋体" w:hAnsi="宋体" w:cs="宋体"/>
          <w:b/>
          <w:bCs/>
          <w:color w:val="000000" w:themeColor="text1"/>
          <w:sz w:val="24"/>
          <w14:textFill>
            <w14:solidFill>
              <w14:schemeClr w14:val="tx1"/>
            </w14:solidFill>
          </w14:textFill>
        </w:rPr>
      </w:pPr>
      <w:bookmarkStart w:id="158" w:name="_Toc256000070"/>
      <w:r>
        <w:rPr>
          <w:rFonts w:hint="eastAsia" w:ascii="宋体" w:hAnsi="宋体" w:cs="宋体"/>
          <w:b/>
          <w:bCs/>
          <w:color w:val="000000" w:themeColor="text1"/>
          <w:sz w:val="24"/>
          <w14:textFill>
            <w14:solidFill>
              <w14:schemeClr w14:val="tx1"/>
            </w14:solidFill>
          </w14:textFill>
        </w:rPr>
        <w:t>9.5 投诉</w:t>
      </w:r>
      <w:bookmarkEnd w:id="158"/>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9.5.1 投标人或者其他利害关系人认为招标投标活动不符合法律、行政法规规定的，可以自知道或者应当知道之日起10日内向有关行政监督部门投诉。投诉应当符合《中华人民共和国招标投标法实施条例》和《工程建设项目招标投标活动投诉处理办法》（国家发改委等七部委11号令）的要求。投诉应当有明确的请求和必要的证明材料。9.5.2 投标人或者其他利害关系人对招标文件、开标和评标结果提出投诉的，应当按照投标</w:t>
      </w:r>
    </w:p>
    <w:p>
      <w:pPr>
        <w:widowControl/>
        <w:shd w:val="clear" w:color="auto" w:fill="FFFFFF"/>
        <w:snapToGrid w:val="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人须知第2.4款、第5.3款和第7.2款的规定先向招标人提出异议。异议答复期间不计算在第9.5.1项规定的期限内。</w:t>
      </w:r>
    </w:p>
    <w:p>
      <w:pPr>
        <w:keepNext/>
        <w:keepLines/>
        <w:adjustRightInd w:val="0"/>
        <w:snapToGrid w:val="0"/>
        <w:spacing w:line="520" w:lineRule="exact"/>
        <w:outlineLvl w:val="1"/>
        <w:rPr>
          <w:rFonts w:hint="eastAsia" w:ascii="宋体" w:hAnsi="宋体" w:cs="宋体"/>
          <w:b/>
          <w:bCs/>
          <w:color w:val="000000" w:themeColor="text1"/>
          <w:sz w:val="24"/>
          <w14:textFill>
            <w14:solidFill>
              <w14:schemeClr w14:val="tx1"/>
            </w14:solidFill>
          </w14:textFill>
        </w:rPr>
      </w:pPr>
      <w:bookmarkStart w:id="159" w:name="_Toc256000071"/>
      <w:r>
        <w:rPr>
          <w:rFonts w:hint="eastAsia" w:ascii="宋体" w:hAnsi="宋体" w:cs="宋体"/>
          <w:b/>
          <w:bCs/>
          <w:color w:val="000000" w:themeColor="text1"/>
          <w:sz w:val="24"/>
          <w14:textFill>
            <w14:solidFill>
              <w14:schemeClr w14:val="tx1"/>
            </w14:solidFill>
          </w14:textFill>
        </w:rPr>
        <w:t>10. 需要补充的其他内容</w:t>
      </w:r>
      <w:bookmarkEnd w:id="159"/>
    </w:p>
    <w:p>
      <w:pPr>
        <w:widowControl/>
        <w:shd w:val="clear" w:color="auto" w:fill="FFFFFF"/>
        <w:snapToGrid w:val="0"/>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需要补充的其他内容：见投标人须知前附表。</w:t>
      </w:r>
    </w:p>
    <w:p>
      <w:pPr>
        <w:rPr>
          <w:rFonts w:hint="eastAsia" w:ascii="宋体" w:hAnsi="宋体" w:cs="宋体"/>
          <w:color w:val="000000" w:themeColor="text1"/>
          <w:sz w:val="24"/>
          <w14:textFill>
            <w14:solidFill>
              <w14:schemeClr w14:val="tx1"/>
            </w14:solidFill>
          </w14:textFill>
        </w:rPr>
      </w:pPr>
    </w:p>
    <w:p>
      <w:pPr>
        <w:rPr>
          <w:color w:val="000000" w:themeColor="text1"/>
          <w:sz w:val="20"/>
          <w14:textFill>
            <w14:solidFill>
              <w14:schemeClr w14:val="tx1"/>
            </w14:solidFill>
          </w14:textFill>
        </w:rPr>
      </w:pPr>
    </w:p>
    <w:bookmarkEnd w:id="95"/>
    <w:p>
      <w:pPr>
        <w:numPr>
          <w:ilvl w:val="0"/>
          <w:numId w:val="11"/>
        </w:numPr>
        <w:spacing w:line="360" w:lineRule="exact"/>
        <w:ind w:firstLine="420" w:firstLineChars="200"/>
        <w:jc w:val="center"/>
        <w:outlineLvl w:val="0"/>
        <w:rPr>
          <w:rFonts w:ascii="宋体"/>
          <w:b/>
          <w:color w:val="000000" w:themeColor="text1"/>
          <w:sz w:val="36"/>
          <w:szCs w:val="36"/>
          <w14:textFill>
            <w14:solidFill>
              <w14:schemeClr w14:val="tx1"/>
            </w14:solidFill>
          </w14:textFill>
        </w:rPr>
      </w:pPr>
      <w:r>
        <w:rPr>
          <w:color w:val="000000" w:themeColor="text1"/>
          <w14:textFill>
            <w14:solidFill>
              <w14:schemeClr w14:val="tx1"/>
            </w14:solidFill>
          </w14:textFill>
        </w:rPr>
        <w:br w:type="page"/>
      </w:r>
      <w:bookmarkStart w:id="160" w:name="_Toc3948"/>
      <w:r>
        <w:rPr>
          <w:rFonts w:hint="eastAsia"/>
          <w:b/>
          <w:bCs/>
          <w:color w:val="000000" w:themeColor="text1"/>
          <w:sz w:val="32"/>
          <w:szCs w:val="32"/>
          <w14:textFill>
            <w14:solidFill>
              <w14:schemeClr w14:val="tx1"/>
            </w14:solidFill>
          </w14:textFill>
        </w:rPr>
        <w:t>评标办法</w:t>
      </w:r>
      <w:bookmarkEnd w:id="160"/>
    </w:p>
    <w:p>
      <w:pPr>
        <w:pStyle w:val="5"/>
        <w:spacing w:before="624" w:after="120" w:line="360" w:lineRule="auto"/>
        <w:jc w:val="center"/>
        <w:rPr>
          <w:color w:val="000000" w:themeColor="text1"/>
          <w14:textFill>
            <w14:solidFill>
              <w14:schemeClr w14:val="tx1"/>
            </w14:solidFill>
          </w14:textFill>
        </w:rPr>
      </w:pPr>
      <w:bookmarkStart w:id="161" w:name="_Toc20020"/>
      <w:bookmarkStart w:id="162" w:name="_Toc6751"/>
      <w:bookmarkStart w:id="163" w:name="_Toc300038967"/>
      <w:r>
        <w:rPr>
          <w:rFonts w:hint="eastAsia" w:cs="黑体"/>
          <w:color w:val="000000" w:themeColor="text1"/>
          <w14:textFill>
            <w14:solidFill>
              <w14:schemeClr w14:val="tx1"/>
            </w14:solidFill>
          </w14:textFill>
        </w:rPr>
        <w:t xml:space="preserve">第1节 </w:t>
      </w:r>
      <w:r>
        <w:rPr>
          <w:rFonts w:hint="eastAsia"/>
          <w:color w:val="000000" w:themeColor="text1"/>
          <w14:textFill>
            <w14:solidFill>
              <w14:schemeClr w14:val="tx1"/>
            </w14:solidFill>
          </w14:textFill>
        </w:rPr>
        <w:t>评标办法和标准前附表</w:t>
      </w:r>
      <w:bookmarkEnd w:id="161"/>
      <w:bookmarkEnd w:id="162"/>
    </w:p>
    <w:tbl>
      <w:tblPr>
        <w:tblStyle w:val="41"/>
        <w:tblpPr w:leftFromText="180" w:rightFromText="180" w:vertAnchor="text" w:horzAnchor="page" w:tblpX="109" w:tblpY="734"/>
        <w:tblOverlap w:val="never"/>
        <w:tblW w:w="1601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28"/>
        <w:gridCol w:w="1476"/>
        <w:gridCol w:w="2628"/>
        <w:gridCol w:w="1118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2204" w:type="dxa"/>
            <w:gridSpan w:val="2"/>
            <w:vAlign w:val="center"/>
          </w:tcPr>
          <w:p>
            <w:pPr>
              <w:widowControl/>
              <w:spacing w:line="500" w:lineRule="exact"/>
              <w:jc w:val="center"/>
              <w:rPr>
                <w:rFonts w:ascii="Calibri" w:hAnsi="Calibri"/>
                <w:b/>
                <w:color w:val="000000" w:themeColor="text1"/>
                <w:szCs w:val="21"/>
                <w14:textFill>
                  <w14:solidFill>
                    <w14:schemeClr w14:val="tx1"/>
                  </w14:solidFill>
                </w14:textFill>
              </w:rPr>
            </w:pPr>
            <w:bookmarkStart w:id="164" w:name="_Toc20468"/>
            <w:r>
              <w:rPr>
                <w:rFonts w:hint="eastAsia" w:ascii="Calibri" w:hAnsi="Calibri"/>
                <w:b/>
                <w:color w:val="000000" w:themeColor="text1"/>
                <w:szCs w:val="21"/>
                <w14:textFill>
                  <w14:solidFill>
                    <w14:schemeClr w14:val="tx1"/>
                  </w14:solidFill>
                </w14:textFill>
              </w:rPr>
              <w:t>条款号</w:t>
            </w:r>
          </w:p>
        </w:tc>
        <w:tc>
          <w:tcPr>
            <w:tcW w:w="2628" w:type="dxa"/>
            <w:vAlign w:val="center"/>
          </w:tcPr>
          <w:p>
            <w:pPr>
              <w:widowControl/>
              <w:spacing w:line="500" w:lineRule="exact"/>
              <w:jc w:val="center"/>
              <w:rPr>
                <w:rFonts w:ascii="Calibri" w:hAnsi="Calibri"/>
                <w:b/>
                <w:color w:val="000000" w:themeColor="text1"/>
                <w:szCs w:val="21"/>
                <w14:textFill>
                  <w14:solidFill>
                    <w14:schemeClr w14:val="tx1"/>
                  </w14:solidFill>
                </w14:textFill>
              </w:rPr>
            </w:pPr>
            <w:r>
              <w:rPr>
                <w:rFonts w:hint="eastAsia" w:ascii="Calibri" w:hAnsi="Calibri"/>
                <w:b/>
                <w:color w:val="000000" w:themeColor="text1"/>
                <w:szCs w:val="21"/>
                <w14:textFill>
                  <w14:solidFill>
                    <w14:schemeClr w14:val="tx1"/>
                  </w14:solidFill>
                </w14:textFill>
              </w:rPr>
              <w:t>评审因素</w:t>
            </w:r>
          </w:p>
        </w:tc>
        <w:tc>
          <w:tcPr>
            <w:tcW w:w="11187" w:type="dxa"/>
            <w:vAlign w:val="center"/>
          </w:tcPr>
          <w:p>
            <w:pPr>
              <w:widowControl/>
              <w:spacing w:line="500" w:lineRule="exact"/>
              <w:jc w:val="center"/>
              <w:rPr>
                <w:rFonts w:ascii="Calibri" w:hAnsi="Calibri"/>
                <w:b/>
                <w:color w:val="000000" w:themeColor="text1"/>
                <w:szCs w:val="21"/>
                <w14:textFill>
                  <w14:solidFill>
                    <w14:schemeClr w14:val="tx1"/>
                  </w14:solidFill>
                </w14:textFill>
              </w:rPr>
            </w:pPr>
            <w:r>
              <w:rPr>
                <w:rFonts w:hint="eastAsia" w:ascii="Calibri" w:hAnsi="Calibri"/>
                <w:b/>
                <w:color w:val="000000" w:themeColor="text1"/>
                <w:szCs w:val="21"/>
                <w14:textFill>
                  <w14:solidFill>
                    <w14:schemeClr w14:val="tx1"/>
                  </w14:solidFill>
                </w14:textFill>
              </w:rPr>
              <w:t>评审标准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728" w:type="dxa"/>
            <w:tcBorders>
              <w:righ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r>
              <w:rPr>
                <w:rFonts w:ascii="Calibri" w:hAnsi="Calibri"/>
                <w:color w:val="000000" w:themeColor="text1"/>
                <w:szCs w:val="21"/>
                <w14:textFill>
                  <w14:solidFill>
                    <w14:schemeClr w14:val="tx1"/>
                  </w14:solidFill>
                </w14:textFill>
              </w:rPr>
              <w:t>1</w:t>
            </w:r>
          </w:p>
        </w:tc>
        <w:tc>
          <w:tcPr>
            <w:tcW w:w="1476" w:type="dxa"/>
            <w:tcBorders>
              <w:lef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评标方法</w:t>
            </w:r>
          </w:p>
        </w:tc>
        <w:tc>
          <w:tcPr>
            <w:tcW w:w="2628" w:type="dxa"/>
            <w:vAlign w:val="center"/>
          </w:tcPr>
          <w:p>
            <w:pPr>
              <w:widowControl/>
              <w:spacing w:line="500" w:lineRule="exact"/>
              <w:jc w:val="center"/>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中标候选人排序方法</w:t>
            </w:r>
          </w:p>
        </w:tc>
        <w:tc>
          <w:tcPr>
            <w:tcW w:w="11187" w:type="dxa"/>
            <w:vAlign w:val="center"/>
          </w:tcPr>
          <w:p>
            <w:pPr>
              <w:widowControl/>
              <w:shd w:val="clear" w:color="auto" w:fill="FFFFFF"/>
              <w:spacing w:line="500" w:lineRule="exact"/>
              <w:rPr>
                <w:rFonts w:ascii="Calibri" w:hAnsi="Calibri"/>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本次评标采用</w:t>
            </w:r>
            <w:r>
              <w:rPr>
                <w:rFonts w:hint="eastAsia" w:ascii="宋体" w:hAnsi="Calibri"/>
                <w:color w:val="000000" w:themeColor="text1"/>
                <w:sz w:val="22"/>
                <w:szCs w:val="21"/>
                <w:u w:val="single"/>
                <w14:textFill>
                  <w14:solidFill>
                    <w14:schemeClr w14:val="tx1"/>
                  </w14:solidFill>
                </w14:textFill>
              </w:rPr>
              <w:t>合理区间最低价中标法</w:t>
            </w:r>
            <w:r>
              <w:rPr>
                <w:rFonts w:hint="eastAsia" w:ascii="宋体" w:hAnsi="宋体"/>
                <w:color w:val="000000" w:themeColor="text1"/>
                <w:szCs w:val="21"/>
                <w14:textFill>
                  <w14:solidFill>
                    <w14:schemeClr w14:val="tx1"/>
                  </w14:solidFill>
                </w14:textFill>
              </w:rPr>
              <w:t>。评标委员会对满足招标文件实质性要求的投标文件，</w:t>
            </w:r>
            <w:r>
              <w:rPr>
                <w:rFonts w:hint="eastAsia" w:ascii="Calibri" w:hAnsi="Calibri"/>
                <w:b/>
                <w:bCs/>
                <w:color w:val="000000" w:themeColor="text1"/>
                <w:sz w:val="22"/>
                <w:szCs w:val="22"/>
                <w14:textFill>
                  <w14:solidFill>
                    <w14:schemeClr w14:val="tx1"/>
                  </w14:solidFill>
                </w14:textFill>
              </w:rPr>
              <w:t>对通过资格审查和商务文件评审的投标人，评标委员会按照其投标报价由低到高排序，依次推荐为第一、第二和第三中标候选人</w:t>
            </w:r>
            <w:r>
              <w:rPr>
                <w:rFonts w:hint="eastAsia" w:ascii="Calibri" w:hAnsi="Calibri"/>
                <w:b/>
                <w:bCs/>
                <w:color w:val="000000" w:themeColor="text1"/>
                <w:sz w:val="24"/>
                <w14:textFill>
                  <w14:solidFill>
                    <w14:schemeClr w14:val="tx1"/>
                  </w14:solidFill>
                </w14:textFill>
              </w:rPr>
              <w:t>。</w:t>
            </w:r>
            <w:r>
              <w:rPr>
                <w:rFonts w:hint="eastAsia" w:ascii="Calibri" w:hAnsi="Calibri"/>
                <w:color w:val="000000" w:themeColor="text1"/>
                <w:szCs w:val="21"/>
                <w14:textFill>
                  <w14:solidFill>
                    <w14:schemeClr w14:val="tx1"/>
                  </w14:solidFill>
                </w14:textFill>
              </w:rPr>
              <w:t>中标人放弃中标、因不可抗力提出不能履行合同、未按照招标文件要求在规定期限内提交履约保证金或者中标被依法确认无效的，招标人可以按照中标候选人的排序重新确定中标人。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60" w:hRule="atLeast"/>
        </w:trPr>
        <w:tc>
          <w:tcPr>
            <w:tcW w:w="728" w:type="dxa"/>
            <w:vMerge w:val="restart"/>
            <w:tcBorders>
              <w:righ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r>
              <w:rPr>
                <w:rFonts w:ascii="Calibri" w:hAnsi="Calibri"/>
                <w:color w:val="000000" w:themeColor="text1"/>
                <w:szCs w:val="21"/>
                <w14:textFill>
                  <w14:solidFill>
                    <w14:schemeClr w14:val="tx1"/>
                  </w14:solidFill>
                </w14:textFill>
              </w:rPr>
              <w:t>2.1.1</w:t>
            </w:r>
          </w:p>
        </w:tc>
        <w:tc>
          <w:tcPr>
            <w:tcW w:w="1476" w:type="dxa"/>
            <w:vMerge w:val="restart"/>
            <w:tcBorders>
              <w:lef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形式评审标准</w:t>
            </w:r>
          </w:p>
        </w:tc>
        <w:tc>
          <w:tcPr>
            <w:tcW w:w="2628" w:type="dxa"/>
            <w:vAlign w:val="center"/>
          </w:tcPr>
          <w:p>
            <w:pPr>
              <w:widowControl/>
              <w:spacing w:line="500" w:lineRule="exact"/>
              <w:jc w:val="center"/>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投标人名称</w:t>
            </w:r>
          </w:p>
        </w:tc>
        <w:tc>
          <w:tcPr>
            <w:tcW w:w="11187" w:type="dxa"/>
            <w:vAlign w:val="center"/>
          </w:tcPr>
          <w:p>
            <w:pPr>
              <w:widowControl/>
              <w:spacing w:line="500" w:lineRule="exact"/>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与营业执照、资质证书一致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58" w:hRule="atLeast"/>
        </w:trPr>
        <w:tc>
          <w:tcPr>
            <w:tcW w:w="728" w:type="dxa"/>
            <w:vMerge w:val="continue"/>
            <w:tcBorders>
              <w:righ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1476" w:type="dxa"/>
            <w:vMerge w:val="continue"/>
            <w:tcBorders>
              <w:lef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2628" w:type="dxa"/>
            <w:vAlign w:val="center"/>
          </w:tcPr>
          <w:p>
            <w:pPr>
              <w:widowControl/>
              <w:spacing w:line="500" w:lineRule="exact"/>
              <w:jc w:val="center"/>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投标文件格式</w:t>
            </w:r>
          </w:p>
        </w:tc>
        <w:tc>
          <w:tcPr>
            <w:tcW w:w="11187" w:type="dxa"/>
            <w:vAlign w:val="center"/>
          </w:tcPr>
          <w:p>
            <w:pPr>
              <w:widowControl/>
              <w:spacing w:line="500" w:lineRule="exact"/>
              <w:rPr>
                <w:rFonts w:ascii="Calibri" w:hAnsi="Calibri"/>
                <w:color w:val="000000" w:themeColor="text1"/>
                <w:szCs w:val="21"/>
                <w:lang w:eastAsia="zh-Hans"/>
                <w14:textFill>
                  <w14:solidFill>
                    <w14:schemeClr w14:val="tx1"/>
                  </w14:solidFill>
                </w14:textFill>
              </w:rPr>
            </w:pPr>
            <w:r>
              <w:rPr>
                <w:rFonts w:hint="eastAsia" w:ascii="Calibri" w:hAnsi="Calibri"/>
                <w:color w:val="000000" w:themeColor="text1"/>
                <w:szCs w:val="21"/>
                <w14:textFill>
                  <w14:solidFill>
                    <w14:schemeClr w14:val="tx1"/>
                  </w14:solidFill>
                </w14:textFill>
              </w:rPr>
              <w:t>符合第六章“投标文件格式”的规定</w:t>
            </w:r>
            <w:r>
              <w:rPr>
                <w:rFonts w:hint="eastAsia" w:ascii="Calibri" w:hAnsi="Calibri"/>
                <w:color w:val="000000" w:themeColor="text1"/>
                <w:szCs w:val="21"/>
                <w:lang w:eastAsia="zh-Hans"/>
                <w14:textFill>
                  <w14:solidFill>
                    <w14:schemeClr w14:val="tx1"/>
                  </w14:solidFill>
                </w14:textFill>
              </w:rPr>
              <w:t>并按规定签字、盖章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58" w:hRule="atLeast"/>
        </w:trPr>
        <w:tc>
          <w:tcPr>
            <w:tcW w:w="728" w:type="dxa"/>
            <w:vMerge w:val="continue"/>
            <w:tcBorders>
              <w:righ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1476" w:type="dxa"/>
            <w:vMerge w:val="continue"/>
            <w:tcBorders>
              <w:lef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2628" w:type="dxa"/>
            <w:vAlign w:val="center"/>
          </w:tcPr>
          <w:p>
            <w:pPr>
              <w:widowControl/>
              <w:spacing w:line="500" w:lineRule="exact"/>
              <w:jc w:val="center"/>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联合体投标人</w:t>
            </w:r>
          </w:p>
        </w:tc>
        <w:tc>
          <w:tcPr>
            <w:tcW w:w="11187" w:type="dxa"/>
            <w:vAlign w:val="center"/>
          </w:tcPr>
          <w:p>
            <w:pPr>
              <w:widowControl/>
              <w:spacing w:line="500" w:lineRule="exact"/>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提交符合招标文件要求的联合体协议书，明确各方承担连带责任，并明确联合体牵头人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58" w:hRule="atLeast"/>
        </w:trPr>
        <w:tc>
          <w:tcPr>
            <w:tcW w:w="728" w:type="dxa"/>
            <w:vMerge w:val="continue"/>
            <w:tcBorders>
              <w:righ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1476" w:type="dxa"/>
            <w:vMerge w:val="continue"/>
            <w:tcBorders>
              <w:lef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2628" w:type="dxa"/>
            <w:vAlign w:val="center"/>
          </w:tcPr>
          <w:p>
            <w:pPr>
              <w:widowControl/>
              <w:spacing w:line="500" w:lineRule="exact"/>
              <w:jc w:val="center"/>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备选投标方案</w:t>
            </w:r>
          </w:p>
        </w:tc>
        <w:tc>
          <w:tcPr>
            <w:tcW w:w="11187" w:type="dxa"/>
            <w:vAlign w:val="center"/>
          </w:tcPr>
          <w:p>
            <w:pPr>
              <w:widowControl/>
              <w:spacing w:line="500" w:lineRule="exact"/>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除招标文件明确允许提交备选投标方案外，投标人不得提交备选投标方案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5" w:hRule="atLeast"/>
        </w:trPr>
        <w:tc>
          <w:tcPr>
            <w:tcW w:w="728" w:type="dxa"/>
            <w:vMerge w:val="restart"/>
            <w:tcBorders>
              <w:righ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r>
              <w:rPr>
                <w:rFonts w:ascii="Calibri" w:hAnsi="Calibri"/>
                <w:color w:val="000000" w:themeColor="text1"/>
                <w:szCs w:val="21"/>
                <w14:textFill>
                  <w14:solidFill>
                    <w14:schemeClr w14:val="tx1"/>
                  </w14:solidFill>
                </w14:textFill>
              </w:rPr>
              <w:t>2.1.2</w:t>
            </w:r>
          </w:p>
        </w:tc>
        <w:tc>
          <w:tcPr>
            <w:tcW w:w="1476" w:type="dxa"/>
            <w:vMerge w:val="restart"/>
            <w:tcBorders>
              <w:lef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资格评审标准</w:t>
            </w:r>
          </w:p>
        </w:tc>
        <w:tc>
          <w:tcPr>
            <w:tcW w:w="2628" w:type="dxa"/>
            <w:vAlign w:val="center"/>
          </w:tcPr>
          <w:p>
            <w:pPr>
              <w:widowControl/>
              <w:spacing w:line="500" w:lineRule="exact"/>
              <w:jc w:val="center"/>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营业执照</w:t>
            </w:r>
          </w:p>
        </w:tc>
        <w:tc>
          <w:tcPr>
            <w:tcW w:w="11187" w:type="dxa"/>
            <w:vAlign w:val="center"/>
          </w:tcPr>
          <w:p>
            <w:pPr>
              <w:widowControl/>
              <w:spacing w:line="500" w:lineRule="exact"/>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符合第二章“投标人须知”第3.5.1项规定，具备有效的营业执照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5" w:hRule="atLeast"/>
        </w:trPr>
        <w:tc>
          <w:tcPr>
            <w:tcW w:w="728" w:type="dxa"/>
            <w:vMerge w:val="continue"/>
            <w:tcBorders>
              <w:righ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1476" w:type="dxa"/>
            <w:vMerge w:val="continue"/>
            <w:tcBorders>
              <w:lef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2628" w:type="dxa"/>
            <w:vAlign w:val="center"/>
          </w:tcPr>
          <w:p>
            <w:pPr>
              <w:widowControl/>
              <w:spacing w:line="500" w:lineRule="exact"/>
              <w:jc w:val="center"/>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资质要求</w:t>
            </w:r>
          </w:p>
        </w:tc>
        <w:tc>
          <w:tcPr>
            <w:tcW w:w="11187" w:type="dxa"/>
            <w:vAlign w:val="center"/>
          </w:tcPr>
          <w:p>
            <w:pPr>
              <w:widowControl/>
              <w:spacing w:line="500" w:lineRule="exact"/>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符合第二章“投标人须知”第1.4.1项规定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5" w:hRule="atLeast"/>
        </w:trPr>
        <w:tc>
          <w:tcPr>
            <w:tcW w:w="728" w:type="dxa"/>
            <w:vMerge w:val="continue"/>
            <w:tcBorders>
              <w:righ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1476" w:type="dxa"/>
            <w:vMerge w:val="continue"/>
            <w:tcBorders>
              <w:lef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2628" w:type="dxa"/>
            <w:vAlign w:val="center"/>
          </w:tcPr>
          <w:p>
            <w:pPr>
              <w:widowControl/>
              <w:spacing w:line="500" w:lineRule="exact"/>
              <w:jc w:val="center"/>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财务要求</w:t>
            </w:r>
          </w:p>
        </w:tc>
        <w:tc>
          <w:tcPr>
            <w:tcW w:w="11187" w:type="dxa"/>
            <w:vAlign w:val="center"/>
          </w:tcPr>
          <w:p>
            <w:pPr>
              <w:widowControl/>
              <w:spacing w:line="500" w:lineRule="exact"/>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符合第二章“投标人须知”第1.4.1项规定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5" w:hRule="atLeast"/>
        </w:trPr>
        <w:tc>
          <w:tcPr>
            <w:tcW w:w="728" w:type="dxa"/>
            <w:vMerge w:val="continue"/>
            <w:tcBorders>
              <w:righ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1476" w:type="dxa"/>
            <w:vMerge w:val="continue"/>
            <w:tcBorders>
              <w:lef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2628" w:type="dxa"/>
            <w:vAlign w:val="center"/>
          </w:tcPr>
          <w:p>
            <w:pPr>
              <w:widowControl/>
              <w:spacing w:line="500" w:lineRule="exact"/>
              <w:jc w:val="center"/>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业绩要求</w:t>
            </w:r>
          </w:p>
        </w:tc>
        <w:tc>
          <w:tcPr>
            <w:tcW w:w="11187" w:type="dxa"/>
            <w:vAlign w:val="center"/>
          </w:tcPr>
          <w:p>
            <w:pPr>
              <w:widowControl/>
              <w:spacing w:line="500" w:lineRule="exact"/>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符合第二章“投标人须知”第1.4.1项规定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5" w:hRule="atLeast"/>
        </w:trPr>
        <w:tc>
          <w:tcPr>
            <w:tcW w:w="728" w:type="dxa"/>
            <w:vMerge w:val="continue"/>
            <w:tcBorders>
              <w:righ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1476" w:type="dxa"/>
            <w:vMerge w:val="continue"/>
            <w:tcBorders>
              <w:lef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2628" w:type="dxa"/>
            <w:vAlign w:val="center"/>
          </w:tcPr>
          <w:p>
            <w:pPr>
              <w:widowControl/>
              <w:spacing w:line="500" w:lineRule="exact"/>
              <w:jc w:val="center"/>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信誉要求</w:t>
            </w:r>
          </w:p>
        </w:tc>
        <w:tc>
          <w:tcPr>
            <w:tcW w:w="11187" w:type="dxa"/>
            <w:vAlign w:val="center"/>
          </w:tcPr>
          <w:p>
            <w:pPr>
              <w:widowControl/>
              <w:spacing w:line="500" w:lineRule="exact"/>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符合第二章“投标人须知”第1.4.1项规定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5" w:hRule="atLeast"/>
        </w:trPr>
        <w:tc>
          <w:tcPr>
            <w:tcW w:w="728" w:type="dxa"/>
            <w:vMerge w:val="continue"/>
            <w:tcBorders>
              <w:righ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1476" w:type="dxa"/>
            <w:vMerge w:val="continue"/>
            <w:tcBorders>
              <w:lef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2628" w:type="dxa"/>
            <w:vAlign w:val="center"/>
          </w:tcPr>
          <w:p>
            <w:pPr>
              <w:widowControl/>
              <w:spacing w:line="500" w:lineRule="exact"/>
              <w:jc w:val="center"/>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项目负责人</w:t>
            </w:r>
          </w:p>
        </w:tc>
        <w:tc>
          <w:tcPr>
            <w:tcW w:w="11187" w:type="dxa"/>
            <w:vAlign w:val="center"/>
          </w:tcPr>
          <w:p>
            <w:pPr>
              <w:widowControl/>
              <w:spacing w:line="500" w:lineRule="exact"/>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符合第二章“投标人须知”第1.4.1项规定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5" w:hRule="atLeast"/>
        </w:trPr>
        <w:tc>
          <w:tcPr>
            <w:tcW w:w="728" w:type="dxa"/>
            <w:vMerge w:val="continue"/>
            <w:tcBorders>
              <w:righ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1476" w:type="dxa"/>
            <w:vMerge w:val="continue"/>
            <w:tcBorders>
              <w:lef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2628" w:type="dxa"/>
            <w:vAlign w:val="center"/>
          </w:tcPr>
          <w:p>
            <w:pPr>
              <w:widowControl/>
              <w:spacing w:line="500" w:lineRule="exact"/>
              <w:jc w:val="center"/>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其他主要人员</w:t>
            </w:r>
          </w:p>
        </w:tc>
        <w:tc>
          <w:tcPr>
            <w:tcW w:w="11187" w:type="dxa"/>
            <w:vAlign w:val="center"/>
          </w:tcPr>
          <w:p>
            <w:pPr>
              <w:widowControl/>
              <w:spacing w:line="500" w:lineRule="exact"/>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符合第二章“投标人须知”第1.4.1项规定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09" w:hRule="atLeast"/>
        </w:trPr>
        <w:tc>
          <w:tcPr>
            <w:tcW w:w="728" w:type="dxa"/>
            <w:vMerge w:val="continue"/>
            <w:tcBorders>
              <w:righ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1476" w:type="dxa"/>
            <w:vMerge w:val="continue"/>
            <w:tcBorders>
              <w:lef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2628" w:type="dxa"/>
            <w:tcBorders>
              <w:bottom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勘察设备</w:t>
            </w:r>
          </w:p>
        </w:tc>
        <w:tc>
          <w:tcPr>
            <w:tcW w:w="11187" w:type="dxa"/>
            <w:tcBorders>
              <w:bottom w:val="single" w:color="auto" w:sz="4" w:space="0"/>
            </w:tcBorders>
            <w:vAlign w:val="center"/>
          </w:tcPr>
          <w:p>
            <w:pPr>
              <w:widowControl/>
              <w:spacing w:line="500" w:lineRule="exact"/>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符合第二章“投标人须知”第1.4.1项规定（适用于有勘察项目的情况）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76" w:hRule="atLeast"/>
        </w:trPr>
        <w:tc>
          <w:tcPr>
            <w:tcW w:w="728" w:type="dxa"/>
            <w:vMerge w:val="continue"/>
            <w:tcBorders>
              <w:righ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1476" w:type="dxa"/>
            <w:vMerge w:val="continue"/>
            <w:tcBorders>
              <w:lef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2628" w:type="dxa"/>
            <w:tcBorders>
              <w:top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其他要求</w:t>
            </w:r>
          </w:p>
        </w:tc>
        <w:tc>
          <w:tcPr>
            <w:tcW w:w="11187" w:type="dxa"/>
            <w:tcBorders>
              <w:top w:val="single" w:color="auto" w:sz="4" w:space="0"/>
            </w:tcBorders>
            <w:vAlign w:val="center"/>
          </w:tcPr>
          <w:p>
            <w:pPr>
              <w:widowControl/>
              <w:spacing w:line="500" w:lineRule="exact"/>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符合第二章“投标人须知”第1.4.1项规定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5" w:hRule="atLeast"/>
        </w:trPr>
        <w:tc>
          <w:tcPr>
            <w:tcW w:w="728" w:type="dxa"/>
            <w:vMerge w:val="continue"/>
            <w:tcBorders>
              <w:righ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1476" w:type="dxa"/>
            <w:vMerge w:val="continue"/>
            <w:tcBorders>
              <w:lef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2628" w:type="dxa"/>
            <w:vAlign w:val="center"/>
          </w:tcPr>
          <w:p>
            <w:pPr>
              <w:widowControl/>
              <w:spacing w:line="500" w:lineRule="exact"/>
              <w:jc w:val="center"/>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联合体投标人</w:t>
            </w:r>
          </w:p>
        </w:tc>
        <w:tc>
          <w:tcPr>
            <w:tcW w:w="11187" w:type="dxa"/>
            <w:vAlign w:val="center"/>
          </w:tcPr>
          <w:p>
            <w:pPr>
              <w:widowControl/>
              <w:spacing w:line="500" w:lineRule="exact"/>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符合第二章“投标人须知”第1.4.2项规定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5" w:hRule="atLeast"/>
        </w:trPr>
        <w:tc>
          <w:tcPr>
            <w:tcW w:w="728" w:type="dxa"/>
            <w:vMerge w:val="continue"/>
            <w:tcBorders>
              <w:righ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1476" w:type="dxa"/>
            <w:vMerge w:val="continue"/>
            <w:tcBorders>
              <w:lef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2628" w:type="dxa"/>
            <w:vAlign w:val="center"/>
          </w:tcPr>
          <w:p>
            <w:pPr>
              <w:widowControl/>
              <w:spacing w:line="500" w:lineRule="exact"/>
              <w:jc w:val="center"/>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不存在禁止投标的情形</w:t>
            </w:r>
          </w:p>
        </w:tc>
        <w:tc>
          <w:tcPr>
            <w:tcW w:w="11187" w:type="dxa"/>
            <w:vAlign w:val="center"/>
          </w:tcPr>
          <w:p>
            <w:pPr>
              <w:widowControl/>
              <w:spacing w:line="500" w:lineRule="exact"/>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不存在第二章“投标人须知”第1.4.3项规定的任何一种情形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90" w:hRule="atLeast"/>
        </w:trPr>
        <w:tc>
          <w:tcPr>
            <w:tcW w:w="728" w:type="dxa"/>
            <w:vMerge w:val="restart"/>
            <w:tcBorders>
              <w:righ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r>
              <w:rPr>
                <w:rFonts w:ascii="Calibri" w:hAnsi="Calibri"/>
                <w:color w:val="000000" w:themeColor="text1"/>
                <w:szCs w:val="21"/>
                <w14:textFill>
                  <w14:solidFill>
                    <w14:schemeClr w14:val="tx1"/>
                  </w14:solidFill>
                </w14:textFill>
              </w:rPr>
              <w:t>2.1.3</w:t>
            </w:r>
          </w:p>
        </w:tc>
        <w:tc>
          <w:tcPr>
            <w:tcW w:w="1476" w:type="dxa"/>
            <w:vMerge w:val="restart"/>
            <w:tcBorders>
              <w:lef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响应性评审标准</w:t>
            </w:r>
          </w:p>
        </w:tc>
        <w:tc>
          <w:tcPr>
            <w:tcW w:w="2628" w:type="dxa"/>
            <w:vAlign w:val="center"/>
          </w:tcPr>
          <w:p>
            <w:pPr>
              <w:widowControl/>
              <w:spacing w:line="500" w:lineRule="exact"/>
              <w:jc w:val="center"/>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投标报价</w:t>
            </w:r>
          </w:p>
        </w:tc>
        <w:tc>
          <w:tcPr>
            <w:tcW w:w="11187" w:type="dxa"/>
            <w:vAlign w:val="center"/>
          </w:tcPr>
          <w:p>
            <w:pPr>
              <w:widowControl/>
              <w:spacing w:line="500" w:lineRule="exact"/>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符合第二章“投标人须知”第3.2.4款规定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6" w:hRule="atLeast"/>
        </w:trPr>
        <w:tc>
          <w:tcPr>
            <w:tcW w:w="728" w:type="dxa"/>
            <w:vMerge w:val="continue"/>
            <w:tcBorders>
              <w:righ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1476" w:type="dxa"/>
            <w:vMerge w:val="continue"/>
            <w:tcBorders>
              <w:lef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2628" w:type="dxa"/>
            <w:vAlign w:val="center"/>
          </w:tcPr>
          <w:p>
            <w:pPr>
              <w:widowControl/>
              <w:spacing w:line="500" w:lineRule="exact"/>
              <w:jc w:val="center"/>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投标内容</w:t>
            </w:r>
          </w:p>
        </w:tc>
        <w:tc>
          <w:tcPr>
            <w:tcW w:w="11187" w:type="dxa"/>
            <w:vAlign w:val="center"/>
          </w:tcPr>
          <w:p>
            <w:pPr>
              <w:widowControl/>
              <w:spacing w:line="500" w:lineRule="exact"/>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符合第二章“投标人须知”第1.3.1项规定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6" w:hRule="atLeast"/>
        </w:trPr>
        <w:tc>
          <w:tcPr>
            <w:tcW w:w="728" w:type="dxa"/>
            <w:vMerge w:val="continue"/>
            <w:tcBorders>
              <w:righ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1476" w:type="dxa"/>
            <w:vMerge w:val="continue"/>
            <w:tcBorders>
              <w:lef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2628" w:type="dxa"/>
            <w:vAlign w:val="center"/>
          </w:tcPr>
          <w:p>
            <w:pPr>
              <w:widowControl/>
              <w:spacing w:line="500" w:lineRule="exact"/>
              <w:jc w:val="center"/>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服务期限</w:t>
            </w:r>
          </w:p>
        </w:tc>
        <w:tc>
          <w:tcPr>
            <w:tcW w:w="11187" w:type="dxa"/>
            <w:vAlign w:val="center"/>
          </w:tcPr>
          <w:p>
            <w:pPr>
              <w:widowControl/>
              <w:spacing w:line="500" w:lineRule="exact"/>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符合第二章“投标人须知”第1.3.2项规定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6" w:hRule="atLeast"/>
        </w:trPr>
        <w:tc>
          <w:tcPr>
            <w:tcW w:w="728" w:type="dxa"/>
            <w:vMerge w:val="continue"/>
            <w:tcBorders>
              <w:righ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1476" w:type="dxa"/>
            <w:vMerge w:val="continue"/>
            <w:tcBorders>
              <w:lef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2628" w:type="dxa"/>
            <w:vAlign w:val="center"/>
          </w:tcPr>
          <w:p>
            <w:pPr>
              <w:widowControl/>
              <w:spacing w:line="500" w:lineRule="exact"/>
              <w:jc w:val="center"/>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质量标准</w:t>
            </w:r>
          </w:p>
        </w:tc>
        <w:tc>
          <w:tcPr>
            <w:tcW w:w="11187" w:type="dxa"/>
            <w:vAlign w:val="center"/>
          </w:tcPr>
          <w:p>
            <w:pPr>
              <w:widowControl/>
              <w:spacing w:line="500" w:lineRule="exact"/>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符合第二章“投标人须知”第1.3.3项规定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6" w:hRule="atLeast"/>
        </w:trPr>
        <w:tc>
          <w:tcPr>
            <w:tcW w:w="728" w:type="dxa"/>
            <w:vMerge w:val="continue"/>
            <w:tcBorders>
              <w:righ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1476" w:type="dxa"/>
            <w:vMerge w:val="continue"/>
            <w:tcBorders>
              <w:lef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2628" w:type="dxa"/>
            <w:vAlign w:val="center"/>
          </w:tcPr>
          <w:p>
            <w:pPr>
              <w:widowControl/>
              <w:spacing w:line="500" w:lineRule="exact"/>
              <w:jc w:val="center"/>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投标有效期</w:t>
            </w:r>
          </w:p>
        </w:tc>
        <w:tc>
          <w:tcPr>
            <w:tcW w:w="11187" w:type="dxa"/>
            <w:vAlign w:val="center"/>
          </w:tcPr>
          <w:p>
            <w:pPr>
              <w:widowControl/>
              <w:spacing w:line="500" w:lineRule="exact"/>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符合第二章“投标人须知”第3.3.1项规定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6" w:hRule="atLeast"/>
        </w:trPr>
        <w:tc>
          <w:tcPr>
            <w:tcW w:w="728" w:type="dxa"/>
            <w:vMerge w:val="continue"/>
            <w:tcBorders>
              <w:righ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1476" w:type="dxa"/>
            <w:vMerge w:val="continue"/>
            <w:tcBorders>
              <w:lef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2628" w:type="dxa"/>
            <w:vAlign w:val="center"/>
          </w:tcPr>
          <w:p>
            <w:pPr>
              <w:widowControl/>
              <w:spacing w:line="500" w:lineRule="exact"/>
              <w:jc w:val="center"/>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投标保证金</w:t>
            </w:r>
          </w:p>
        </w:tc>
        <w:tc>
          <w:tcPr>
            <w:tcW w:w="11187" w:type="dxa"/>
            <w:vAlign w:val="center"/>
          </w:tcPr>
          <w:p>
            <w:pPr>
              <w:widowControl/>
              <w:spacing w:line="500" w:lineRule="exact"/>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符合第二章“投标人须知”第3.4.1项规定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6" w:hRule="atLeast"/>
        </w:trPr>
        <w:tc>
          <w:tcPr>
            <w:tcW w:w="728" w:type="dxa"/>
            <w:vMerge w:val="continue"/>
            <w:tcBorders>
              <w:righ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1476" w:type="dxa"/>
            <w:vMerge w:val="continue"/>
            <w:tcBorders>
              <w:lef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2628" w:type="dxa"/>
            <w:vAlign w:val="center"/>
          </w:tcPr>
          <w:p>
            <w:pPr>
              <w:widowControl/>
              <w:spacing w:line="500" w:lineRule="exact"/>
              <w:jc w:val="center"/>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权利义务</w:t>
            </w:r>
          </w:p>
        </w:tc>
        <w:tc>
          <w:tcPr>
            <w:tcW w:w="11187" w:type="dxa"/>
            <w:vAlign w:val="center"/>
          </w:tcPr>
          <w:p>
            <w:pPr>
              <w:widowControl/>
              <w:spacing w:line="500" w:lineRule="exact"/>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符合第二章“投标人须知”第1.12.1项规定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6" w:hRule="atLeast"/>
        </w:trPr>
        <w:tc>
          <w:tcPr>
            <w:tcW w:w="728" w:type="dxa"/>
            <w:vMerge w:val="continue"/>
            <w:tcBorders>
              <w:righ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1476" w:type="dxa"/>
            <w:vMerge w:val="continue"/>
            <w:tcBorders>
              <w:left w:val="single" w:color="auto" w:sz="4" w:space="0"/>
            </w:tcBorders>
            <w:vAlign w:val="center"/>
          </w:tcPr>
          <w:p>
            <w:pPr>
              <w:widowControl/>
              <w:spacing w:line="500" w:lineRule="exact"/>
              <w:jc w:val="center"/>
              <w:rPr>
                <w:rFonts w:ascii="Calibri" w:hAnsi="Calibri"/>
                <w:color w:val="000000" w:themeColor="text1"/>
                <w:szCs w:val="21"/>
                <w14:textFill>
                  <w14:solidFill>
                    <w14:schemeClr w14:val="tx1"/>
                  </w14:solidFill>
                </w14:textFill>
              </w:rPr>
            </w:pPr>
          </w:p>
        </w:tc>
        <w:tc>
          <w:tcPr>
            <w:tcW w:w="2628" w:type="dxa"/>
            <w:vAlign w:val="center"/>
          </w:tcPr>
          <w:p>
            <w:pPr>
              <w:widowControl/>
              <w:spacing w:line="500" w:lineRule="exact"/>
              <w:jc w:val="center"/>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技术方案</w:t>
            </w:r>
          </w:p>
        </w:tc>
        <w:tc>
          <w:tcPr>
            <w:tcW w:w="11187" w:type="dxa"/>
            <w:vAlign w:val="center"/>
          </w:tcPr>
          <w:p>
            <w:pPr>
              <w:widowControl/>
              <w:spacing w:line="500" w:lineRule="exact"/>
              <w:rPr>
                <w:rFonts w:ascii="Calibri" w:hAnsi="Calibri"/>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符合第五章“发包人要求”中的实质性要求和条件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86" w:hRule="atLeast"/>
        </w:trPr>
        <w:tc>
          <w:tcPr>
            <w:tcW w:w="2204" w:type="dxa"/>
            <w:gridSpan w:val="2"/>
            <w:vAlign w:val="center"/>
          </w:tcPr>
          <w:p>
            <w:pPr>
              <w:widowControl/>
              <w:spacing w:line="500" w:lineRule="exact"/>
              <w:jc w:val="center"/>
              <w:rPr>
                <w:rFonts w:ascii="Calibri" w:hAnsi="Calibri"/>
                <w:b/>
                <w:color w:val="000000" w:themeColor="text1"/>
                <w:szCs w:val="21"/>
                <w14:textFill>
                  <w14:solidFill>
                    <w14:schemeClr w14:val="tx1"/>
                  </w14:solidFill>
                </w14:textFill>
              </w:rPr>
            </w:pPr>
            <w:r>
              <w:rPr>
                <w:rFonts w:hint="eastAsia" w:ascii="Calibri" w:hAnsi="Calibri"/>
                <w:b/>
                <w:color w:val="000000" w:themeColor="text1"/>
                <w:szCs w:val="21"/>
                <w14:textFill>
                  <w14:solidFill>
                    <w14:schemeClr w14:val="tx1"/>
                  </w14:solidFill>
                </w14:textFill>
              </w:rPr>
              <w:t>条款号</w:t>
            </w:r>
          </w:p>
        </w:tc>
        <w:tc>
          <w:tcPr>
            <w:tcW w:w="2628" w:type="dxa"/>
            <w:vAlign w:val="center"/>
          </w:tcPr>
          <w:p>
            <w:pPr>
              <w:widowControl/>
              <w:spacing w:line="500" w:lineRule="exact"/>
              <w:jc w:val="center"/>
              <w:rPr>
                <w:rFonts w:ascii="Calibri" w:hAnsi="Calibri"/>
                <w:b/>
                <w:color w:val="000000" w:themeColor="text1"/>
                <w:szCs w:val="21"/>
                <w14:textFill>
                  <w14:solidFill>
                    <w14:schemeClr w14:val="tx1"/>
                  </w14:solidFill>
                </w14:textFill>
              </w:rPr>
            </w:pPr>
            <w:r>
              <w:rPr>
                <w:rFonts w:hint="eastAsia" w:ascii="Calibri" w:hAnsi="Calibri"/>
                <w:b/>
                <w:color w:val="000000" w:themeColor="text1"/>
                <w:szCs w:val="21"/>
                <w14:textFill>
                  <w14:solidFill>
                    <w14:schemeClr w14:val="tx1"/>
                  </w14:solidFill>
                </w14:textFill>
              </w:rPr>
              <w:t>条款内容</w:t>
            </w:r>
          </w:p>
        </w:tc>
        <w:tc>
          <w:tcPr>
            <w:tcW w:w="11187" w:type="dxa"/>
            <w:vAlign w:val="center"/>
          </w:tcPr>
          <w:p>
            <w:pPr>
              <w:widowControl/>
              <w:spacing w:line="500" w:lineRule="exact"/>
              <w:rPr>
                <w:rFonts w:ascii="Calibri" w:hAnsi="Calibri"/>
                <w:b/>
                <w:color w:val="000000" w:themeColor="text1"/>
                <w:szCs w:val="21"/>
                <w14:textFill>
                  <w14:solidFill>
                    <w14:schemeClr w14:val="tx1"/>
                  </w14:solidFill>
                </w14:textFill>
              </w:rPr>
            </w:pPr>
            <w:r>
              <w:rPr>
                <w:rFonts w:hint="eastAsia" w:ascii="Calibri" w:hAnsi="Calibri"/>
                <w:b/>
                <w:color w:val="000000" w:themeColor="text1"/>
                <w:szCs w:val="21"/>
                <w14:textFill>
                  <w14:solidFill>
                    <w14:schemeClr w14:val="tx1"/>
                  </w14:solidFill>
                </w14:textFill>
              </w:rPr>
              <w:t>编列内容</w:t>
            </w:r>
          </w:p>
        </w:tc>
      </w:tr>
    </w:tbl>
    <w:p>
      <w:pPr>
        <w:pStyle w:val="5"/>
        <w:spacing w:before="624" w:after="120" w:line="360" w:lineRule="auto"/>
        <w:jc w:val="center"/>
        <w:rPr>
          <w:rFonts w:hint="eastAsia" w:ascii="宋体" w:hAnsi="宋体" w:cs="宋体"/>
          <w:color w:val="000000" w:themeColor="text1"/>
          <w:sz w:val="28"/>
          <w:szCs w:val="28"/>
          <w14:textFill>
            <w14:solidFill>
              <w14:schemeClr w14:val="tx1"/>
            </w14:solidFill>
          </w14:textFill>
        </w:rPr>
      </w:pPr>
      <w:r>
        <w:rPr>
          <w:rFonts w:hint="eastAsia"/>
          <w:color w:val="000000" w:themeColor="text1"/>
          <w14:textFill>
            <w14:solidFill>
              <w14:schemeClr w14:val="tx1"/>
            </w14:solidFill>
          </w14:textFill>
        </w:rPr>
        <w:t>评标办法和标准前附表</w:t>
      </w:r>
      <w:bookmarkEnd w:id="163"/>
      <w:r>
        <w:rPr>
          <w:rFonts w:hint="eastAsia" w:ascii="宋体" w:hAnsi="宋体" w:cs="宋体"/>
          <w:color w:val="000000" w:themeColor="text1"/>
          <w:sz w:val="28"/>
          <w:szCs w:val="28"/>
          <w14:textFill>
            <w14:solidFill>
              <w14:schemeClr w14:val="tx1"/>
            </w14:solidFill>
          </w14:textFill>
        </w:rPr>
        <w:t>（合理区间最低价中标法）</w:t>
      </w:r>
      <w:bookmarkEnd w:id="164"/>
    </w:p>
    <w:p>
      <w:pPr>
        <w:pStyle w:val="5"/>
        <w:spacing w:before="624" w:after="120" w:line="360" w:lineRule="auto"/>
        <w:jc w:val="center"/>
        <w:rPr>
          <w:rFonts w:hint="eastAsia" w:ascii="宋体" w:hAnsi="宋体" w:cs="宋体"/>
          <w:color w:val="000000" w:themeColor="text1"/>
          <w:sz w:val="28"/>
          <w:szCs w:val="28"/>
          <w14:textFill>
            <w14:solidFill>
              <w14:schemeClr w14:val="tx1"/>
            </w14:solidFill>
          </w14:textFill>
        </w:rPr>
      </w:pPr>
    </w:p>
    <w:p>
      <w:pPr>
        <w:rPr>
          <w:rFonts w:hint="eastAsia" w:ascii="宋体" w:hAnsi="宋体" w:cs="宋体"/>
          <w:color w:val="000000" w:themeColor="text1"/>
          <w:sz w:val="28"/>
          <w:szCs w:val="28"/>
          <w14:textFill>
            <w14:solidFill>
              <w14:schemeClr w14:val="tx1"/>
            </w14:solidFill>
          </w14:textFill>
        </w:rPr>
      </w:pPr>
    </w:p>
    <w:p>
      <w:pPr>
        <w:pStyle w:val="4"/>
        <w:pageBreakBefore/>
        <w:spacing w:before="624" w:after="0" w:line="360" w:lineRule="auto"/>
        <w:rPr>
          <w:rFonts w:ascii="宋体"/>
          <w:color w:val="000000" w:themeColor="text1"/>
          <w:sz w:val="30"/>
          <w:szCs w:val="30"/>
          <w14:textFill>
            <w14:solidFill>
              <w14:schemeClr w14:val="tx1"/>
            </w14:solidFill>
          </w14:textFill>
        </w:rPr>
      </w:pPr>
      <w:bookmarkStart w:id="165" w:name="EBe3a320b870d643c291ead569c3c7d026"/>
      <w:bookmarkEnd w:id="165"/>
      <w:bookmarkStart w:id="166" w:name="EB18f036bc219f4d56b138d22afcb6ea95"/>
      <w:bookmarkEnd w:id="166"/>
      <w:bookmarkStart w:id="167" w:name="_Toc14700704"/>
      <w:bookmarkStart w:id="168" w:name="_Toc13458"/>
      <w:r>
        <w:rPr>
          <w:rFonts w:hint="eastAsia" w:ascii="宋体"/>
          <w:color w:val="000000" w:themeColor="text1"/>
          <w:sz w:val="30"/>
          <w:szCs w:val="30"/>
          <w14:textFill>
            <w14:solidFill>
              <w14:schemeClr w14:val="tx1"/>
            </w14:solidFill>
          </w14:textFill>
        </w:rPr>
        <w:t>第2节评标办法和标准</w:t>
      </w:r>
      <w:bookmarkEnd w:id="167"/>
      <w:bookmarkEnd w:id="168"/>
    </w:p>
    <w:p>
      <w:pPr>
        <w:pStyle w:val="5"/>
        <w:spacing w:before="624"/>
        <w:jc w:val="center"/>
        <w:rPr>
          <w:rFonts w:ascii="宋体" w:cs="宋体"/>
          <w:color w:val="000000" w:themeColor="text1"/>
          <w:sz w:val="30"/>
          <w:szCs w:val="30"/>
          <w14:textFill>
            <w14:solidFill>
              <w14:schemeClr w14:val="tx1"/>
            </w14:solidFill>
          </w14:textFill>
        </w:rPr>
      </w:pPr>
      <w:r>
        <w:rPr>
          <w:rFonts w:hint="eastAsia" w:ascii="宋体" w:cs="宋体"/>
          <w:color w:val="000000" w:themeColor="text1"/>
          <w:sz w:val="30"/>
          <w:szCs w:val="30"/>
          <w14:textFill>
            <w14:solidFill>
              <w14:schemeClr w14:val="tx1"/>
            </w14:solidFill>
          </w14:textFill>
        </w:rPr>
        <w:t>合理区间最低价中标法</w:t>
      </w:r>
    </w:p>
    <w:p>
      <w:pPr>
        <w:spacing w:line="360" w:lineRule="auto"/>
        <w:rPr>
          <w:rFonts w:hint="eastAsia" w:ascii="宋体" w:hAnsi="宋体"/>
          <w:color w:val="000000" w:themeColor="text1"/>
          <w:sz w:val="24"/>
          <w14:textFill>
            <w14:solidFill>
              <w14:schemeClr w14:val="tx1"/>
            </w14:solidFill>
          </w14:textFill>
        </w:rPr>
      </w:pPr>
      <w:bookmarkStart w:id="169" w:name="_Toc256000080"/>
      <w:r>
        <w:rPr>
          <w:rFonts w:hint="eastAsia" w:ascii="宋体" w:hAnsi="宋体"/>
          <w:color w:val="000000" w:themeColor="text1"/>
          <w:sz w:val="24"/>
          <w14:textFill>
            <w14:solidFill>
              <w14:schemeClr w14:val="tx1"/>
            </w14:solidFill>
          </w14:textFill>
        </w:rPr>
        <w:t>1. 评标方法</w:t>
      </w:r>
      <w:bookmarkEnd w:id="169"/>
    </w:p>
    <w:p>
      <w:pPr>
        <w:widowControl/>
        <w:shd w:val="clear" w:color="auto" w:fill="FFFFFF"/>
        <w:snapToGrid w:val="0"/>
        <w:spacing w:line="360" w:lineRule="auto"/>
        <w:ind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本次评标采用合理区间最低价中标法。评标委员会对满足招标文件实质性要求的投标文件，按照本章第2.2款规定，并按他投标人报价由低到高顺序推荐中标候选人，但投标报价低于其成本的除外。按照评标办法前附表的规定确定中标候选人顺序。</w:t>
      </w:r>
    </w:p>
    <w:p>
      <w:pPr>
        <w:keepNext/>
        <w:keepLines/>
        <w:adjustRightInd w:val="0"/>
        <w:snapToGrid w:val="0"/>
        <w:spacing w:line="360" w:lineRule="auto"/>
        <w:outlineLvl w:val="1"/>
        <w:rPr>
          <w:rFonts w:hint="eastAsia" w:ascii="宋体" w:hAnsi="宋体"/>
          <w:b/>
          <w:bCs/>
          <w:color w:val="000000" w:themeColor="text1"/>
          <w:sz w:val="24"/>
          <w14:textFill>
            <w14:solidFill>
              <w14:schemeClr w14:val="tx1"/>
            </w14:solidFill>
          </w14:textFill>
        </w:rPr>
      </w:pPr>
      <w:r>
        <w:rPr>
          <w:rFonts w:hint="eastAsia" w:ascii="宋体" w:hAnsi="宋体"/>
          <w:b/>
          <w:bCs/>
          <w:color w:val="000000" w:themeColor="text1"/>
          <w:sz w:val="24"/>
          <w14:textFill>
            <w14:solidFill>
              <w14:schemeClr w14:val="tx1"/>
            </w14:solidFill>
          </w14:textFill>
        </w:rPr>
        <w:t>2. 评审标准</w:t>
      </w:r>
    </w:p>
    <w:p>
      <w:pPr>
        <w:keepNext/>
        <w:keepLines/>
        <w:adjustRightInd w:val="0"/>
        <w:snapToGrid w:val="0"/>
        <w:spacing w:line="360" w:lineRule="auto"/>
        <w:outlineLvl w:val="2"/>
        <w:rPr>
          <w:rFonts w:hint="eastAsia" w:ascii="宋体" w:hAnsi="宋体"/>
          <w:b/>
          <w:bCs/>
          <w:color w:val="000000" w:themeColor="text1"/>
          <w:sz w:val="24"/>
          <w14:textFill>
            <w14:solidFill>
              <w14:schemeClr w14:val="tx1"/>
            </w14:solidFill>
          </w14:textFill>
        </w:rPr>
      </w:pPr>
      <w:bookmarkStart w:id="170" w:name="_Toc256000082"/>
      <w:r>
        <w:rPr>
          <w:rFonts w:hint="eastAsia" w:ascii="宋体" w:hAnsi="宋体"/>
          <w:b/>
          <w:bCs/>
          <w:color w:val="000000" w:themeColor="text1"/>
          <w:sz w:val="24"/>
          <w14:textFill>
            <w14:solidFill>
              <w14:schemeClr w14:val="tx1"/>
            </w14:solidFill>
          </w14:textFill>
        </w:rPr>
        <w:t>2.1 初步评审标准</w:t>
      </w:r>
      <w:bookmarkEnd w:id="170"/>
    </w:p>
    <w:p>
      <w:pPr>
        <w:widowControl/>
        <w:shd w:val="clear" w:color="auto" w:fill="FFFFFF"/>
        <w:snapToGrid w:val="0"/>
        <w:spacing w:line="360" w:lineRule="auto"/>
        <w:ind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2.1.1 形式评审标准：见评标办法前附表。</w:t>
      </w:r>
    </w:p>
    <w:p>
      <w:pPr>
        <w:widowControl/>
        <w:shd w:val="clear" w:color="auto" w:fill="FFFFFF"/>
        <w:snapToGrid w:val="0"/>
        <w:spacing w:line="360" w:lineRule="auto"/>
        <w:ind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2.1.2 资格评审标准：见评标办法前附表。</w:t>
      </w:r>
    </w:p>
    <w:p>
      <w:pPr>
        <w:widowControl/>
        <w:shd w:val="clear" w:color="auto" w:fill="FFFFFF"/>
        <w:snapToGrid w:val="0"/>
        <w:spacing w:line="360" w:lineRule="auto"/>
        <w:ind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2.1.3 响应性评审标准：见评标办法前附表。</w:t>
      </w:r>
    </w:p>
    <w:p>
      <w:pPr>
        <w:keepNext/>
        <w:keepLines/>
        <w:adjustRightInd w:val="0"/>
        <w:snapToGrid w:val="0"/>
        <w:spacing w:line="360" w:lineRule="auto"/>
        <w:outlineLvl w:val="2"/>
        <w:rPr>
          <w:rFonts w:hint="eastAsia" w:ascii="宋体" w:hAnsi="宋体"/>
          <w:b/>
          <w:bCs/>
          <w:color w:val="000000" w:themeColor="text1"/>
          <w:sz w:val="24"/>
          <w14:textFill>
            <w14:solidFill>
              <w14:schemeClr w14:val="tx1"/>
            </w14:solidFill>
          </w14:textFill>
        </w:rPr>
      </w:pPr>
      <w:bookmarkStart w:id="171" w:name="_Toc256000083"/>
      <w:r>
        <w:rPr>
          <w:rFonts w:hint="eastAsia" w:ascii="宋体" w:hAnsi="宋体"/>
          <w:b/>
          <w:bCs/>
          <w:color w:val="000000" w:themeColor="text1"/>
          <w:sz w:val="24"/>
          <w14:textFill>
            <w14:solidFill>
              <w14:schemeClr w14:val="tx1"/>
            </w14:solidFill>
          </w14:textFill>
        </w:rPr>
        <w:t>2.2 分值构成与评分标准</w:t>
      </w:r>
      <w:bookmarkEnd w:id="171"/>
    </w:p>
    <w:p>
      <w:pPr>
        <w:widowControl/>
        <w:shd w:val="clear" w:color="auto" w:fill="FFFFFF"/>
        <w:snapToGrid w:val="0"/>
        <w:spacing w:line="360" w:lineRule="auto"/>
        <w:ind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见评标办法前附表。</w:t>
      </w:r>
    </w:p>
    <w:p>
      <w:pPr>
        <w:keepNext/>
        <w:keepLines/>
        <w:adjustRightInd w:val="0"/>
        <w:snapToGrid w:val="0"/>
        <w:spacing w:line="360" w:lineRule="auto"/>
        <w:outlineLvl w:val="1"/>
        <w:rPr>
          <w:rFonts w:hint="eastAsia" w:ascii="宋体" w:hAnsi="宋体"/>
          <w:b/>
          <w:bCs/>
          <w:color w:val="000000" w:themeColor="text1"/>
          <w:sz w:val="24"/>
          <w14:textFill>
            <w14:solidFill>
              <w14:schemeClr w14:val="tx1"/>
            </w14:solidFill>
          </w14:textFill>
        </w:rPr>
      </w:pPr>
      <w:bookmarkStart w:id="172" w:name="_Toc256000084"/>
      <w:r>
        <w:rPr>
          <w:rFonts w:hint="eastAsia" w:ascii="宋体" w:hAnsi="宋体"/>
          <w:b/>
          <w:bCs/>
          <w:color w:val="000000" w:themeColor="text1"/>
          <w:sz w:val="24"/>
          <w14:textFill>
            <w14:solidFill>
              <w14:schemeClr w14:val="tx1"/>
            </w14:solidFill>
          </w14:textFill>
        </w:rPr>
        <w:t>3. 评标程序</w:t>
      </w:r>
      <w:bookmarkEnd w:id="172"/>
    </w:p>
    <w:p>
      <w:pPr>
        <w:keepNext/>
        <w:keepLines/>
        <w:adjustRightInd w:val="0"/>
        <w:snapToGrid w:val="0"/>
        <w:spacing w:line="360" w:lineRule="auto"/>
        <w:outlineLvl w:val="2"/>
        <w:rPr>
          <w:rFonts w:hint="eastAsia" w:ascii="宋体" w:hAnsi="宋体"/>
          <w:b/>
          <w:bCs/>
          <w:color w:val="000000" w:themeColor="text1"/>
          <w:sz w:val="24"/>
          <w14:textFill>
            <w14:solidFill>
              <w14:schemeClr w14:val="tx1"/>
            </w14:solidFill>
          </w14:textFill>
        </w:rPr>
      </w:pPr>
      <w:bookmarkStart w:id="173" w:name="_Toc256000085"/>
      <w:r>
        <w:rPr>
          <w:rFonts w:hint="eastAsia" w:ascii="宋体" w:hAnsi="宋体"/>
          <w:b/>
          <w:bCs/>
          <w:color w:val="000000" w:themeColor="text1"/>
          <w:sz w:val="24"/>
          <w14:textFill>
            <w14:solidFill>
              <w14:schemeClr w14:val="tx1"/>
            </w14:solidFill>
          </w14:textFill>
        </w:rPr>
        <w:t>3.1 初步评审</w:t>
      </w:r>
      <w:bookmarkEnd w:id="173"/>
    </w:p>
    <w:p>
      <w:pPr>
        <w:widowControl/>
        <w:shd w:val="clear" w:color="auto" w:fill="FFFFFF"/>
        <w:snapToGrid w:val="0"/>
        <w:spacing w:line="360" w:lineRule="auto"/>
        <w:ind w:firstLine="480" w:firstLineChars="200"/>
        <w:rPr>
          <w:rFonts w:hint="eastAsia" w:ascii="宋体" w:hAnsi="宋体"/>
          <w:b/>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3.1.1 评标委员会可以要求投标人提交第二章“投标人须知”规定的有关证明和证件的原件，以便核验。</w:t>
      </w:r>
      <w:r>
        <w:rPr>
          <w:rFonts w:hint="eastAsia" w:ascii="宋体" w:hAnsi="宋体"/>
          <w:b/>
          <w:color w:val="000000" w:themeColor="text1"/>
          <w:sz w:val="24"/>
          <w14:textFill>
            <w14:solidFill>
              <w14:schemeClr w14:val="tx1"/>
            </w14:solidFill>
          </w14:textFill>
        </w:rPr>
        <w:t>评标委员会依据本章第2.1款规定的标准对投标文件进行初步评审。有一项不符合评审标准的，评标委员会应当否决其投标。</w:t>
      </w:r>
    </w:p>
    <w:p>
      <w:pPr>
        <w:widowControl/>
        <w:shd w:val="clear" w:color="auto" w:fill="FFFFFF"/>
        <w:snapToGrid w:val="0"/>
        <w:spacing w:line="360" w:lineRule="auto"/>
        <w:ind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3.1.2 投标人有以下情形之一的，评标委员会应当否决其投标：</w:t>
      </w:r>
    </w:p>
    <w:p>
      <w:pPr>
        <w:widowControl/>
        <w:shd w:val="clear" w:color="auto" w:fill="FFFFFF"/>
        <w:snapToGrid w:val="0"/>
        <w:spacing w:line="360" w:lineRule="auto"/>
        <w:ind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（1）投标文件没有对招标文件的实质性要求和条件作出响应，或者对招标文件的偏差超出招标文件规定的偏差范围或最高项数；</w:t>
      </w:r>
    </w:p>
    <w:p>
      <w:pPr>
        <w:widowControl/>
        <w:shd w:val="clear" w:color="auto" w:fill="FFFFFF"/>
        <w:snapToGrid w:val="0"/>
        <w:spacing w:line="360" w:lineRule="auto"/>
        <w:ind w:firstLine="480" w:firstLineChars="200"/>
        <w:rPr>
          <w:rFonts w:ascii="Calibri" w:hAnsi="Calibri"/>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w:t>
      </w:r>
      <w:r>
        <w:rPr>
          <w:rFonts w:ascii="宋体" w:hAnsi="宋体"/>
          <w:color w:val="000000" w:themeColor="text1"/>
          <w:sz w:val="24"/>
          <w14:textFill>
            <w14:solidFill>
              <w14:schemeClr w14:val="tx1"/>
            </w14:solidFill>
          </w14:textFill>
        </w:rPr>
        <w:t>2</w:t>
      </w:r>
      <w:r>
        <w:rPr>
          <w:rFonts w:hint="eastAsia" w:ascii="宋体" w:hAnsi="宋体"/>
          <w:color w:val="000000" w:themeColor="text1"/>
          <w:sz w:val="24"/>
          <w14:textFill>
            <w14:solidFill>
              <w14:schemeClr w14:val="tx1"/>
            </w14:solidFill>
          </w14:textFill>
        </w:rPr>
        <w:t>）第二章“投标人须知”第1.4.3项规定的任何一种情形的；</w:t>
      </w:r>
    </w:p>
    <w:p>
      <w:pPr>
        <w:widowControl/>
        <w:shd w:val="clear" w:color="auto" w:fill="FFFFFF"/>
        <w:snapToGrid w:val="0"/>
        <w:spacing w:line="360" w:lineRule="auto"/>
        <w:ind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w:t>
      </w:r>
      <w:r>
        <w:rPr>
          <w:rFonts w:ascii="宋体" w:hAnsi="宋体"/>
          <w:color w:val="000000" w:themeColor="text1"/>
          <w:sz w:val="24"/>
          <w14:textFill>
            <w14:solidFill>
              <w14:schemeClr w14:val="tx1"/>
            </w14:solidFill>
          </w14:textFill>
        </w:rPr>
        <w:t>3</w:t>
      </w:r>
      <w:r>
        <w:rPr>
          <w:rFonts w:hint="eastAsia" w:ascii="宋体" w:hAnsi="宋体"/>
          <w:color w:val="000000" w:themeColor="text1"/>
          <w:sz w:val="24"/>
          <w14:textFill>
            <w14:solidFill>
              <w14:schemeClr w14:val="tx1"/>
            </w14:solidFill>
          </w14:textFill>
        </w:rPr>
        <w:t>）有串通投标、弄虚作假、</w:t>
      </w:r>
      <w:r>
        <w:rPr>
          <w:rFonts w:hint="eastAsia" w:ascii="宋体" w:hAnsi="宋体"/>
          <w:color w:val="000000" w:themeColor="text1"/>
          <w:sz w:val="24"/>
          <w:lang w:eastAsia="zh-Hans"/>
          <w14:textFill>
            <w14:solidFill>
              <w14:schemeClr w14:val="tx1"/>
            </w14:solidFill>
          </w14:textFill>
        </w:rPr>
        <w:t>投标文件雷同、</w:t>
      </w:r>
      <w:r>
        <w:rPr>
          <w:rFonts w:hint="eastAsia" w:ascii="宋体" w:hAnsi="宋体"/>
          <w:color w:val="000000" w:themeColor="text1"/>
          <w:sz w:val="24"/>
          <w14:textFill>
            <w14:solidFill>
              <w14:schemeClr w14:val="tx1"/>
            </w14:solidFill>
          </w14:textFill>
        </w:rPr>
        <w:t>行贿等违法行为。</w:t>
      </w:r>
    </w:p>
    <w:p>
      <w:pPr>
        <w:widowControl/>
        <w:shd w:val="clear" w:color="auto" w:fill="FFFFFF"/>
        <w:snapToGrid w:val="0"/>
        <w:spacing w:line="360" w:lineRule="auto"/>
        <w:ind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3.1.3投标报价有算术错误及其他错误的，评标委员会按要求投标人对投标报价进行修正，投标人应当按照评标委员会的要求规定的时限内回复。投标人拒不澄清确认的，评标委员会应当否决其投标：</w:t>
      </w:r>
    </w:p>
    <w:p>
      <w:pPr>
        <w:widowControl/>
        <w:shd w:val="clear" w:color="auto" w:fill="FFFFFF"/>
        <w:snapToGrid w:val="0"/>
        <w:spacing w:line="360" w:lineRule="auto"/>
        <w:ind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（1）投标文件中的大写金额与小写金额不一致的，以大写金额为准；</w:t>
      </w:r>
    </w:p>
    <w:p>
      <w:pPr>
        <w:widowControl/>
        <w:shd w:val="clear" w:color="auto" w:fill="FFFFFF"/>
        <w:snapToGrid w:val="0"/>
        <w:spacing w:line="360" w:lineRule="auto"/>
        <w:ind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（2）总价金额与单价金额不一致的，以单价金额为准，但单价金额小数点有明显错误的除外。</w:t>
      </w:r>
    </w:p>
    <w:p>
      <w:pPr>
        <w:keepNext/>
        <w:keepLines/>
        <w:adjustRightInd w:val="0"/>
        <w:snapToGrid w:val="0"/>
        <w:spacing w:line="360" w:lineRule="auto"/>
        <w:outlineLvl w:val="2"/>
        <w:rPr>
          <w:rFonts w:hint="eastAsia" w:ascii="宋体" w:hAnsi="宋体"/>
          <w:b/>
          <w:bCs/>
          <w:color w:val="000000" w:themeColor="text1"/>
          <w:sz w:val="24"/>
          <w14:textFill>
            <w14:solidFill>
              <w14:schemeClr w14:val="tx1"/>
            </w14:solidFill>
          </w14:textFill>
        </w:rPr>
      </w:pPr>
      <w:bookmarkStart w:id="174" w:name="_Toc256000086"/>
      <w:r>
        <w:rPr>
          <w:rFonts w:hint="eastAsia" w:ascii="宋体" w:hAnsi="宋体"/>
          <w:b/>
          <w:bCs/>
          <w:color w:val="000000" w:themeColor="text1"/>
          <w:sz w:val="24"/>
          <w14:textFill>
            <w14:solidFill>
              <w14:schemeClr w14:val="tx1"/>
            </w14:solidFill>
          </w14:textFill>
        </w:rPr>
        <w:t>3.2 详细评审</w:t>
      </w:r>
      <w:bookmarkEnd w:id="174"/>
    </w:p>
    <w:p>
      <w:pPr>
        <w:widowControl/>
        <w:shd w:val="clear" w:color="auto" w:fill="FFFFFF"/>
        <w:snapToGrid w:val="0"/>
        <w:spacing w:line="360" w:lineRule="auto"/>
        <w:ind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3.2.1 评标委员会发现投标人的报价明显低于其他投标报价，使得其投标报价可能低于其个别成本的，应当要求该投标人作出书面说明并提供相应的证明材料。投标人不能合理说明或者不能提供相应证明材料的，评标委员会应当认定该投标人以低于成本报价竞标，并否决其投标。</w:t>
      </w:r>
    </w:p>
    <w:p>
      <w:pPr>
        <w:keepNext/>
        <w:keepLines/>
        <w:adjustRightInd w:val="0"/>
        <w:snapToGrid w:val="0"/>
        <w:spacing w:line="360" w:lineRule="auto"/>
        <w:outlineLvl w:val="2"/>
        <w:rPr>
          <w:rFonts w:hint="eastAsia" w:ascii="宋体" w:hAnsi="宋体"/>
          <w:b/>
          <w:bCs/>
          <w:color w:val="000000" w:themeColor="text1"/>
          <w:sz w:val="24"/>
          <w14:textFill>
            <w14:solidFill>
              <w14:schemeClr w14:val="tx1"/>
            </w14:solidFill>
          </w14:textFill>
        </w:rPr>
      </w:pPr>
      <w:bookmarkStart w:id="175" w:name="_Toc256000087"/>
      <w:r>
        <w:rPr>
          <w:rFonts w:hint="eastAsia" w:ascii="宋体" w:hAnsi="宋体"/>
          <w:b/>
          <w:bCs/>
          <w:color w:val="000000" w:themeColor="text1"/>
          <w:sz w:val="24"/>
          <w14:textFill>
            <w14:solidFill>
              <w14:schemeClr w14:val="tx1"/>
            </w14:solidFill>
          </w14:textFill>
        </w:rPr>
        <w:t>3.3 投标文件的澄清</w:t>
      </w:r>
      <w:bookmarkEnd w:id="175"/>
    </w:p>
    <w:p>
      <w:pPr>
        <w:widowControl/>
        <w:shd w:val="clear" w:color="auto" w:fill="FFFFFF"/>
        <w:snapToGrid w:val="0"/>
        <w:spacing w:line="360" w:lineRule="auto"/>
        <w:ind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3.3.1在评标过程中，评标委员会可以要求投标人对投标文件中含义不明确、对同类问题表述不一致或者有明显文字和计算错误的内容作必要的澄清、说明或补正。</w:t>
      </w:r>
    </w:p>
    <w:p>
      <w:pPr>
        <w:widowControl/>
        <w:shd w:val="clear" w:color="auto" w:fill="FFFFFF"/>
        <w:snapToGrid w:val="0"/>
        <w:spacing w:line="360" w:lineRule="auto"/>
        <w:ind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3.3.2 澄清、说明或补正不得超出投标文件的范围且不得改变投标文件的实质性内容，并构成投标文件的组成部分。</w:t>
      </w:r>
    </w:p>
    <w:p>
      <w:pPr>
        <w:widowControl/>
        <w:shd w:val="clear" w:color="auto" w:fill="FFFFFF"/>
        <w:snapToGrid w:val="0"/>
        <w:spacing w:line="360" w:lineRule="auto"/>
        <w:ind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3.3.3 评标委员会对投标人提交的澄清、说明或补正有疑问的，可以要求投标人进一步澄清、说明或补正，直至满足评标委员会的要求。</w:t>
      </w:r>
    </w:p>
    <w:p>
      <w:pPr>
        <w:keepNext/>
        <w:keepLines/>
        <w:adjustRightInd w:val="0"/>
        <w:snapToGrid w:val="0"/>
        <w:spacing w:line="360" w:lineRule="auto"/>
        <w:outlineLvl w:val="2"/>
        <w:rPr>
          <w:rFonts w:hint="eastAsia" w:ascii="宋体" w:hAnsi="宋体"/>
          <w:b/>
          <w:bCs/>
          <w:color w:val="000000" w:themeColor="text1"/>
          <w:sz w:val="24"/>
          <w14:textFill>
            <w14:solidFill>
              <w14:schemeClr w14:val="tx1"/>
            </w14:solidFill>
          </w14:textFill>
        </w:rPr>
      </w:pPr>
      <w:bookmarkStart w:id="176" w:name="_Toc256000088"/>
      <w:r>
        <w:rPr>
          <w:rFonts w:hint="eastAsia" w:ascii="宋体" w:hAnsi="宋体"/>
          <w:b/>
          <w:bCs/>
          <w:color w:val="000000" w:themeColor="text1"/>
          <w:sz w:val="24"/>
          <w14:textFill>
            <w14:solidFill>
              <w14:schemeClr w14:val="tx1"/>
            </w14:solidFill>
          </w14:textFill>
        </w:rPr>
        <w:t>3.4 评标结果</w:t>
      </w:r>
      <w:bookmarkEnd w:id="176"/>
    </w:p>
    <w:p>
      <w:pPr>
        <w:widowControl/>
        <w:shd w:val="clear" w:color="auto" w:fill="FFFFFF"/>
        <w:snapToGrid w:val="0"/>
        <w:spacing w:line="360" w:lineRule="auto"/>
        <w:ind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3.4.1 除第二章“投标人须知”前附表授权直接确定中标人外，评标委员会按投标人报价由低到高顺序推荐中标候选人，并标明排序。</w:t>
      </w:r>
    </w:p>
    <w:p>
      <w:pPr>
        <w:widowControl/>
        <w:shd w:val="clear" w:color="auto" w:fill="FFFFFF"/>
        <w:snapToGrid w:val="0"/>
        <w:spacing w:line="360" w:lineRule="auto"/>
        <w:ind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3.4.2 评标委员会完成评标后，应当向招标人提交书面评标报告和中标候选人名单。</w:t>
      </w:r>
    </w:p>
    <w:p>
      <w:pPr>
        <w:rPr>
          <w:color w:val="000000" w:themeColor="text1"/>
          <w14:textFill>
            <w14:solidFill>
              <w14:schemeClr w14:val="tx1"/>
            </w14:solidFill>
          </w14:textFill>
        </w:rPr>
      </w:pPr>
    </w:p>
    <w:p>
      <w:pPr>
        <w:pStyle w:val="2"/>
        <w:rPr>
          <w:color w:val="000000" w:themeColor="text1"/>
          <w14:textFill>
            <w14:solidFill>
              <w14:schemeClr w14:val="tx1"/>
            </w14:solidFill>
          </w14:textFill>
        </w:rPr>
      </w:pPr>
    </w:p>
    <w:p>
      <w:pPr>
        <w:pStyle w:val="2"/>
        <w:rPr>
          <w:color w:val="000000" w:themeColor="text1"/>
          <w14:textFill>
            <w14:solidFill>
              <w14:schemeClr w14:val="tx1"/>
            </w14:solidFill>
          </w14:textFill>
        </w:rPr>
      </w:pPr>
    </w:p>
    <w:p>
      <w:pPr>
        <w:pStyle w:val="2"/>
        <w:rPr>
          <w:color w:val="000000" w:themeColor="text1"/>
          <w14:textFill>
            <w14:solidFill>
              <w14:schemeClr w14:val="tx1"/>
            </w14:solidFill>
          </w14:textFill>
        </w:rPr>
      </w:pPr>
    </w:p>
    <w:p>
      <w:pPr>
        <w:pStyle w:val="2"/>
        <w:rPr>
          <w:color w:val="000000" w:themeColor="text1"/>
          <w14:textFill>
            <w14:solidFill>
              <w14:schemeClr w14:val="tx1"/>
            </w14:solidFill>
          </w14:textFill>
        </w:rPr>
      </w:pPr>
    </w:p>
    <w:p>
      <w:pPr>
        <w:pStyle w:val="2"/>
        <w:rPr>
          <w:color w:val="000000" w:themeColor="text1"/>
          <w14:textFill>
            <w14:solidFill>
              <w14:schemeClr w14:val="tx1"/>
            </w14:solidFill>
          </w14:textFill>
        </w:rPr>
      </w:pPr>
    </w:p>
    <w:p>
      <w:pPr>
        <w:pStyle w:val="2"/>
        <w:rPr>
          <w:color w:val="000000" w:themeColor="text1"/>
          <w14:textFill>
            <w14:solidFill>
              <w14:schemeClr w14:val="tx1"/>
            </w14:solidFill>
          </w14:textFill>
        </w:rPr>
      </w:pPr>
    </w:p>
    <w:p>
      <w:pPr>
        <w:pStyle w:val="2"/>
        <w:rPr>
          <w:color w:val="000000" w:themeColor="text1"/>
          <w14:textFill>
            <w14:solidFill>
              <w14:schemeClr w14:val="tx1"/>
            </w14:solidFill>
          </w14:textFill>
        </w:rPr>
      </w:pPr>
    </w:p>
    <w:p>
      <w:pPr>
        <w:pStyle w:val="2"/>
        <w:rPr>
          <w:color w:val="000000" w:themeColor="text1"/>
          <w14:textFill>
            <w14:solidFill>
              <w14:schemeClr w14:val="tx1"/>
            </w14:solidFill>
          </w14:textFill>
        </w:rPr>
      </w:pPr>
    </w:p>
    <w:p>
      <w:pPr>
        <w:pStyle w:val="2"/>
        <w:rPr>
          <w:color w:val="000000" w:themeColor="text1"/>
          <w14:textFill>
            <w14:solidFill>
              <w14:schemeClr w14:val="tx1"/>
            </w14:solidFill>
          </w14:textFill>
        </w:rPr>
      </w:pPr>
    </w:p>
    <w:p>
      <w:pPr>
        <w:pStyle w:val="2"/>
        <w:rPr>
          <w:color w:val="000000" w:themeColor="text1"/>
          <w14:textFill>
            <w14:solidFill>
              <w14:schemeClr w14:val="tx1"/>
            </w14:solidFill>
          </w14:textFill>
        </w:rPr>
      </w:pPr>
    </w:p>
    <w:p>
      <w:pPr>
        <w:pStyle w:val="2"/>
        <w:rPr>
          <w:color w:val="000000" w:themeColor="text1"/>
          <w14:textFill>
            <w14:solidFill>
              <w14:schemeClr w14:val="tx1"/>
            </w14:solidFill>
          </w14:textFill>
        </w:rPr>
      </w:pPr>
    </w:p>
    <w:p>
      <w:pPr>
        <w:numPr>
          <w:ilvl w:val="0"/>
          <w:numId w:val="11"/>
        </w:numPr>
        <w:spacing w:line="360" w:lineRule="exact"/>
        <w:ind w:firstLine="643" w:firstLineChars="200"/>
        <w:jc w:val="center"/>
        <w:outlineLvl w:val="0"/>
        <w:rPr>
          <w:b/>
          <w:bCs/>
          <w:color w:val="000000" w:themeColor="text1"/>
          <w:sz w:val="32"/>
          <w:szCs w:val="32"/>
          <w14:textFill>
            <w14:solidFill>
              <w14:schemeClr w14:val="tx1"/>
            </w14:solidFill>
          </w14:textFill>
        </w:rPr>
      </w:pPr>
      <w:bookmarkStart w:id="177" w:name="_Toc25797"/>
      <w:r>
        <w:rPr>
          <w:rFonts w:hint="eastAsia"/>
          <w:b/>
          <w:bCs/>
          <w:color w:val="000000" w:themeColor="text1"/>
          <w:sz w:val="32"/>
          <w:szCs w:val="32"/>
          <w14:textFill>
            <w14:solidFill>
              <w14:schemeClr w14:val="tx1"/>
            </w14:solidFill>
          </w14:textFill>
        </w:rPr>
        <w:t>合同条款及格式</w:t>
      </w:r>
      <w:bookmarkEnd w:id="177"/>
    </w:p>
    <w:p>
      <w:pPr>
        <w:pStyle w:val="3"/>
        <w:numPr>
          <w:ilvl w:val="0"/>
          <w:numId w:val="12"/>
        </w:numPr>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合同协议书</w:t>
      </w:r>
    </w:p>
    <w:p>
      <w:pPr>
        <w:spacing w:line="400" w:lineRule="exact"/>
        <w:rPr>
          <w:color w:val="000000" w:themeColor="text1"/>
          <w14:textFill>
            <w14:solidFill>
              <w14:schemeClr w14:val="tx1"/>
            </w14:solidFill>
          </w14:textFill>
        </w:rPr>
      </w:pP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合同编号：</w:t>
      </w:r>
      <w:r>
        <w:rPr>
          <w:rFonts w:hint="eastAsia" w:asciiTheme="minorEastAsia" w:hAnsiTheme="minorEastAsia" w:eastAsiaTheme="minorEastAsia" w:cstheme="minorEastAsia"/>
          <w:color w:val="000000" w:themeColor="text1"/>
          <w:sz w:val="24"/>
          <w:szCs w:val="24"/>
          <w14:textFill>
            <w14:solidFill>
              <w14:schemeClr w14:val="tx1"/>
            </w14:solidFill>
          </w14:textFill>
        </w:rPr>
        <w:t>____________________</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项目名称：</w:t>
      </w:r>
      <w:r>
        <w:rPr>
          <w:rFonts w:hint="eastAsia" w:asciiTheme="minorEastAsia" w:hAnsiTheme="minorEastAsia" w:eastAsiaTheme="minorEastAsia" w:cstheme="minorEastAsia"/>
          <w:color w:val="000000" w:themeColor="text1"/>
          <w:sz w:val="24"/>
          <w:szCs w:val="24"/>
          <w14:textFill>
            <w14:solidFill>
              <w14:schemeClr w14:val="tx1"/>
            </w14:solidFill>
          </w14:textFill>
        </w:rPr>
        <w:t>____________________</w:t>
      </w:r>
    </w:p>
    <w:p>
      <w:pPr>
        <w:pStyle w:val="189"/>
        <w:spacing w:line="400" w:lineRule="exact"/>
        <w:ind w:firstLine="482" w:firstLineChars="200"/>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独立投标人：</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发包人（甲方）：</w:t>
      </w:r>
      <w:r>
        <w:rPr>
          <w:rFonts w:hint="eastAsia" w:asciiTheme="minorEastAsia" w:hAnsiTheme="minorEastAsia" w:eastAsiaTheme="minorEastAsia" w:cstheme="minorEastAsia"/>
          <w:color w:val="000000" w:themeColor="text1"/>
          <w:sz w:val="24"/>
          <w:szCs w:val="24"/>
          <w14:textFill>
            <w14:solidFill>
              <w14:schemeClr w14:val="tx1"/>
            </w14:solidFill>
          </w14:textFill>
        </w:rPr>
        <w:t>____________________</w:t>
      </w:r>
    </w:p>
    <w:p>
      <w:pPr>
        <w:pStyle w:val="189"/>
        <w:spacing w:line="400" w:lineRule="exact"/>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勘察设计人（乙方）：________________________</w:t>
      </w:r>
    </w:p>
    <w:p>
      <w:pPr>
        <w:pStyle w:val="189"/>
        <w:spacing w:line="400" w:lineRule="exact"/>
        <w:rPr>
          <w:rFonts w:hint="eastAsia" w:asciiTheme="minorEastAsia" w:hAnsiTheme="minorEastAsia" w:eastAsiaTheme="minorEastAsia" w:cstheme="minorEastAsia"/>
          <w:b/>
          <w:bCs/>
          <w:color w:val="000000" w:themeColor="text1"/>
          <w:sz w:val="24"/>
          <w:szCs w:val="24"/>
          <w14:textFill>
            <w14:solidFill>
              <w14:schemeClr w14:val="tx1"/>
            </w14:solidFill>
          </w14:textFill>
        </w:rPr>
      </w:pPr>
    </w:p>
    <w:p>
      <w:pPr>
        <w:pStyle w:val="189"/>
        <w:spacing w:line="400" w:lineRule="exact"/>
        <w:ind w:firstLine="482" w:firstLineChars="200"/>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联合体投标人：</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发包人（甲方）：</w:t>
      </w:r>
      <w:r>
        <w:rPr>
          <w:rFonts w:hint="eastAsia" w:asciiTheme="minorEastAsia" w:hAnsiTheme="minorEastAsia" w:eastAsiaTheme="minorEastAsia" w:cstheme="minorEastAsia"/>
          <w:color w:val="000000" w:themeColor="text1"/>
          <w:sz w:val="24"/>
          <w:szCs w:val="24"/>
          <w14:textFill>
            <w14:solidFill>
              <w14:schemeClr w14:val="tx1"/>
            </w14:solidFill>
          </w14:textFill>
        </w:rPr>
        <w:t>____________________</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承包人（联合体乙方）：</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联合体牵头人：</w:t>
      </w:r>
      <w:r>
        <w:rPr>
          <w:rFonts w:hint="eastAsia" w:asciiTheme="minorEastAsia" w:hAnsiTheme="minorEastAsia" w:eastAsiaTheme="minorEastAsia" w:cstheme="minorEastAsia"/>
          <w:color w:val="000000" w:themeColor="text1"/>
          <w:sz w:val="24"/>
          <w:szCs w:val="24"/>
          <w14:textFill>
            <w14:solidFill>
              <w14:schemeClr w14:val="tx1"/>
            </w14:solidFill>
          </w14:textFill>
        </w:rPr>
        <w:t>____________________</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统一社会信用代码：____________________</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资质等级：____________________________</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法定代表人：__________________________</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地址：________________________________</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联合体成员单位：</w:t>
      </w:r>
      <w:r>
        <w:rPr>
          <w:rFonts w:hint="eastAsia" w:asciiTheme="minorEastAsia" w:hAnsiTheme="minorEastAsia" w:eastAsiaTheme="minorEastAsia" w:cstheme="minorEastAsia"/>
          <w:color w:val="000000" w:themeColor="text1"/>
          <w:sz w:val="24"/>
          <w:szCs w:val="24"/>
          <w14:textFill>
            <w14:solidFill>
              <w14:schemeClr w14:val="tx1"/>
            </w14:solidFill>
          </w14:textFill>
        </w:rPr>
        <w:t>____________________</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统一社会信用代码：____________________</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资质等级：____________________________</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法定代表人：__________________________</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地址：________________________________</w:t>
      </w:r>
    </w:p>
    <w:p>
      <w:pPr>
        <w:pStyle w:val="189"/>
        <w:spacing w:line="400" w:lineRule="exact"/>
        <w:ind w:firstLine="480" w:firstLineChars="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依据《中华人民共和国民法典》《中华人民共和国建筑法》《建设工程勘察设计管理条例》等法律法规及招标文件，双方本着平等、自愿、公平和诚实信用原则，就本项目勘察设计事宜达成如下协议：</w:t>
      </w:r>
    </w:p>
    <w:p>
      <w:pPr>
        <w:pStyle w:val="5"/>
        <w:spacing w:before="624"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一、项目概况</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1.项目名称：________________________</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2.建设地点：________________________</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3.建设规模：________________________</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4.勘察设计范围：</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4"/>
          <w:szCs w:val="24"/>
          <w14:textFill>
            <w14:solidFill>
              <w14:schemeClr w14:val="tx1"/>
            </w14:solidFill>
          </w14:textFill>
        </w:rPr>
        <w:t>。</w:t>
      </w:r>
    </w:p>
    <w:p>
      <w:pPr>
        <w:pStyle w:val="5"/>
        <w:spacing w:before="624"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二、合同工期</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总服务周期：自______年____月____日至______年____月____日。</w:t>
      </w:r>
    </w:p>
    <w:p>
      <w:pPr>
        <w:pStyle w:val="5"/>
        <w:spacing w:before="624"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三、合同价款</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合同总价（含税）：人民币￥__________元（大写：________________________元整）。</w:t>
      </w:r>
    </w:p>
    <w:p>
      <w:pPr>
        <w:pStyle w:val="5"/>
        <w:spacing w:before="624"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四、承包方式</w:t>
      </w:r>
    </w:p>
    <w:p>
      <w:pPr>
        <w:pStyle w:val="189"/>
        <w:spacing w:line="400" w:lineRule="exact"/>
        <w:ind w:firstLine="480" w:firstLineChars="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乙方以勘察设计联合体形式承包，联合体各方对甲方承担连带责任。牵头人为联合体全权代表，负责合同履行、款项收取及对外联络。</w:t>
      </w:r>
    </w:p>
    <w:p>
      <w:pPr>
        <w:pStyle w:val="5"/>
        <w:spacing w:before="624"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五、组成合同的文件</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组成本合同的文件包括（但不限于）：</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1.本合同协议书</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2.专用合同条款</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3.通用合同条款</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4.中标通知书</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5.投标文件及联合体协议书</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6.招标文件及答疑文件</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7.勘察设计任务书及技术要求</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8.双方商定的其他文件</w:t>
      </w:r>
    </w:p>
    <w:p>
      <w:pPr>
        <w:pStyle w:val="5"/>
        <w:spacing w:before="624"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六、承诺</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1.甲方承诺按合同约定支付价款。</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2.乙方承诺按规范完成勘察设计，确保成果质量、进度及服务，并承担相应责任。</w:t>
      </w:r>
    </w:p>
    <w:p>
      <w:pPr>
        <w:pStyle w:val="5"/>
        <w:spacing w:before="624"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七、合同生效</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本合同自双方法定代表人或授权代表人签字并加盖公章之日起生效。本合同一式____份，甲方执____份，联合体各方各执____份，具有同等法律效力。</w:t>
      </w:r>
    </w:p>
    <w:p>
      <w:pPr>
        <w:pStyle w:val="189"/>
        <w:spacing w:line="400" w:lineRule="exact"/>
        <w:rPr>
          <w:rFonts w:hint="eastAsia" w:asciiTheme="minorEastAsia" w:hAnsiTheme="minorEastAsia" w:eastAsiaTheme="minorEastAsia" w:cstheme="minorEastAsia"/>
          <w:b/>
          <w:bCs/>
          <w:color w:val="000000" w:themeColor="text1"/>
          <w:sz w:val="24"/>
          <w:szCs w:val="24"/>
          <w14:textFill>
            <w14:solidFill>
              <w14:schemeClr w14:val="tx1"/>
            </w14:solidFill>
          </w14:textFill>
        </w:rPr>
      </w:pPr>
    </w:p>
    <w:p>
      <w:pPr>
        <w:pStyle w:val="189"/>
        <w:spacing w:line="400" w:lineRule="exact"/>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若独立投标：乙方盖章签字</w:t>
      </w:r>
    </w:p>
    <w:p>
      <w:pPr>
        <w:pStyle w:val="189"/>
        <w:spacing w:line="400" w:lineRule="exact"/>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 xml:space="preserve">发包人（甲方盖章）____________           勘察设计人（乙方盖章）：_____      </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法定代表人/授权代表（签字）：           法定代表人/授权代表（签字）：</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pStyle w:val="189"/>
        <w:spacing w:line="400" w:lineRule="exact"/>
        <w:ind w:firstLine="5280" w:firstLineChars="2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日期：______年____月____日</w:t>
      </w:r>
    </w:p>
    <w:p>
      <w:pPr>
        <w:pStyle w:val="189"/>
        <w:spacing w:line="400" w:lineRule="exact"/>
        <w:rPr>
          <w:rFonts w:hint="eastAsia" w:asciiTheme="minorEastAsia" w:hAnsiTheme="minorEastAsia" w:eastAsiaTheme="minorEastAsia" w:cstheme="minorEastAsia"/>
          <w:b/>
          <w:bCs/>
          <w:color w:val="000000" w:themeColor="text1"/>
          <w:sz w:val="24"/>
          <w:szCs w:val="24"/>
          <w14:textFill>
            <w14:solidFill>
              <w14:schemeClr w14:val="tx1"/>
            </w14:solidFill>
          </w14:textFill>
        </w:rPr>
      </w:pPr>
    </w:p>
    <w:p>
      <w:pPr>
        <w:pStyle w:val="189"/>
        <w:spacing w:line="400" w:lineRule="exact"/>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若联合体投标：牵头人 + 全体成员共同盖章签字</w:t>
      </w:r>
    </w:p>
    <w:p>
      <w:pPr>
        <w:pStyle w:val="189"/>
        <w:spacing w:line="400" w:lineRule="exact"/>
        <w:rPr>
          <w:rFonts w:hint="eastAsia" w:asciiTheme="minorEastAsia" w:hAnsiTheme="minorEastAsia" w:eastAsiaTheme="minorEastAsia" w:cstheme="minorEastAsia"/>
          <w:b/>
          <w:bCs/>
          <w:color w:val="000000" w:themeColor="text1"/>
          <w:sz w:val="24"/>
          <w:szCs w:val="24"/>
          <w14:textFill>
            <w14:solidFill>
              <w14:schemeClr w14:val="tx1"/>
            </w14:solidFill>
          </w14:textFill>
        </w:rPr>
      </w:pP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发包人（甲方盖章）_________________      承包人（联合体牵头人）_______（盖章）：</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法定代表人/授权代表（签字）：             法定代表人/授权代表（签字）：</w:t>
      </w:r>
    </w:p>
    <w:p>
      <w:pPr>
        <w:pStyle w:val="189"/>
        <w:spacing w:line="400" w:lineRule="exact"/>
        <w:ind w:firstLine="5040" w:firstLineChars="21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日期：______年____月____日</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pStyle w:val="189"/>
        <w:spacing w:line="400" w:lineRule="exact"/>
        <w:rPr>
          <w:rFonts w:hint="eastAsia" w:asciiTheme="minorEastAsia" w:hAnsiTheme="minorEastAsia" w:eastAsiaTheme="minorEastAsia" w:cstheme="minorEastAsia"/>
          <w:b/>
          <w:bCs/>
          <w:color w:val="000000" w:themeColor="text1"/>
          <w:sz w:val="24"/>
          <w:szCs w:val="24"/>
          <w14:textFill>
            <w14:solidFill>
              <w14:schemeClr w14:val="tx1"/>
            </w14:solidFill>
          </w14:textFill>
        </w:rPr>
      </w:pPr>
    </w:p>
    <w:p>
      <w:pPr>
        <w:pStyle w:val="189"/>
        <w:spacing w:line="400" w:lineRule="exact"/>
        <w:ind w:firstLine="5060" w:firstLineChars="21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承包人（联合体成员）_______（盖章）：</w:t>
      </w:r>
    </w:p>
    <w:p>
      <w:pPr>
        <w:pStyle w:val="189"/>
        <w:spacing w:line="400" w:lineRule="exact"/>
        <w:ind w:firstLine="5280" w:firstLineChars="2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法定代表人/授权代表（签字）：</w:t>
      </w:r>
    </w:p>
    <w:p>
      <w:pPr>
        <w:pStyle w:val="189"/>
        <w:spacing w:line="400" w:lineRule="exact"/>
        <w:ind w:firstLine="5280" w:firstLineChars="2200"/>
        <w:rPr>
          <w:rFonts w:hint="eastAsia" w:asciiTheme="minorEastAsia" w:hAnsiTheme="minorEastAsia" w:eastAsiaTheme="minorEastAsia" w:cstheme="minorEastAsia"/>
          <w:color w:val="000000" w:themeColor="text1"/>
          <w:sz w:val="24"/>
          <w:szCs w:val="24"/>
          <w14:textFill>
            <w14:solidFill>
              <w14:schemeClr w14:val="tx1"/>
            </w14:solidFill>
          </w14:textFill>
        </w:rPr>
      </w:pPr>
    </w:p>
    <w:p>
      <w:pPr>
        <w:pStyle w:val="189"/>
        <w:spacing w:line="400" w:lineRule="exact"/>
        <w:ind w:firstLine="5280" w:firstLineChars="2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日期：______年____月____日</w:t>
      </w:r>
    </w:p>
    <w:p>
      <w:pPr>
        <w:pStyle w:val="3"/>
        <w:spacing w:line="400" w:lineRule="exact"/>
        <w:rPr>
          <w:rFonts w:hint="eastAsia" w:asciiTheme="minorEastAsia" w:hAnsiTheme="minorEastAsia" w:eastAsiaTheme="minorEastAsia" w:cstheme="minorEastAsia"/>
          <w:b/>
          <w:bCs/>
          <w:color w:val="000000" w:themeColor="text1"/>
          <w:sz w:val="30"/>
          <w:szCs w:val="30"/>
          <w14:textFill>
            <w14:solidFill>
              <w14:schemeClr w14:val="tx1"/>
            </w14:solidFill>
          </w14:textFill>
        </w:rPr>
      </w:pPr>
      <w:r>
        <w:rPr>
          <w:rFonts w:hint="eastAsia" w:asciiTheme="minorEastAsia" w:hAnsiTheme="minorEastAsia" w:eastAsiaTheme="minorEastAsia" w:cstheme="minorEastAsia"/>
          <w:b/>
          <w:bCs/>
          <w:color w:val="000000" w:themeColor="text1"/>
          <w:sz w:val="30"/>
          <w:szCs w:val="30"/>
          <w14:textFill>
            <w14:solidFill>
              <w14:schemeClr w14:val="tx1"/>
            </w14:solidFill>
          </w14:textFill>
        </w:rPr>
        <w:t>第二部分 通用合同条款</w:t>
      </w:r>
    </w:p>
    <w:p>
      <w:pPr>
        <w:pStyle w:val="4"/>
        <w:spacing w:before="624" w:line="400" w:lineRule="exact"/>
        <w:jc w:val="lef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第1条 定义与解释</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1.1 </w:t>
      </w:r>
      <w:r>
        <w:rPr>
          <w:rFonts w:hint="eastAsia" w:asciiTheme="minorEastAsia" w:hAnsiTheme="minorEastAsia" w:eastAsiaTheme="minorEastAsia" w:cstheme="minorEastAsia"/>
          <w:b/>
          <w:bCs/>
          <w:color w:val="000000" w:themeColor="text1"/>
          <w:sz w:val="24"/>
          <w:szCs w:val="24"/>
          <w14:textFill>
            <w14:solidFill>
              <w14:schemeClr w14:val="tx1"/>
            </w14:solidFill>
          </w14:textFill>
        </w:rPr>
        <w:t>合同</w:t>
      </w:r>
      <w:r>
        <w:rPr>
          <w:rFonts w:hint="eastAsia" w:asciiTheme="minorEastAsia" w:hAnsiTheme="minorEastAsia" w:eastAsiaTheme="minorEastAsia" w:cstheme="minorEastAsia"/>
          <w:color w:val="000000" w:themeColor="text1"/>
          <w:sz w:val="24"/>
          <w:szCs w:val="24"/>
          <w14:textFill>
            <w14:solidFill>
              <w14:schemeClr w14:val="tx1"/>
            </w14:solidFill>
          </w14:textFill>
        </w:rPr>
        <w:t>：指由协议书、通用条款、专用条款及附件组成的整体文件。</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1.2 </w:t>
      </w:r>
      <w:r>
        <w:rPr>
          <w:rFonts w:hint="eastAsia" w:asciiTheme="minorEastAsia" w:hAnsiTheme="minorEastAsia" w:eastAsiaTheme="minorEastAsia" w:cstheme="minorEastAsia"/>
          <w:b/>
          <w:bCs/>
          <w:color w:val="000000" w:themeColor="text1"/>
          <w:sz w:val="24"/>
          <w:szCs w:val="24"/>
          <w14:textFill>
            <w14:solidFill>
              <w14:schemeClr w14:val="tx1"/>
            </w14:solidFill>
          </w14:textFill>
        </w:rPr>
        <w:t>联合体</w:t>
      </w:r>
      <w:r>
        <w:rPr>
          <w:rFonts w:hint="eastAsia" w:asciiTheme="minorEastAsia" w:hAnsiTheme="minorEastAsia" w:eastAsiaTheme="minorEastAsia" w:cstheme="minorEastAsia"/>
          <w:color w:val="000000" w:themeColor="text1"/>
          <w:sz w:val="24"/>
          <w:szCs w:val="24"/>
          <w14:textFill>
            <w14:solidFill>
              <w14:schemeClr w14:val="tx1"/>
            </w14:solidFill>
          </w14:textFill>
        </w:rPr>
        <w:t>：指由牵头人和各成员单位共同组成的投标及履约主体。</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1.3 </w:t>
      </w:r>
      <w:r>
        <w:rPr>
          <w:rFonts w:hint="eastAsia" w:asciiTheme="minorEastAsia" w:hAnsiTheme="minorEastAsia" w:eastAsiaTheme="minorEastAsia" w:cstheme="minorEastAsia"/>
          <w:b/>
          <w:bCs/>
          <w:color w:val="000000" w:themeColor="text1"/>
          <w:sz w:val="24"/>
          <w:szCs w:val="24"/>
          <w14:textFill>
            <w14:solidFill>
              <w14:schemeClr w14:val="tx1"/>
            </w14:solidFill>
          </w14:textFill>
        </w:rPr>
        <w:t>牵头人</w:t>
      </w:r>
      <w:r>
        <w:rPr>
          <w:rFonts w:hint="eastAsia" w:asciiTheme="minorEastAsia" w:hAnsiTheme="minorEastAsia" w:eastAsiaTheme="minorEastAsia" w:cstheme="minorEastAsia"/>
          <w:color w:val="000000" w:themeColor="text1"/>
          <w:sz w:val="24"/>
          <w:szCs w:val="24"/>
          <w14:textFill>
            <w14:solidFill>
              <w14:schemeClr w14:val="tx1"/>
            </w14:solidFill>
          </w14:textFill>
        </w:rPr>
        <w:t>：指联合体中负责对外代表联合体、统一收取款项、总体协调的单位。</w:t>
      </w:r>
    </w:p>
    <w:p>
      <w:pPr>
        <w:pStyle w:val="4"/>
        <w:spacing w:before="624" w:line="400" w:lineRule="exact"/>
        <w:jc w:val="lef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第2条 联合体责任</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2.1 联合体各方作为共同承包人，对甲方承担</w:t>
      </w:r>
      <w:r>
        <w:rPr>
          <w:rFonts w:hint="eastAsia" w:asciiTheme="minorEastAsia" w:hAnsiTheme="minorEastAsia" w:eastAsiaTheme="minorEastAsia" w:cstheme="minorEastAsia"/>
          <w:b/>
          <w:bCs/>
          <w:color w:val="000000" w:themeColor="text1"/>
          <w:sz w:val="24"/>
          <w:szCs w:val="24"/>
          <w14:textFill>
            <w14:solidFill>
              <w14:schemeClr w14:val="tx1"/>
            </w14:solidFill>
          </w14:textFill>
        </w:rPr>
        <w:t>连带责任</w:t>
      </w:r>
      <w:r>
        <w:rPr>
          <w:rFonts w:hint="eastAsia" w:asciiTheme="minorEastAsia" w:hAnsiTheme="minorEastAsia" w:eastAsiaTheme="minorEastAsia" w:cstheme="minorEastAsia"/>
          <w:color w:val="000000" w:themeColor="text1"/>
          <w:sz w:val="24"/>
          <w:szCs w:val="24"/>
          <w14:textFill>
            <w14:solidFill>
              <w14:schemeClr w14:val="tx1"/>
            </w14:solidFill>
          </w14:textFill>
        </w:rPr>
        <w:t>。</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2.2 甲方有权向联合体中任意一方或多方主张全部合同权利。</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2.3 未经甲方书面同意，联合体不得擅自解散、变更成员或转包工作。</w:t>
      </w:r>
    </w:p>
    <w:p>
      <w:pPr>
        <w:pStyle w:val="4"/>
        <w:spacing w:before="624" w:line="400" w:lineRule="exact"/>
        <w:jc w:val="lef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第3条 甲方权利与义务</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3.1 按时提供项目立项、规划、地形图等基础资料。</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3.2 按合同约定及时支付勘察设计费。</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3.3 及时组织成果审查、确认，参加必要的会议。</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3.4 协调外部相关单位，为乙方提供必要的工作条件。</w:t>
      </w:r>
    </w:p>
    <w:p>
      <w:pPr>
        <w:pStyle w:val="4"/>
        <w:spacing w:before="624" w:line="400" w:lineRule="exact"/>
        <w:jc w:val="lef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第4条 乙方权利与义务</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4.1 严格按照国家、行业规范及合同要求开展勘察设计工作。</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4.2 确保勘察设计成果真实、准确、完整、合规。</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4.3 按约定时间提交各阶段成果，并提供后续技术服务。</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4.4 负责成果的审查报批配合工作，参加图纸会审与技术交底。</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4.5 对因勘察设计错误造成的工程质量及经济损失承担赔偿责任。</w:t>
      </w:r>
    </w:p>
    <w:p>
      <w:pPr>
        <w:pStyle w:val="4"/>
        <w:spacing w:before="624" w:line="400" w:lineRule="exact"/>
        <w:jc w:val="lef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第5条 勘察设计成果交付</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5.1 乙方应按协议书约定的时间、内容、数量提交成果。</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5.2 成果需满足施工图审查、规划许可及施工验收要求。</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5.3 成果包括纸质版____套及电子版文件。</w:t>
      </w:r>
    </w:p>
    <w:p>
      <w:pPr>
        <w:pStyle w:val="4"/>
        <w:spacing w:before="624" w:line="400" w:lineRule="exact"/>
        <w:jc w:val="lef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第6条 合同价款与支付</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6.1 合同价款支付方式详见专用条款。</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6.2 甲方款项支付至</w:t>
      </w:r>
      <w:r>
        <w:rPr>
          <w:rFonts w:hint="eastAsia" w:asciiTheme="minorEastAsia" w:hAnsiTheme="minorEastAsia" w:eastAsiaTheme="minorEastAsia" w:cstheme="minorEastAsia"/>
          <w:b/>
          <w:bCs/>
          <w:color w:val="000000" w:themeColor="text1"/>
          <w:sz w:val="24"/>
          <w:szCs w:val="24"/>
          <w:u w:val="single"/>
          <w14:textFill>
            <w14:solidFill>
              <w14:schemeClr w14:val="tx1"/>
            </w14:solidFill>
          </w14:textFill>
        </w:rPr>
        <w:t>牵头人</w:t>
      </w:r>
      <w:r>
        <w:rPr>
          <w:rFonts w:hint="eastAsia" w:asciiTheme="minorEastAsia" w:hAnsiTheme="minorEastAsia" w:eastAsiaTheme="minorEastAsia" w:cstheme="minorEastAsia"/>
          <w:color w:val="000000" w:themeColor="text1"/>
          <w:sz w:val="24"/>
          <w:szCs w:val="24"/>
          <w14:textFill>
            <w14:solidFill>
              <w14:schemeClr w14:val="tx1"/>
            </w14:solidFill>
          </w14:textFill>
        </w:rPr>
        <w:t>账户即视为已履行对联合体的付款义务。</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6.3 联合体内部款项分配与甲方无关，由联合体自行负责。</w:t>
      </w:r>
    </w:p>
    <w:p>
      <w:pPr>
        <w:pStyle w:val="4"/>
        <w:spacing w:before="624" w:line="400" w:lineRule="exact"/>
        <w:jc w:val="lef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第7条 工期与延误</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7.1 乙方应严格遵守协议书约定的工期计划。</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7.2 因乙方原因导致工期延误，按专用条款承担违约责任。</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7.3 因甲方原因或不可抗力导致工期延误，工期相应顺延。</w:t>
      </w:r>
    </w:p>
    <w:p>
      <w:pPr>
        <w:pStyle w:val="4"/>
        <w:spacing w:before="624" w:line="400" w:lineRule="exact"/>
        <w:jc w:val="lef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第8条 变更与调整</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8.1 甲方提出重大设计变更，应书面通知乙方，并协商调整费用与工期。</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8.2 因乙方自身原因造成的返工、修改，费用由乙方承担。</w:t>
      </w:r>
    </w:p>
    <w:p>
      <w:pPr>
        <w:pStyle w:val="4"/>
        <w:spacing w:before="624" w:line="400" w:lineRule="exact"/>
        <w:jc w:val="lef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第9条 质量责任</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9.1 勘察设计成果必须符合现行国家、行业规范和合同约定。</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9.2 因勘察设计错误造成工程质量事故或经济损失的，乙方应依法承担赔偿责任。</w:t>
      </w:r>
    </w:p>
    <w:p>
      <w:pPr>
        <w:pStyle w:val="4"/>
        <w:spacing w:before="624" w:line="400" w:lineRule="exact"/>
        <w:jc w:val="lef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第10条 知识产权与保密</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10.1 成果知识产权归乙方，甲方享有项目永久使用权。</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10.2 双方对合同内容、技术资料负有保密义务。</w:t>
      </w:r>
    </w:p>
    <w:p>
      <w:pPr>
        <w:pStyle w:val="4"/>
        <w:spacing w:before="624" w:line="400" w:lineRule="exact"/>
        <w:jc w:val="lef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第11条 违约责任</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11.1 甲方逾期付款，按应付金额每日____‰支付违约金。</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11.2 乙方逾期交付成果，按合同总价每日____‰支付违约金。</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11.3 因一方违约导致合同无法履行，守约方可解除合同并要求赔偿损失。</w:t>
      </w:r>
    </w:p>
    <w:p>
      <w:pPr>
        <w:pStyle w:val="4"/>
        <w:spacing w:before="624" w:line="400" w:lineRule="exact"/>
        <w:jc w:val="left"/>
        <w:rPr>
          <w:rFonts w:hint="eastAsia" w:asciiTheme="minorEastAsia" w:hAnsiTheme="minorEastAsia" w:eastAsiaTheme="minorEastAsia" w:cstheme="minorEastAsia"/>
          <w:b w:val="0"/>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第12条 争议解决</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双方协商不成的，向</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项目所在地人民法院</w:t>
      </w:r>
      <w:r>
        <w:rPr>
          <w:rFonts w:hint="eastAsia" w:asciiTheme="minorEastAsia" w:hAnsiTheme="minorEastAsia" w:eastAsiaTheme="minorEastAsia" w:cstheme="minorEastAsia"/>
          <w:color w:val="000000" w:themeColor="text1"/>
          <w:sz w:val="24"/>
          <w:szCs w:val="24"/>
          <w14:textFill>
            <w14:solidFill>
              <w14:schemeClr w14:val="tx1"/>
            </w14:solidFill>
          </w14:textFill>
        </w:rPr>
        <w:t>提起诉讼。</w:t>
      </w:r>
    </w:p>
    <w:p>
      <w:pPr>
        <w:pStyle w:val="189"/>
        <w:spacing w:line="400" w:lineRule="exact"/>
        <w:rPr>
          <w:rFonts w:hint="eastAsia" w:asciiTheme="minorEastAsia" w:hAnsiTheme="minorEastAsia" w:eastAsiaTheme="minorEastAsia" w:cstheme="minorEastAsia"/>
          <w:b/>
          <w:bCs/>
          <w:color w:val="000000" w:themeColor="text1"/>
          <w:sz w:val="30"/>
          <w:szCs w:val="30"/>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第13条 合同终止勘察设计服务完成、款项结清、质保期满后，合同自动终止。</w:t>
      </w:r>
    </w:p>
    <w:p>
      <w:pPr>
        <w:pStyle w:val="3"/>
        <w:topLinePunct/>
        <w:rPr>
          <w:rFonts w:hint="eastAsia" w:asciiTheme="minorEastAsia" w:hAnsiTheme="minorEastAsia" w:eastAsiaTheme="minorEastAsia" w:cstheme="minorEastAsia"/>
          <w:b/>
          <w:bCs/>
          <w:color w:val="000000" w:themeColor="text1"/>
          <w:sz w:val="30"/>
          <w:szCs w:val="30"/>
          <w14:textFill>
            <w14:solidFill>
              <w14:schemeClr w14:val="tx1"/>
            </w14:solidFill>
          </w14:textFill>
        </w:rPr>
      </w:pPr>
      <w:r>
        <w:rPr>
          <w:rFonts w:hint="eastAsia" w:asciiTheme="minorEastAsia" w:hAnsiTheme="minorEastAsia" w:eastAsiaTheme="minorEastAsia" w:cstheme="minorEastAsia"/>
          <w:b/>
          <w:bCs/>
          <w:color w:val="000000" w:themeColor="text1"/>
          <w:sz w:val="30"/>
          <w:szCs w:val="30"/>
          <w14:textFill>
            <w14:solidFill>
              <w14:schemeClr w14:val="tx1"/>
            </w14:solidFill>
          </w14:textFill>
        </w:rPr>
        <w:t>第三部专用合同条款</w:t>
      </w:r>
    </w:p>
    <w:p>
      <w:pPr>
        <w:pStyle w:val="4"/>
        <w:spacing w:before="624" w:after="0" w:line="240" w:lineRule="auto"/>
        <w:jc w:val="lef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第1条 项目概况</w:t>
      </w:r>
    </w:p>
    <w:p>
      <w:pPr>
        <w:pStyle w:val="189"/>
        <w:spacing w:line="34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1.1 项目名称：________________________</w:t>
      </w:r>
    </w:p>
    <w:p>
      <w:pPr>
        <w:pStyle w:val="189"/>
        <w:spacing w:line="34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1.2 建设地点：________________________</w:t>
      </w:r>
    </w:p>
    <w:p>
      <w:pPr>
        <w:pStyle w:val="189"/>
        <w:spacing w:line="34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1.3 勘察设计范围详细描述：</w:t>
      </w:r>
    </w:p>
    <w:p>
      <w:pPr>
        <w:pStyle w:val="4"/>
        <w:spacing w:before="624" w:line="340" w:lineRule="exact"/>
        <w:jc w:val="lef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第2条 联合体分工</w:t>
      </w:r>
    </w:p>
    <w:p>
      <w:pPr>
        <w:pStyle w:val="189"/>
        <w:spacing w:line="34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2.1 </w:t>
      </w:r>
      <w:r>
        <w:rPr>
          <w:rFonts w:hint="eastAsia" w:asciiTheme="minorEastAsia" w:hAnsiTheme="minorEastAsia" w:eastAsiaTheme="minorEastAsia" w:cstheme="minorEastAsia"/>
          <w:b/>
          <w:bCs/>
          <w:color w:val="000000" w:themeColor="text1"/>
          <w:sz w:val="24"/>
          <w:szCs w:val="24"/>
          <w14:textFill>
            <w14:solidFill>
              <w14:schemeClr w14:val="tx1"/>
            </w14:solidFill>
          </w14:textFill>
        </w:rPr>
        <w:t>牵头人职责</w:t>
      </w:r>
      <w:r>
        <w:rPr>
          <w:rFonts w:hint="eastAsia" w:asciiTheme="minorEastAsia" w:hAnsiTheme="minorEastAsia" w:eastAsiaTheme="minorEastAsia" w:cstheme="minorEastAsia"/>
          <w:color w:val="000000" w:themeColor="text1"/>
          <w:sz w:val="24"/>
          <w:szCs w:val="24"/>
          <w14:textFill>
            <w14:solidFill>
              <w14:schemeClr w14:val="tx1"/>
            </w14:solidFill>
          </w14:textFill>
        </w:rPr>
        <w:t>：</w:t>
      </w:r>
    </w:p>
    <w:p>
      <w:pPr>
        <w:pStyle w:val="189"/>
        <w:spacing w:line="34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 xml:space="preserve">                                                                 </w:t>
      </w:r>
    </w:p>
    <w:p>
      <w:pPr>
        <w:pStyle w:val="189"/>
        <w:spacing w:line="34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2.2 </w:t>
      </w:r>
      <w:r>
        <w:rPr>
          <w:rFonts w:hint="eastAsia" w:asciiTheme="minorEastAsia" w:hAnsiTheme="minorEastAsia" w:eastAsiaTheme="minorEastAsia" w:cstheme="minorEastAsia"/>
          <w:b/>
          <w:bCs/>
          <w:color w:val="000000" w:themeColor="text1"/>
          <w:sz w:val="24"/>
          <w:szCs w:val="24"/>
          <w14:textFill>
            <w14:solidFill>
              <w14:schemeClr w14:val="tx1"/>
            </w14:solidFill>
          </w14:textFill>
        </w:rPr>
        <w:t>成员单位职责</w:t>
      </w:r>
      <w:r>
        <w:rPr>
          <w:rFonts w:hint="eastAsia" w:asciiTheme="minorEastAsia" w:hAnsiTheme="minorEastAsia" w:eastAsiaTheme="minorEastAsia" w:cstheme="minorEastAsia"/>
          <w:color w:val="000000" w:themeColor="text1"/>
          <w:sz w:val="24"/>
          <w:szCs w:val="24"/>
          <w14:textFill>
            <w14:solidFill>
              <w14:schemeClr w14:val="tx1"/>
            </w14:solidFill>
          </w14:textFill>
        </w:rPr>
        <w:t>：</w:t>
      </w:r>
    </w:p>
    <w:p>
      <w:pPr>
        <w:pStyle w:val="189"/>
        <w:spacing w:line="34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 xml:space="preserve">                                                               </w:t>
      </w:r>
    </w:p>
    <w:p>
      <w:pPr>
        <w:pStyle w:val="4"/>
        <w:spacing w:before="624" w:line="340" w:lineRule="exact"/>
        <w:jc w:val="lef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第3条 工期节点</w:t>
      </w:r>
    </w:p>
    <w:p>
      <w:pPr>
        <w:pStyle w:val="189"/>
        <w:spacing w:line="34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3.1 勘察成果提交时间：______年____月____日前。</w:t>
      </w:r>
    </w:p>
    <w:p>
      <w:pPr>
        <w:pStyle w:val="189"/>
        <w:spacing w:line="34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3.2 施工图设计成果及预算编制提交时间：______年____月____日前。</w:t>
      </w:r>
    </w:p>
    <w:p>
      <w:pPr>
        <w:pStyle w:val="4"/>
        <w:spacing w:before="624" w:line="400" w:lineRule="exact"/>
        <w:jc w:val="lef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第4条 合同价款与支付</w:t>
      </w:r>
    </w:p>
    <w:p>
      <w:pPr>
        <w:pStyle w:val="189"/>
        <w:spacing w:line="400" w:lineRule="exact"/>
        <w:rPr>
          <w:rFonts w:hint="eastAsia" w:asciiTheme="minorEastAsia" w:hAnsiTheme="minorEastAsia" w:eastAsiaTheme="minorEastAsia" w:cstheme="minorEastAsia"/>
          <w:b/>
          <w:bCs/>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4.1 合同总价：￥__________元（大写：____</w:t>
      </w:r>
      <w:r>
        <w:rPr>
          <w:rFonts w:hint="eastAsia" w:asciiTheme="minorEastAsia" w:hAnsiTheme="minorEastAsia" w:eastAsiaTheme="minorEastAsia" w:cstheme="minorEastAsia"/>
          <w:b/>
          <w:bCs/>
          <w:color w:val="000000" w:themeColor="text1"/>
          <w:sz w:val="24"/>
          <w:szCs w:val="24"/>
          <w14:textFill>
            <w14:solidFill>
              <w14:schemeClr w14:val="tx1"/>
            </w14:solidFill>
          </w14:textFill>
        </w:rPr>
        <w:t>元整）。</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sz w:val="24"/>
          <w:szCs w:val="24"/>
          <w14:textFill>
            <w14:solidFill>
              <w14:schemeClr w14:val="tx1"/>
            </w14:solidFill>
          </w14:textFill>
        </w:rPr>
        <w:t>4.2 支付节点：</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本合同实行分阶段支付原则，支付方式见下表：</w:t>
      </w:r>
    </w:p>
    <w:tbl>
      <w:tblPr>
        <w:tblStyle w:val="41"/>
        <w:tblW w:w="9594" w:type="dxa"/>
        <w:jc w:val="center"/>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857"/>
        <w:gridCol w:w="1597"/>
        <w:gridCol w:w="1305"/>
        <w:gridCol w:w="3845"/>
        <w:gridCol w:w="1990"/>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561" w:hRule="atLeast"/>
          <w:jc w:val="center"/>
        </w:trPr>
        <w:tc>
          <w:tcPr>
            <w:tcW w:w="857" w:type="dxa"/>
            <w:tcBorders>
              <w:top w:val="single" w:color="auto" w:sz="4" w:space="0"/>
              <w:left w:val="single" w:color="auto" w:sz="4" w:space="0"/>
              <w:bottom w:val="single" w:color="000000" w:sz="4" w:space="0"/>
              <w:right w:val="single" w:color="000000" w:sz="4" w:space="0"/>
            </w:tcBorders>
            <w:vAlign w:val="center"/>
          </w:tcPr>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序号</w:t>
            </w:r>
          </w:p>
        </w:tc>
        <w:tc>
          <w:tcPr>
            <w:tcW w:w="1597" w:type="dxa"/>
            <w:tcBorders>
              <w:top w:val="single" w:color="auto" w:sz="4" w:space="0"/>
              <w:left w:val="single" w:color="000000" w:sz="4" w:space="0"/>
              <w:bottom w:val="single" w:color="000000" w:sz="4" w:space="0"/>
              <w:right w:val="single" w:color="000000" w:sz="4" w:space="0"/>
            </w:tcBorders>
            <w:vAlign w:val="center"/>
          </w:tcPr>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付费次序</w:t>
            </w:r>
          </w:p>
        </w:tc>
        <w:tc>
          <w:tcPr>
            <w:tcW w:w="1305" w:type="dxa"/>
            <w:tcBorders>
              <w:top w:val="single" w:color="auto" w:sz="4" w:space="0"/>
              <w:left w:val="single" w:color="000000" w:sz="4" w:space="0"/>
              <w:bottom w:val="single" w:color="000000" w:sz="4" w:space="0"/>
              <w:right w:val="single" w:color="000000" w:sz="4" w:space="0"/>
            </w:tcBorders>
            <w:vAlign w:val="center"/>
          </w:tcPr>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支付比例</w:t>
            </w:r>
          </w:p>
        </w:tc>
        <w:tc>
          <w:tcPr>
            <w:tcW w:w="3845" w:type="dxa"/>
            <w:tcBorders>
              <w:top w:val="single" w:color="auto" w:sz="4" w:space="0"/>
              <w:left w:val="single" w:color="000000" w:sz="4" w:space="0"/>
              <w:bottom w:val="single" w:color="000000" w:sz="4" w:space="0"/>
              <w:right w:val="single" w:color="000000" w:sz="4" w:space="0"/>
            </w:tcBorders>
            <w:vAlign w:val="center"/>
          </w:tcPr>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支付条件、时间</w:t>
            </w:r>
          </w:p>
        </w:tc>
        <w:tc>
          <w:tcPr>
            <w:tcW w:w="1990" w:type="dxa"/>
            <w:tcBorders>
              <w:top w:val="single" w:color="auto" w:sz="4" w:space="0"/>
              <w:left w:val="single" w:color="000000" w:sz="4" w:space="0"/>
              <w:bottom w:val="single" w:color="000000" w:sz="4" w:space="0"/>
              <w:right w:val="single" w:color="auto" w:sz="4" w:space="0"/>
            </w:tcBorders>
            <w:vAlign w:val="center"/>
          </w:tcPr>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备注</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894" w:hRule="atLeast"/>
          <w:jc w:val="center"/>
        </w:trPr>
        <w:tc>
          <w:tcPr>
            <w:tcW w:w="857" w:type="dxa"/>
            <w:tcBorders>
              <w:top w:val="single" w:color="000000" w:sz="4" w:space="0"/>
              <w:left w:val="single" w:color="auto" w:sz="4" w:space="0"/>
              <w:bottom w:val="single" w:color="000000" w:sz="4" w:space="0"/>
              <w:right w:val="single" w:color="000000" w:sz="4" w:space="0"/>
            </w:tcBorders>
            <w:vAlign w:val="center"/>
          </w:tcPr>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w:t>
            </w:r>
          </w:p>
        </w:tc>
        <w:tc>
          <w:tcPr>
            <w:tcW w:w="1597" w:type="dxa"/>
            <w:tcBorders>
              <w:top w:val="single" w:color="000000" w:sz="4" w:space="0"/>
              <w:left w:val="single" w:color="000000" w:sz="4" w:space="0"/>
              <w:bottom w:val="single" w:color="000000" w:sz="4" w:space="0"/>
              <w:right w:val="single" w:color="000000" w:sz="4" w:space="0"/>
            </w:tcBorders>
            <w:vAlign w:val="center"/>
          </w:tcPr>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第一次支付</w:t>
            </w:r>
          </w:p>
        </w:tc>
        <w:tc>
          <w:tcPr>
            <w:tcW w:w="1305" w:type="dxa"/>
            <w:tcBorders>
              <w:top w:val="single" w:color="000000" w:sz="4" w:space="0"/>
              <w:left w:val="single" w:color="000000" w:sz="4" w:space="0"/>
              <w:bottom w:val="single" w:color="000000" w:sz="4" w:space="0"/>
              <w:right w:val="single" w:color="000000" w:sz="4" w:space="0"/>
            </w:tcBorders>
            <w:vAlign w:val="center"/>
          </w:tcPr>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40%</w:t>
            </w:r>
          </w:p>
        </w:tc>
        <w:tc>
          <w:tcPr>
            <w:tcW w:w="3845" w:type="dxa"/>
            <w:tcBorders>
              <w:top w:val="single" w:color="000000" w:sz="4" w:space="0"/>
              <w:left w:val="single" w:color="000000" w:sz="4" w:space="0"/>
              <w:bottom w:val="single" w:color="000000" w:sz="4" w:space="0"/>
              <w:right w:val="single" w:color="000000" w:sz="4" w:space="0"/>
            </w:tcBorders>
            <w:vAlign w:val="center"/>
          </w:tcPr>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提交施工图后14个日历天内支付。</w:t>
            </w:r>
          </w:p>
        </w:tc>
        <w:tc>
          <w:tcPr>
            <w:tcW w:w="1990" w:type="dxa"/>
            <w:vMerge w:val="restart"/>
            <w:tcBorders>
              <w:top w:val="single" w:color="000000" w:sz="4" w:space="0"/>
              <w:left w:val="single" w:color="000000" w:sz="4" w:space="0"/>
              <w:right w:val="single" w:color="auto" w:sz="4" w:space="0"/>
            </w:tcBorders>
            <w:vAlign w:val="center"/>
          </w:tcPr>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691" w:hRule="atLeast"/>
          <w:jc w:val="center"/>
        </w:trPr>
        <w:tc>
          <w:tcPr>
            <w:tcW w:w="857" w:type="dxa"/>
            <w:tcBorders>
              <w:top w:val="single" w:color="000000" w:sz="4" w:space="0"/>
              <w:left w:val="single" w:color="auto" w:sz="4" w:space="0"/>
              <w:bottom w:val="single" w:color="000000" w:sz="4" w:space="0"/>
              <w:right w:val="single" w:color="000000" w:sz="4" w:space="0"/>
            </w:tcBorders>
            <w:vAlign w:val="center"/>
          </w:tcPr>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w:t>
            </w:r>
          </w:p>
        </w:tc>
        <w:tc>
          <w:tcPr>
            <w:tcW w:w="1597" w:type="dxa"/>
            <w:tcBorders>
              <w:top w:val="single" w:color="000000" w:sz="4" w:space="0"/>
              <w:left w:val="single" w:color="000000" w:sz="4" w:space="0"/>
              <w:bottom w:val="single" w:color="000000" w:sz="4" w:space="0"/>
              <w:right w:val="single" w:color="000000" w:sz="4" w:space="0"/>
            </w:tcBorders>
            <w:vAlign w:val="center"/>
          </w:tcPr>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第二次支付</w:t>
            </w:r>
          </w:p>
        </w:tc>
        <w:tc>
          <w:tcPr>
            <w:tcW w:w="1305" w:type="dxa"/>
            <w:tcBorders>
              <w:top w:val="single" w:color="000000" w:sz="4" w:space="0"/>
              <w:left w:val="single" w:color="000000" w:sz="4" w:space="0"/>
              <w:bottom w:val="single" w:color="000000" w:sz="4" w:space="0"/>
              <w:right w:val="single" w:color="000000" w:sz="4" w:space="0"/>
            </w:tcBorders>
            <w:vAlign w:val="center"/>
          </w:tcPr>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40%</w:t>
            </w:r>
          </w:p>
        </w:tc>
        <w:tc>
          <w:tcPr>
            <w:tcW w:w="3845" w:type="dxa"/>
            <w:tcBorders>
              <w:top w:val="single" w:color="000000" w:sz="4" w:space="0"/>
              <w:left w:val="single" w:color="000000" w:sz="4" w:space="0"/>
              <w:bottom w:val="single" w:color="000000" w:sz="4" w:space="0"/>
              <w:right w:val="single" w:color="000000" w:sz="4" w:space="0"/>
            </w:tcBorders>
            <w:vAlign w:val="center"/>
          </w:tcPr>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项目开工后支付。</w:t>
            </w:r>
          </w:p>
        </w:tc>
        <w:tc>
          <w:tcPr>
            <w:tcW w:w="1990" w:type="dxa"/>
            <w:vMerge w:val="continue"/>
            <w:tcBorders>
              <w:left w:val="single" w:color="000000" w:sz="4" w:space="0"/>
              <w:right w:val="single" w:color="auto" w:sz="4" w:space="0"/>
            </w:tcBorders>
            <w:vAlign w:val="center"/>
          </w:tcPr>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784" w:hRule="atLeast"/>
          <w:jc w:val="center"/>
        </w:trPr>
        <w:tc>
          <w:tcPr>
            <w:tcW w:w="857" w:type="dxa"/>
            <w:tcBorders>
              <w:top w:val="single" w:color="000000" w:sz="4" w:space="0"/>
              <w:left w:val="single" w:color="auto" w:sz="4" w:space="0"/>
              <w:bottom w:val="single" w:color="000000" w:sz="4" w:space="0"/>
              <w:right w:val="single" w:color="000000" w:sz="4" w:space="0"/>
            </w:tcBorders>
            <w:vAlign w:val="center"/>
          </w:tcPr>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3</w:t>
            </w:r>
          </w:p>
        </w:tc>
        <w:tc>
          <w:tcPr>
            <w:tcW w:w="1597" w:type="dxa"/>
            <w:tcBorders>
              <w:top w:val="single" w:color="000000" w:sz="4" w:space="0"/>
              <w:left w:val="single" w:color="000000" w:sz="4" w:space="0"/>
              <w:bottom w:val="single" w:color="000000" w:sz="4" w:space="0"/>
              <w:right w:val="single" w:color="000000" w:sz="4" w:space="0"/>
            </w:tcBorders>
            <w:vAlign w:val="center"/>
          </w:tcPr>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第三次支付</w:t>
            </w:r>
          </w:p>
        </w:tc>
        <w:tc>
          <w:tcPr>
            <w:tcW w:w="1305" w:type="dxa"/>
            <w:tcBorders>
              <w:top w:val="single" w:color="000000" w:sz="4" w:space="0"/>
              <w:left w:val="single" w:color="000000" w:sz="4" w:space="0"/>
              <w:bottom w:val="single" w:color="000000" w:sz="4" w:space="0"/>
              <w:right w:val="single" w:color="000000" w:sz="4" w:space="0"/>
            </w:tcBorders>
            <w:vAlign w:val="center"/>
          </w:tcPr>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10%</w:t>
            </w:r>
          </w:p>
        </w:tc>
        <w:tc>
          <w:tcPr>
            <w:tcW w:w="3845" w:type="dxa"/>
            <w:tcBorders>
              <w:top w:val="single" w:color="000000" w:sz="4" w:space="0"/>
              <w:left w:val="single" w:color="000000" w:sz="4" w:space="0"/>
              <w:bottom w:val="single" w:color="000000" w:sz="4" w:space="0"/>
              <w:right w:val="single" w:color="000000" w:sz="4" w:space="0"/>
            </w:tcBorders>
            <w:vAlign w:val="center"/>
          </w:tcPr>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完工后14个日历天内支付。</w:t>
            </w:r>
          </w:p>
        </w:tc>
        <w:tc>
          <w:tcPr>
            <w:tcW w:w="1990" w:type="dxa"/>
            <w:vMerge w:val="continue"/>
            <w:tcBorders>
              <w:left w:val="single" w:color="000000" w:sz="4" w:space="0"/>
              <w:right w:val="single" w:color="auto" w:sz="4" w:space="0"/>
            </w:tcBorders>
            <w:vAlign w:val="center"/>
          </w:tcPr>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cantSplit/>
          <w:trHeight w:val="890" w:hRule="atLeast"/>
          <w:jc w:val="center"/>
        </w:trPr>
        <w:tc>
          <w:tcPr>
            <w:tcW w:w="857" w:type="dxa"/>
            <w:tcBorders>
              <w:top w:val="single" w:color="000000" w:sz="4" w:space="0"/>
              <w:left w:val="single" w:color="auto" w:sz="4" w:space="0"/>
              <w:bottom w:val="single" w:color="auto" w:sz="4" w:space="0"/>
              <w:right w:val="single" w:color="000000" w:sz="4" w:space="0"/>
            </w:tcBorders>
            <w:vAlign w:val="center"/>
          </w:tcPr>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4</w:t>
            </w:r>
          </w:p>
        </w:tc>
        <w:tc>
          <w:tcPr>
            <w:tcW w:w="1597" w:type="dxa"/>
            <w:tcBorders>
              <w:top w:val="single" w:color="000000" w:sz="4" w:space="0"/>
              <w:left w:val="single" w:color="000000" w:sz="4" w:space="0"/>
              <w:bottom w:val="single" w:color="auto" w:sz="4" w:space="0"/>
              <w:right w:val="single" w:color="000000" w:sz="4" w:space="0"/>
            </w:tcBorders>
            <w:vAlign w:val="center"/>
          </w:tcPr>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第四次支付</w:t>
            </w:r>
          </w:p>
        </w:tc>
        <w:tc>
          <w:tcPr>
            <w:tcW w:w="1305" w:type="dxa"/>
            <w:tcBorders>
              <w:top w:val="single" w:color="000000" w:sz="4" w:space="0"/>
              <w:left w:val="single" w:color="000000" w:sz="4" w:space="0"/>
              <w:bottom w:val="single" w:color="auto" w:sz="4" w:space="0"/>
              <w:right w:val="single" w:color="000000" w:sz="4" w:space="0"/>
            </w:tcBorders>
            <w:vAlign w:val="center"/>
          </w:tcPr>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10%</w:t>
            </w:r>
          </w:p>
        </w:tc>
        <w:tc>
          <w:tcPr>
            <w:tcW w:w="3845" w:type="dxa"/>
            <w:tcBorders>
              <w:top w:val="single" w:color="000000" w:sz="4" w:space="0"/>
              <w:left w:val="single" w:color="000000" w:sz="4" w:space="0"/>
              <w:bottom w:val="single" w:color="auto" w:sz="4" w:space="0"/>
              <w:right w:val="single" w:color="000000" w:sz="4" w:space="0"/>
            </w:tcBorders>
            <w:vAlign w:val="center"/>
          </w:tcPr>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竣工验收后14个日历天内支付。</w:t>
            </w:r>
          </w:p>
        </w:tc>
        <w:tc>
          <w:tcPr>
            <w:tcW w:w="1990" w:type="dxa"/>
            <w:tcBorders>
              <w:left w:val="single" w:color="000000" w:sz="4" w:space="0"/>
              <w:bottom w:val="single" w:color="auto" w:sz="4" w:space="0"/>
              <w:right w:val="single" w:color="auto" w:sz="4" w:space="0"/>
            </w:tcBorders>
            <w:vAlign w:val="center"/>
          </w:tcPr>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p>
        </w:tc>
      </w:tr>
    </w:tbl>
    <w:p>
      <w:pPr>
        <w:pStyle w:val="189"/>
        <w:spacing w:line="400" w:lineRule="exact"/>
        <w:ind w:firstLine="480" w:firstLineChars="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发包人向设计人支付费用前，设计人应向发包人提供合法的符合合同约定金额的增值税普通发票，否则发包人有权拒绝支付，由此造成的损失设计人自行承担。</w:t>
      </w:r>
    </w:p>
    <w:p>
      <w:pPr>
        <w:pStyle w:val="4"/>
        <w:spacing w:before="624" w:line="400" w:lineRule="exact"/>
        <w:jc w:val="lef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第5条 成果交付要求</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5.1 纸质版文件：____套（含签章原件）。</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5.2 电子版文件：包括CAD图纸、PDF文件、计算书等。</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5.3 成果内容需包含：勘察报告、设计图纸、设计说明、概算书、预算书等。</w:t>
      </w:r>
    </w:p>
    <w:p>
      <w:pPr>
        <w:pStyle w:val="4"/>
        <w:spacing w:before="624" w:line="400" w:lineRule="exact"/>
        <w:jc w:val="lef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第6条 违约责任</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6.1 甲方逾期付款违约金标准：每日按逾期金额的____‰计算。</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6.2 乙方逾期交付成果违约金标准：每日按合同总价的____‰计算。</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6.3 因勘察设计错误造成损失的，赔偿限额为合同总价的____%。</w:t>
      </w:r>
    </w:p>
    <w:p>
      <w:pPr>
        <w:pStyle w:val="4"/>
        <w:spacing w:before="624" w:line="400" w:lineRule="exact"/>
        <w:jc w:val="lef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第7条 后续服务</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7.1 乙方应参加图纸会审、技术交底、隐蔽工程验收及竣工验收。</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7.2 及时处理施工过程中的技术问题和设计变更洽商。</w:t>
      </w:r>
    </w:p>
    <w:p>
      <w:pPr>
        <w:pStyle w:val="4"/>
        <w:spacing w:before="624" w:line="400" w:lineRule="exact"/>
        <w:jc w:val="lef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第8条 其他约定</w:t>
      </w:r>
    </w:p>
    <w:p>
      <w:pPr>
        <w:pStyle w:val="189"/>
        <w:spacing w:line="4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8.1 本专用条款与通用条款不一致时，以本专用条款为准。</w:t>
      </w:r>
    </w:p>
    <w:p>
      <w:pPr>
        <w:pStyle w:val="189"/>
        <w:spacing w:line="400" w:lineRule="exact"/>
        <w:rPr>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8.2 未尽事宜，双方签订补充协议，补充协议与本合同具有同等法律效力。</w:t>
      </w:r>
    </w:p>
    <w:p>
      <w:pPr>
        <w:pStyle w:val="3"/>
        <w:keepNext w:val="0"/>
        <w:widowControl w:val="0"/>
        <w:ind w:firstLine="602" w:firstLineChars="200"/>
        <w:jc w:val="both"/>
        <w:rPr>
          <w:rFonts w:hint="eastAsia" w:asciiTheme="minorEastAsia" w:hAnsiTheme="minorEastAsia" w:eastAsiaTheme="minorEastAsia" w:cstheme="minorEastAsia"/>
          <w:b/>
          <w:bCs/>
          <w:color w:val="000000" w:themeColor="text1"/>
          <w:sz w:val="30"/>
          <w:szCs w:val="30"/>
          <w14:textFill>
            <w14:solidFill>
              <w14:schemeClr w14:val="tx1"/>
            </w14:solidFill>
          </w14:textFill>
        </w:rPr>
      </w:pPr>
    </w:p>
    <w:p>
      <w:pPr>
        <w:pStyle w:val="3"/>
        <w:keepNext w:val="0"/>
        <w:widowControl w:val="0"/>
        <w:ind w:firstLine="602" w:firstLineChars="200"/>
        <w:jc w:val="both"/>
        <w:rPr>
          <w:rFonts w:hint="eastAsia" w:asciiTheme="minorEastAsia" w:hAnsiTheme="minorEastAsia" w:eastAsiaTheme="minorEastAsia" w:cstheme="minorEastAsia"/>
          <w:b/>
          <w:bCs/>
          <w:color w:val="000000" w:themeColor="text1"/>
          <w:sz w:val="30"/>
          <w:szCs w:val="30"/>
          <w14:textFill>
            <w14:solidFill>
              <w14:schemeClr w14:val="tx1"/>
            </w14:solidFill>
          </w14:textFill>
        </w:rPr>
      </w:pPr>
    </w:p>
    <w:p>
      <w:pPr>
        <w:pStyle w:val="3"/>
        <w:keepNext w:val="0"/>
        <w:widowControl w:val="0"/>
        <w:ind w:firstLine="602" w:firstLineChars="200"/>
        <w:jc w:val="both"/>
        <w:rPr>
          <w:rFonts w:hint="eastAsia" w:asciiTheme="minorEastAsia" w:hAnsiTheme="minorEastAsia" w:eastAsiaTheme="minorEastAsia" w:cstheme="minorEastAsia"/>
          <w:b/>
          <w:bCs/>
          <w:color w:val="000000" w:themeColor="text1"/>
          <w:sz w:val="30"/>
          <w:szCs w:val="30"/>
          <w14:textFill>
            <w14:solidFill>
              <w14:schemeClr w14:val="tx1"/>
            </w14:solidFill>
          </w14:textFill>
        </w:rPr>
      </w:pPr>
    </w:p>
    <w:p>
      <w:pPr>
        <w:pStyle w:val="3"/>
        <w:keepNext w:val="0"/>
        <w:widowControl w:val="0"/>
        <w:ind w:firstLine="602" w:firstLineChars="200"/>
        <w:jc w:val="both"/>
        <w:rPr>
          <w:rFonts w:hint="eastAsia" w:asciiTheme="minorEastAsia" w:hAnsiTheme="minorEastAsia" w:eastAsiaTheme="minorEastAsia" w:cstheme="minorEastAsia"/>
          <w:b/>
          <w:bCs/>
          <w:color w:val="000000" w:themeColor="text1"/>
          <w:sz w:val="30"/>
          <w:szCs w:val="30"/>
          <w14:textFill>
            <w14:solidFill>
              <w14:schemeClr w14:val="tx1"/>
            </w14:solidFill>
          </w14:textFill>
        </w:rPr>
      </w:pPr>
    </w:p>
    <w:p>
      <w:pPr>
        <w:rPr>
          <w:rFonts w:hint="eastAsia" w:asciiTheme="minorEastAsia" w:hAnsiTheme="minorEastAsia" w:eastAsiaTheme="minorEastAsia" w:cstheme="minorEastAsia"/>
          <w:b/>
          <w:bCs/>
          <w:color w:val="000000" w:themeColor="text1"/>
          <w:sz w:val="30"/>
          <w:szCs w:val="30"/>
          <w14:textFill>
            <w14:solidFill>
              <w14:schemeClr w14:val="tx1"/>
            </w14:solidFill>
          </w14:textFill>
        </w:rPr>
      </w:pPr>
    </w:p>
    <w:p>
      <w:pPr>
        <w:pStyle w:val="2"/>
        <w:rPr>
          <w:rFonts w:hint="eastAsia" w:asciiTheme="minorEastAsia" w:hAnsiTheme="minorEastAsia" w:eastAsiaTheme="minorEastAsia" w:cstheme="minorEastAsia"/>
          <w:b/>
          <w:bCs/>
          <w:color w:val="000000" w:themeColor="text1"/>
          <w:sz w:val="30"/>
          <w:szCs w:val="30"/>
          <w14:textFill>
            <w14:solidFill>
              <w14:schemeClr w14:val="tx1"/>
            </w14:solidFill>
          </w14:textFill>
        </w:rPr>
      </w:pPr>
    </w:p>
    <w:p>
      <w:pPr>
        <w:pStyle w:val="2"/>
        <w:rPr>
          <w:rFonts w:hint="eastAsia" w:asciiTheme="minorEastAsia" w:hAnsiTheme="minorEastAsia" w:eastAsiaTheme="minorEastAsia" w:cstheme="minorEastAsia"/>
          <w:b/>
          <w:bCs/>
          <w:color w:val="000000" w:themeColor="text1"/>
          <w:sz w:val="30"/>
          <w:szCs w:val="30"/>
          <w14:textFill>
            <w14:solidFill>
              <w14:schemeClr w14:val="tx1"/>
            </w14:solidFill>
          </w14:textFill>
        </w:rPr>
      </w:pPr>
    </w:p>
    <w:p>
      <w:pPr>
        <w:pStyle w:val="3"/>
        <w:keepNext w:val="0"/>
        <w:widowControl w:val="0"/>
        <w:jc w:val="both"/>
        <w:rPr>
          <w:rFonts w:hint="eastAsia" w:asciiTheme="minorEastAsia" w:hAnsiTheme="minorEastAsia" w:eastAsiaTheme="minorEastAsia" w:cstheme="minorEastAsia"/>
          <w:b/>
          <w:bCs/>
          <w:color w:val="000000" w:themeColor="text1"/>
          <w:sz w:val="30"/>
          <w:szCs w:val="30"/>
          <w14:textFill>
            <w14:solidFill>
              <w14:schemeClr w14:val="tx1"/>
            </w14:solidFill>
          </w14:textFill>
        </w:rPr>
      </w:pPr>
    </w:p>
    <w:p>
      <w:pPr>
        <w:pStyle w:val="3"/>
        <w:rPr>
          <w:rFonts w:hint="eastAsia" w:asciiTheme="minorEastAsia" w:hAnsiTheme="minorEastAsia" w:eastAsiaTheme="minorEastAsia" w:cstheme="minorEastAsia"/>
          <w:b/>
          <w:bCs/>
          <w:color w:val="000000" w:themeColor="text1"/>
          <w:sz w:val="30"/>
          <w:szCs w:val="30"/>
          <w14:textFill>
            <w14:solidFill>
              <w14:schemeClr w14:val="tx1"/>
            </w14:solidFill>
          </w14:textFill>
        </w:rPr>
      </w:pPr>
      <w:r>
        <w:rPr>
          <w:rFonts w:hint="eastAsia" w:asciiTheme="minorEastAsia" w:hAnsiTheme="minorEastAsia" w:eastAsiaTheme="minorEastAsia" w:cstheme="minorEastAsia"/>
          <w:b/>
          <w:bCs/>
          <w:color w:val="000000" w:themeColor="text1"/>
          <w:sz w:val="30"/>
          <w:szCs w:val="30"/>
          <w14:textFill>
            <w14:solidFill>
              <w14:schemeClr w14:val="tx1"/>
            </w14:solidFill>
          </w14:textFill>
        </w:rPr>
        <w:t>第四部分  合同附件格式</w:t>
      </w:r>
    </w:p>
    <w:p>
      <w:pPr>
        <w:pStyle w:val="32"/>
        <w:spacing w:before="624" w:beforeAutospacing="0" w:after="240" w:afterAutospacing="0"/>
        <w:rPr>
          <w:rFonts w:hint="eastAsia" w:asciiTheme="minorEastAsia" w:hAnsiTheme="minorEastAsia" w:eastAsiaTheme="minorEastAsia" w:cstheme="minorEastAsia"/>
          <w:color w:val="000000" w:themeColor="text1"/>
          <w14:textFill>
            <w14:solidFill>
              <w14:schemeClr w14:val="tx1"/>
            </w14:solidFill>
          </w14:textFill>
        </w:rPr>
      </w:pPr>
      <w:r>
        <w:rPr>
          <w:rStyle w:val="44"/>
          <w:rFonts w:hint="eastAsia" w:asciiTheme="minorEastAsia" w:hAnsiTheme="minorEastAsia" w:eastAsiaTheme="minorEastAsia" w:cstheme="minorEastAsia"/>
          <w:b/>
          <w:bCs/>
          <w:color w:val="000000" w:themeColor="text1"/>
          <w:sz w:val="21"/>
          <w:szCs w:val="21"/>
          <w:shd w:val="clear" w:color="auto" w:fill="FFFFFF"/>
          <w14:textFill>
            <w14:solidFill>
              <w14:schemeClr w14:val="tx1"/>
            </w14:solidFill>
          </w14:textFill>
        </w:rPr>
        <w:t>附件一：联合体协议书（格式）</w:t>
      </w:r>
    </w:p>
    <w:p>
      <w:pPr>
        <w:pStyle w:val="189"/>
        <w:spacing w:before="0" w:after="0" w:line="28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甲方（联合体牵头人）：</w:t>
      </w:r>
    </w:p>
    <w:p>
      <w:pPr>
        <w:pStyle w:val="189"/>
        <w:spacing w:line="28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统一社会信用代码：________________________</w:t>
      </w:r>
    </w:p>
    <w:p>
      <w:pPr>
        <w:pStyle w:val="189"/>
        <w:spacing w:line="28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注册地址：________________________</w:t>
      </w:r>
    </w:p>
    <w:p>
      <w:pPr>
        <w:pStyle w:val="189"/>
        <w:spacing w:line="280" w:lineRule="exact"/>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资质等级：</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 xml:space="preserve">                            </w:t>
      </w:r>
    </w:p>
    <w:p>
      <w:pPr>
        <w:pStyle w:val="189"/>
        <w:spacing w:line="280" w:lineRule="exact"/>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分工范围：</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 xml:space="preserve">                                                         </w:t>
      </w:r>
    </w:p>
    <w:p>
      <w:pPr>
        <w:pStyle w:val="189"/>
        <w:spacing w:line="28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乙方（联合体成员）：</w:t>
      </w:r>
    </w:p>
    <w:p>
      <w:pPr>
        <w:pStyle w:val="189"/>
        <w:spacing w:line="28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统一社会信用代码：________________________</w:t>
      </w:r>
    </w:p>
    <w:p>
      <w:pPr>
        <w:pStyle w:val="189"/>
        <w:spacing w:line="28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注册地址：________________________</w:t>
      </w:r>
    </w:p>
    <w:p>
      <w:pPr>
        <w:pStyle w:val="189"/>
        <w:spacing w:line="280" w:lineRule="exact"/>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资质等级：</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 xml:space="preserve">                            </w:t>
      </w:r>
    </w:p>
    <w:p>
      <w:pPr>
        <w:pStyle w:val="189"/>
        <w:spacing w:line="280" w:lineRule="exact"/>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分工范围：</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 xml:space="preserve">                                                          </w:t>
      </w:r>
    </w:p>
    <w:p>
      <w:pPr>
        <w:pStyle w:val="189"/>
        <w:spacing w:line="300" w:lineRule="exact"/>
        <w:ind w:firstLine="480" w:firstLineChars="2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甲乙双方本着平等自愿、优势互补的原则，自愿组成联合体，共同参与</w:t>
      </w:r>
      <w:r>
        <w:rPr>
          <w:rFonts w:hint="eastAsia" w:asciiTheme="minorEastAsia" w:hAnsiTheme="minorEastAsia" w:eastAsiaTheme="minorEastAsia" w:cstheme="minorEastAsia"/>
          <w:color w:val="000000" w:themeColor="text1"/>
          <w:sz w:val="24"/>
          <w:szCs w:val="24"/>
          <w:u w:val="single"/>
          <w14:textFill>
            <w14:solidFill>
              <w14:schemeClr w14:val="tx1"/>
            </w14:solidFill>
          </w14:textFill>
        </w:rPr>
        <w:t>建宁中央苏区闽江源红绿融合示范项目的勘察设计项目</w:t>
      </w:r>
      <w:r>
        <w:rPr>
          <w:rFonts w:hint="eastAsia" w:asciiTheme="minorEastAsia" w:hAnsiTheme="minorEastAsia" w:eastAsiaTheme="minorEastAsia" w:cstheme="minorEastAsia"/>
          <w:color w:val="000000" w:themeColor="text1"/>
          <w:sz w:val="24"/>
          <w:szCs w:val="24"/>
          <w14:textFill>
            <w14:solidFill>
              <w14:schemeClr w14:val="tx1"/>
            </w14:solidFill>
          </w14:textFill>
        </w:rPr>
        <w:t>投标，达成如下协议：</w:t>
      </w:r>
    </w:p>
    <w:p>
      <w:pPr>
        <w:pStyle w:val="189"/>
        <w:spacing w:line="3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1.联合体成员数量为2家，符合招标文件仅接受联合体投标的要求，双方均为独立法人，具备对应专业设计资质，资质真实有效。</w:t>
      </w:r>
    </w:p>
    <w:p>
      <w:pPr>
        <w:pStyle w:val="189"/>
        <w:spacing w:line="3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2.甲方为联合体唯一牵头人，代表联合体处理投标、履约全过程事宜，其行为均代表联合体意愿，联合体双方共同承担法律责任。</w:t>
      </w:r>
    </w:p>
    <w:p>
      <w:pPr>
        <w:pStyle w:val="189"/>
        <w:spacing w:before="0" w:after="0" w:line="3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3.联合体双方不得再以自身名义单独投标，也不得加入其他联合体参与本项目投标，违者视为自动放弃投标资格，承担相应违约责任。</w:t>
      </w:r>
    </w:p>
    <w:p>
      <w:pPr>
        <w:pStyle w:val="189"/>
        <w:spacing w:line="3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4.联合体双方对招标人承担无限连带责任，无论对内如何分工，对外均共同履行合同义务、承担相关责任。</w:t>
      </w:r>
    </w:p>
    <w:p>
      <w:pPr>
        <w:pStyle w:val="189"/>
        <w:spacing w:line="3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5.本协议自双方加盖公章、法定代表人签字之日起生效，有效期至本项目合同履行完毕、所有设计服务终止之日止。</w:t>
      </w:r>
    </w:p>
    <w:p>
      <w:pPr>
        <w:pStyle w:val="189"/>
        <w:spacing w:line="30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6.本协议一式陆份，联合体甲乙双方各执贰份，递交招标人贰份，具有同等法律效力。</w:t>
      </w:r>
    </w:p>
    <w:p>
      <w:pPr>
        <w:pStyle w:val="189"/>
        <w:spacing w:line="300" w:lineRule="exact"/>
        <w:ind w:firstLine="3600" w:firstLineChars="15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 xml:space="preserve">甲方（牵头人 盖章）：  </w:t>
      </w:r>
    </w:p>
    <w:p>
      <w:pPr>
        <w:pStyle w:val="189"/>
        <w:spacing w:line="300" w:lineRule="exact"/>
        <w:ind w:firstLine="3600" w:firstLineChars="15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法定代表人（签字）：__________</w:t>
      </w:r>
    </w:p>
    <w:p>
      <w:pPr>
        <w:pStyle w:val="189"/>
        <w:spacing w:line="300" w:lineRule="exact"/>
        <w:ind w:firstLine="3600" w:firstLineChars="15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日  期：   年   月   日</w:t>
      </w:r>
    </w:p>
    <w:p>
      <w:pPr>
        <w:pStyle w:val="189"/>
        <w:spacing w:line="300" w:lineRule="exact"/>
        <w:ind w:firstLine="3600" w:firstLineChars="15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乙方（成员 盖章）：</w:t>
      </w:r>
    </w:p>
    <w:p>
      <w:pPr>
        <w:pStyle w:val="189"/>
        <w:spacing w:line="300" w:lineRule="exact"/>
        <w:ind w:firstLine="3600" w:firstLineChars="15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法定代表人（签字）：__________</w:t>
      </w:r>
    </w:p>
    <w:p>
      <w:pPr>
        <w:pStyle w:val="189"/>
        <w:spacing w:line="300" w:lineRule="exact"/>
        <w:ind w:firstLine="3600" w:firstLineChars="1500"/>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4"/>
          <w:szCs w:val="24"/>
          <w14:textFill>
            <w14:solidFill>
              <w14:schemeClr w14:val="tx1"/>
            </w14:solidFill>
          </w14:textFill>
        </w:rPr>
        <w:t>日   期：   年  月  日</w:t>
      </w:r>
    </w:p>
    <w:p>
      <w:pPr>
        <w:pStyle w:val="32"/>
        <w:spacing w:before="624" w:beforeAutospacing="0" w:after="240" w:afterAutospacing="0"/>
        <w:rPr>
          <w:rFonts w:hint="eastAsia" w:asciiTheme="minorEastAsia" w:hAnsiTheme="minorEastAsia" w:eastAsiaTheme="minorEastAsia" w:cstheme="minorEastAsia"/>
          <w:color w:val="000000" w:themeColor="text1"/>
          <w14:textFill>
            <w14:solidFill>
              <w14:schemeClr w14:val="tx1"/>
            </w14:solidFill>
          </w14:textFill>
        </w:rPr>
      </w:pPr>
      <w:r>
        <w:rPr>
          <w:rStyle w:val="44"/>
          <w:rFonts w:hint="eastAsia" w:asciiTheme="minorEastAsia" w:hAnsiTheme="minorEastAsia" w:eastAsiaTheme="minorEastAsia" w:cstheme="minorEastAsia"/>
          <w:b/>
          <w:bCs/>
          <w:color w:val="000000" w:themeColor="text1"/>
          <w:sz w:val="21"/>
          <w:szCs w:val="21"/>
          <w:shd w:val="clear" w:color="auto" w:fill="FFFFFF"/>
          <w14:textFill>
            <w14:solidFill>
              <w14:schemeClr w14:val="tx1"/>
            </w14:solidFill>
          </w14:textFill>
        </w:rPr>
        <w:t>附件</w:t>
      </w:r>
      <w:r>
        <w:rPr>
          <w:rStyle w:val="44"/>
          <w:rFonts w:hint="eastAsia" w:asciiTheme="minorEastAsia" w:hAnsiTheme="minorEastAsia" w:cstheme="minorEastAsia"/>
          <w:b/>
          <w:bCs/>
          <w:color w:val="000000" w:themeColor="text1"/>
          <w:sz w:val="21"/>
          <w:szCs w:val="21"/>
          <w:shd w:val="clear" w:color="auto" w:fill="FFFFFF"/>
          <w14:textFill>
            <w14:solidFill>
              <w14:schemeClr w14:val="tx1"/>
            </w14:solidFill>
          </w14:textFill>
        </w:rPr>
        <w:t>二</w:t>
      </w:r>
      <w:r>
        <w:rPr>
          <w:rStyle w:val="44"/>
          <w:rFonts w:hint="eastAsia" w:asciiTheme="minorEastAsia" w:hAnsiTheme="minorEastAsia" w:eastAsiaTheme="minorEastAsia" w:cstheme="minorEastAsia"/>
          <w:b/>
          <w:bCs/>
          <w:color w:val="000000" w:themeColor="text1"/>
          <w:sz w:val="21"/>
          <w:szCs w:val="21"/>
          <w:shd w:val="clear" w:color="auto" w:fill="FFFFFF"/>
          <w14:textFill>
            <w14:solidFill>
              <w14:schemeClr w14:val="tx1"/>
            </w14:solidFill>
          </w14:textFill>
        </w:rPr>
        <w:t>：工程质量终身责任承诺书（格式）</w:t>
      </w:r>
    </w:p>
    <w:p>
      <w:pPr>
        <w:pStyle w:val="4"/>
        <w:keepNext w:val="0"/>
        <w:keepLines w:val="0"/>
        <w:spacing w:before="624" w:after="240" w:line="440" w:lineRule="exact"/>
        <w:rPr>
          <w:rFonts w:hint="eastAsia" w:asciiTheme="minorEastAsia" w:hAnsiTheme="minorEastAsia" w:eastAsiaTheme="minorEastAsia" w:cstheme="minorEastAsia"/>
          <w:color w:val="000000" w:themeColor="text1"/>
          <w:shd w:val="clear" w:color="auto" w:fill="FFFFFF"/>
          <w14:textFill>
            <w14:solidFill>
              <w14:schemeClr w14:val="tx1"/>
            </w14:solidFill>
          </w14:textFill>
        </w:rPr>
      </w:pPr>
    </w:p>
    <w:p>
      <w:pPr>
        <w:pStyle w:val="4"/>
        <w:keepNext w:val="0"/>
        <w:keepLines w:val="0"/>
        <w:spacing w:before="624" w:after="240" w:line="440" w:lineRule="exact"/>
        <w:rPr>
          <w:rFonts w:hint="eastAsia" w:asciiTheme="minorEastAsia" w:hAnsiTheme="minorEastAsia" w:eastAsiaTheme="minorEastAsia" w:cstheme="minorEastAsia"/>
          <w:color w:val="000000" w:themeColor="text1"/>
          <w:shd w:val="clear" w:color="auto" w:fill="FFFFFF"/>
          <w14:textFill>
            <w14:solidFill>
              <w14:schemeClr w14:val="tx1"/>
            </w14:solidFill>
          </w14:textFill>
        </w:rPr>
      </w:pPr>
    </w:p>
    <w:p>
      <w:pPr>
        <w:pStyle w:val="4"/>
        <w:keepNext w:val="0"/>
        <w:keepLines w:val="0"/>
        <w:spacing w:before="624" w:after="240" w:line="440" w:lineRule="exact"/>
        <w:rPr>
          <w:rFonts w:hint="eastAsia" w:asciiTheme="minorEastAsia" w:hAnsiTheme="minorEastAsia" w:eastAsiaTheme="minorEastAsia" w:cstheme="minorEastAsia"/>
          <w:color w:val="000000" w:themeColor="text1"/>
          <w:shd w:val="clear" w:color="auto" w:fill="FFFFFF"/>
          <w14:textFill>
            <w14:solidFill>
              <w14:schemeClr w14:val="tx1"/>
            </w14:solidFill>
          </w14:textFill>
        </w:rPr>
      </w:pPr>
    </w:p>
    <w:p>
      <w:pPr>
        <w:pStyle w:val="4"/>
        <w:keepNext w:val="0"/>
        <w:keepLines w:val="0"/>
        <w:spacing w:before="624" w:after="240" w:line="440" w:lineRule="exact"/>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shd w:val="clear" w:color="auto" w:fill="FFFFFF"/>
          <w14:textFill>
            <w14:solidFill>
              <w14:schemeClr w14:val="tx1"/>
            </w14:solidFill>
          </w14:textFill>
        </w:rPr>
        <w:t>工程质量终身责任承诺书</w:t>
      </w:r>
    </w:p>
    <w:p>
      <w:pPr>
        <w:pStyle w:val="32"/>
        <w:spacing w:before="624" w:beforeAutospacing="0" w:after="240" w:afterAutospacing="0" w:line="440" w:lineRule="exact"/>
        <w:ind w:firstLine="720" w:firstLineChars="300"/>
        <w:rPr>
          <w:rFonts w:hint="eastAsia" w:asciiTheme="minorEastAsia" w:hAnsiTheme="minorEastAsia" w:eastAsiaTheme="minorEastAsia" w:cstheme="minorEastAsia"/>
          <w:color w:val="000000" w:themeColor="text1"/>
          <w:shd w:val="clear" w:color="auto" w:fill="FFFFFF"/>
          <w14:textFill>
            <w14:solidFill>
              <w14:schemeClr w14:val="tx1"/>
            </w14:solidFill>
          </w14:textFill>
        </w:rPr>
      </w:pPr>
    </w:p>
    <w:p>
      <w:pPr>
        <w:pStyle w:val="32"/>
        <w:spacing w:before="624" w:beforeAutospacing="0" w:after="240" w:afterAutospacing="0" w:line="440" w:lineRule="exact"/>
        <w:ind w:firstLine="720" w:firstLineChars="300"/>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shd w:val="clear" w:color="auto" w:fill="FFFFFF"/>
          <w14:textFill>
            <w14:solidFill>
              <w14:schemeClr w14:val="tx1"/>
            </w14:solidFill>
          </w14:textFill>
        </w:rPr>
        <w:t>本人受 </w:t>
      </w:r>
      <w:r>
        <w:rPr>
          <w:rStyle w:val="44"/>
          <w:rFonts w:hint="eastAsia" w:asciiTheme="minorEastAsia" w:hAnsiTheme="minorEastAsia" w:eastAsiaTheme="minorEastAsia" w:cstheme="minorEastAsia"/>
          <w:b/>
          <w:bCs/>
          <w:color w:val="000000" w:themeColor="text1"/>
          <w:shd w:val="clear" w:color="auto" w:fill="FFFFFF"/>
          <w14:textFill>
            <w14:solidFill>
              <w14:schemeClr w14:val="tx1"/>
            </w14:solidFill>
          </w14:textFill>
        </w:rPr>
        <w:t>【单位名称】</w:t>
      </w:r>
      <w:r>
        <w:rPr>
          <w:rFonts w:hint="eastAsia" w:asciiTheme="minorEastAsia" w:hAnsiTheme="minorEastAsia" w:eastAsiaTheme="minorEastAsia" w:cstheme="minorEastAsia"/>
          <w:color w:val="000000" w:themeColor="text1"/>
          <w:shd w:val="clear" w:color="auto" w:fill="FFFFFF"/>
          <w14:textFill>
            <w14:solidFill>
              <w14:schemeClr w14:val="tx1"/>
            </w14:solidFill>
          </w14:textFill>
        </w:rPr>
        <w:t> 法定代表人 </w:t>
      </w:r>
      <w:r>
        <w:rPr>
          <w:rStyle w:val="44"/>
          <w:rFonts w:hint="eastAsia" w:asciiTheme="minorEastAsia" w:hAnsiTheme="minorEastAsia" w:eastAsiaTheme="minorEastAsia" w:cstheme="minorEastAsia"/>
          <w:b/>
          <w:bCs/>
          <w:color w:val="000000" w:themeColor="text1"/>
          <w:shd w:val="clear" w:color="auto" w:fill="FFFFFF"/>
          <w14:textFill>
            <w14:solidFill>
              <w14:schemeClr w14:val="tx1"/>
            </w14:solidFill>
          </w14:textFill>
        </w:rPr>
        <w:t>【姓名】</w:t>
      </w:r>
      <w:r>
        <w:rPr>
          <w:rFonts w:hint="eastAsia" w:asciiTheme="minorEastAsia" w:hAnsiTheme="minorEastAsia" w:eastAsiaTheme="minorEastAsia" w:cstheme="minorEastAsia"/>
          <w:color w:val="000000" w:themeColor="text1"/>
          <w:shd w:val="clear" w:color="auto" w:fill="FFFFFF"/>
          <w14:textFill>
            <w14:solidFill>
              <w14:schemeClr w14:val="tx1"/>
            </w14:solidFill>
          </w14:textFill>
        </w:rPr>
        <w:t> 授权，担任 </w:t>
      </w:r>
      <w:r>
        <w:rPr>
          <w:rStyle w:val="44"/>
          <w:rFonts w:hint="eastAsia" w:asciiTheme="minorEastAsia" w:hAnsiTheme="minorEastAsia" w:eastAsiaTheme="minorEastAsia" w:cstheme="minorEastAsia"/>
          <w:b/>
          <w:bCs/>
          <w:color w:val="000000" w:themeColor="text1"/>
          <w:shd w:val="clear" w:color="auto" w:fill="FFFFFF"/>
          <w14:textFill>
            <w14:solidFill>
              <w14:schemeClr w14:val="tx1"/>
            </w14:solidFill>
          </w14:textFill>
        </w:rPr>
        <w:t>【项目名称】</w:t>
      </w:r>
      <w:r>
        <w:rPr>
          <w:rFonts w:hint="eastAsia" w:asciiTheme="minorEastAsia" w:hAnsiTheme="minorEastAsia" w:eastAsiaTheme="minorEastAsia" w:cstheme="minorEastAsia"/>
          <w:color w:val="000000" w:themeColor="text1"/>
          <w:shd w:val="clear" w:color="auto" w:fill="FFFFFF"/>
          <w14:textFill>
            <w14:solidFill>
              <w14:schemeClr w14:val="tx1"/>
            </w14:solidFill>
          </w14:textFill>
        </w:rPr>
        <w:t> 勘察设计的项目负责人，对该项目勘察设计工作实施组织管理。本人承诺：在工程建设过程中严格履行法定职责，严格遵守相关法律法规、规范标准，对勘察设计质量承担相应终身责任。</w:t>
      </w:r>
    </w:p>
    <w:p>
      <w:pPr>
        <w:pStyle w:val="32"/>
        <w:spacing w:before="624" w:beforeAutospacing="0" w:after="240" w:afterAutospacing="0" w:line="440" w:lineRule="exact"/>
        <w:ind w:firstLine="3600" w:firstLineChars="1500"/>
        <w:rPr>
          <w:rFonts w:hint="eastAsia" w:asciiTheme="minorEastAsia" w:hAnsiTheme="minorEastAsia" w:eastAsiaTheme="minorEastAsia" w:cstheme="minorEastAsia"/>
          <w:color w:val="000000" w:themeColor="text1"/>
          <w:shd w:val="clear" w:color="auto" w:fill="FFFFFF"/>
          <w14:textFill>
            <w14:solidFill>
              <w14:schemeClr w14:val="tx1"/>
            </w14:solidFill>
          </w14:textFill>
        </w:rPr>
      </w:pPr>
    </w:p>
    <w:p>
      <w:pPr>
        <w:pStyle w:val="32"/>
        <w:spacing w:before="624" w:beforeAutospacing="0" w:after="240" w:afterAutospacing="0" w:line="440" w:lineRule="exact"/>
        <w:ind w:firstLine="3600" w:firstLineChars="1500"/>
        <w:rPr>
          <w:rFonts w:hint="eastAsia" w:asciiTheme="minorEastAsia" w:hAnsiTheme="minorEastAsia" w:eastAsiaTheme="minorEastAsia" w:cstheme="minorEastAsia"/>
          <w:color w:val="000000" w:themeColor="text1"/>
          <w:shd w:val="clear" w:color="auto" w:fill="FFFFFF"/>
          <w14:textFill>
            <w14:solidFill>
              <w14:schemeClr w14:val="tx1"/>
            </w14:solidFill>
          </w14:textFill>
        </w:rPr>
      </w:pPr>
      <w:r>
        <w:rPr>
          <w:rFonts w:hint="eastAsia" w:asciiTheme="minorEastAsia" w:hAnsiTheme="minorEastAsia" w:cstheme="minorEastAsia"/>
          <w:color w:val="000000" w:themeColor="text1"/>
          <w:shd w:val="clear" w:color="auto" w:fill="FFFFFF"/>
          <w14:textFill>
            <w14:solidFill>
              <w14:schemeClr w14:val="tx1"/>
            </w14:solidFill>
          </w14:textFill>
        </w:rPr>
        <w:t>承诺单位：</w:t>
      </w:r>
    </w:p>
    <w:p>
      <w:pPr>
        <w:pStyle w:val="32"/>
        <w:spacing w:before="624" w:beforeAutospacing="0" w:after="240" w:afterAutospacing="0" w:line="440" w:lineRule="exact"/>
        <w:ind w:firstLine="3600" w:firstLineChars="1500"/>
        <w:rPr>
          <w:rFonts w:hint="eastAsia" w:asciiTheme="minorEastAsia" w:hAnsiTheme="minorEastAsia" w:eastAsiaTheme="minorEastAsia" w:cstheme="minorEastAsia"/>
          <w:color w:val="000000" w:themeColor="text1"/>
          <w:shd w:val="clear" w:color="auto" w:fill="FFFFFF"/>
          <w14:textFill>
            <w14:solidFill>
              <w14:schemeClr w14:val="tx1"/>
            </w14:solidFill>
          </w14:textFill>
        </w:rPr>
      </w:pPr>
      <w:r>
        <w:rPr>
          <w:rFonts w:hint="eastAsia" w:asciiTheme="minorEastAsia" w:hAnsiTheme="minorEastAsia" w:eastAsiaTheme="minorEastAsia" w:cstheme="minorEastAsia"/>
          <w:color w:val="000000" w:themeColor="text1"/>
          <w:shd w:val="clear" w:color="auto" w:fill="FFFFFF"/>
          <w14:textFill>
            <w14:solidFill>
              <w14:schemeClr w14:val="tx1"/>
            </w14:solidFill>
          </w14:textFill>
        </w:rPr>
        <w:t>承诺人（项目负责人签字）：</w:t>
      </w:r>
    </w:p>
    <w:p>
      <w:pPr>
        <w:pStyle w:val="32"/>
        <w:spacing w:before="624" w:beforeAutospacing="0" w:after="240" w:afterAutospacing="0" w:line="440" w:lineRule="exact"/>
        <w:ind w:firstLine="3600" w:firstLineChars="1500"/>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shd w:val="clear" w:color="auto" w:fill="FFFFFF"/>
          <w14:textFill>
            <w14:solidFill>
              <w14:schemeClr w14:val="tx1"/>
            </w14:solidFill>
          </w14:textFill>
        </w:rPr>
        <w:t>执业资格</w:t>
      </w:r>
      <w:r>
        <w:rPr>
          <w:rFonts w:hint="eastAsia" w:asciiTheme="minorEastAsia" w:hAnsiTheme="minorEastAsia" w:cstheme="minorEastAsia"/>
          <w:color w:val="000000" w:themeColor="text1"/>
          <w:shd w:val="clear" w:color="auto" w:fill="FFFFFF"/>
          <w14:textFill>
            <w14:solidFill>
              <w14:schemeClr w14:val="tx1"/>
            </w14:solidFill>
          </w14:textFill>
        </w:rPr>
        <w:t>（</w:t>
      </w:r>
      <w:r>
        <w:rPr>
          <w:rStyle w:val="44"/>
          <w:rFonts w:hint="eastAsia" w:asciiTheme="minorEastAsia" w:hAnsiTheme="minorEastAsia" w:eastAsiaTheme="minorEastAsia" w:cstheme="minorEastAsia"/>
          <w:b/>
          <w:bCs/>
          <w:color w:val="000000" w:themeColor="text1"/>
          <w:shd w:val="clear" w:color="auto" w:fill="FFFFFF"/>
          <w14:textFill>
            <w14:solidFill>
              <w14:schemeClr w14:val="tx1"/>
            </w14:solidFill>
          </w14:textFill>
        </w:rPr>
        <w:t>注册证书编号</w:t>
      </w:r>
      <w:r>
        <w:rPr>
          <w:rFonts w:hint="eastAsia" w:asciiTheme="minorEastAsia" w:hAnsiTheme="minorEastAsia" w:cstheme="minorEastAsia"/>
          <w:color w:val="000000" w:themeColor="text1"/>
          <w:shd w:val="clear" w:color="auto" w:fill="FFFFFF"/>
          <w14:textFill>
            <w14:solidFill>
              <w14:schemeClr w14:val="tx1"/>
            </w14:solidFill>
          </w14:textFill>
        </w:rPr>
        <w:t>）</w:t>
      </w:r>
      <w:r>
        <w:rPr>
          <w:rFonts w:hint="eastAsia" w:asciiTheme="minorEastAsia" w:hAnsiTheme="minorEastAsia" w:eastAsiaTheme="minorEastAsia" w:cstheme="minorEastAsia"/>
          <w:color w:val="000000" w:themeColor="text1"/>
          <w:shd w:val="clear" w:color="auto" w:fill="FFFFFF"/>
          <w14:textFill>
            <w14:solidFill>
              <w14:schemeClr w14:val="tx1"/>
            </w14:solidFill>
          </w14:textFill>
        </w:rPr>
        <w:t>： </w:t>
      </w:r>
    </w:p>
    <w:p>
      <w:pPr>
        <w:pStyle w:val="32"/>
        <w:spacing w:before="624" w:beforeAutospacing="0" w:after="240" w:afterAutospacing="0" w:line="440" w:lineRule="exact"/>
        <w:ind w:firstLine="3600" w:firstLineChars="1500"/>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shd w:val="clear" w:color="auto" w:fill="FFFFFF"/>
          <w14:textFill>
            <w14:solidFill>
              <w14:schemeClr w14:val="tx1"/>
            </w14:solidFill>
          </w14:textFill>
        </w:rPr>
        <w:t>身份证号： </w:t>
      </w:r>
    </w:p>
    <w:p>
      <w:pPr>
        <w:pStyle w:val="32"/>
        <w:spacing w:before="624" w:beforeAutospacing="0" w:after="240" w:afterAutospacing="0" w:line="440" w:lineRule="exact"/>
        <w:ind w:firstLine="5542" w:firstLineChars="2300"/>
        <w:rPr>
          <w:rFonts w:hint="eastAsia" w:asciiTheme="minorEastAsia" w:hAnsiTheme="minorEastAsia" w:eastAsiaTheme="minorEastAsia" w:cstheme="minorEastAsia"/>
          <w:color w:val="000000" w:themeColor="text1"/>
          <w14:textFill>
            <w14:solidFill>
              <w14:schemeClr w14:val="tx1"/>
            </w14:solidFill>
          </w14:textFill>
        </w:rPr>
      </w:pPr>
      <w:r>
        <w:rPr>
          <w:rStyle w:val="44"/>
          <w:rFonts w:hint="eastAsia" w:asciiTheme="minorEastAsia" w:hAnsiTheme="minorEastAsia" w:eastAsiaTheme="minorEastAsia" w:cstheme="minorEastAsia"/>
          <w:b/>
          <w:bCs/>
          <w:color w:val="000000" w:themeColor="text1"/>
          <w:shd w:val="clear" w:color="auto" w:fill="FFFFFF"/>
          <w14:textFill>
            <w14:solidFill>
              <w14:schemeClr w14:val="tx1"/>
            </w14:solidFill>
          </w14:textFill>
        </w:rPr>
        <w:t>年</w:t>
      </w:r>
      <w:r>
        <w:rPr>
          <w:rStyle w:val="44"/>
          <w:rFonts w:hint="eastAsia" w:asciiTheme="minorEastAsia" w:hAnsiTheme="minorEastAsia" w:cstheme="minorEastAsia"/>
          <w:b/>
          <w:bCs/>
          <w:color w:val="000000" w:themeColor="text1"/>
          <w:shd w:val="clear" w:color="auto" w:fill="FFFFFF"/>
          <w14:textFill>
            <w14:solidFill>
              <w14:schemeClr w14:val="tx1"/>
            </w14:solidFill>
          </w14:textFill>
        </w:rPr>
        <w:t xml:space="preserve">    </w:t>
      </w:r>
      <w:r>
        <w:rPr>
          <w:rStyle w:val="44"/>
          <w:rFonts w:hint="eastAsia" w:asciiTheme="minorEastAsia" w:hAnsiTheme="minorEastAsia" w:eastAsiaTheme="minorEastAsia" w:cstheme="minorEastAsia"/>
          <w:b/>
          <w:bCs/>
          <w:color w:val="000000" w:themeColor="text1"/>
          <w:shd w:val="clear" w:color="auto" w:fill="FFFFFF"/>
          <w14:textFill>
            <w14:solidFill>
              <w14:schemeClr w14:val="tx1"/>
            </w14:solidFill>
          </w14:textFill>
        </w:rPr>
        <w:t>月</w:t>
      </w:r>
      <w:r>
        <w:rPr>
          <w:rStyle w:val="44"/>
          <w:rFonts w:hint="eastAsia" w:asciiTheme="minorEastAsia" w:hAnsiTheme="minorEastAsia" w:cstheme="minorEastAsia"/>
          <w:b/>
          <w:bCs/>
          <w:color w:val="000000" w:themeColor="text1"/>
          <w:shd w:val="clear" w:color="auto" w:fill="FFFFFF"/>
          <w14:textFill>
            <w14:solidFill>
              <w14:schemeClr w14:val="tx1"/>
            </w14:solidFill>
          </w14:textFill>
        </w:rPr>
        <w:t xml:space="preserve">    </w:t>
      </w:r>
      <w:r>
        <w:rPr>
          <w:rStyle w:val="44"/>
          <w:rFonts w:hint="eastAsia" w:asciiTheme="minorEastAsia" w:hAnsiTheme="minorEastAsia" w:eastAsiaTheme="minorEastAsia" w:cstheme="minorEastAsia"/>
          <w:b/>
          <w:bCs/>
          <w:color w:val="000000" w:themeColor="text1"/>
          <w:shd w:val="clear" w:color="auto" w:fill="FFFFFF"/>
          <w14:textFill>
            <w14:solidFill>
              <w14:schemeClr w14:val="tx1"/>
            </w14:solidFill>
          </w14:textFill>
        </w:rPr>
        <w:t>日</w:t>
      </w:r>
    </w:p>
    <w:p>
      <w:pPr>
        <w:widowControl/>
        <w:spacing w:before="624" w:after="480"/>
        <w:rPr>
          <w:rFonts w:hint="eastAsia" w:asciiTheme="minorEastAsia" w:hAnsiTheme="minorEastAsia" w:eastAsiaTheme="minorEastAsia" w:cstheme="minorEastAsia"/>
          <w:color w:val="000000" w:themeColor="text1"/>
          <w14:textFill>
            <w14:solidFill>
              <w14:schemeClr w14:val="tx1"/>
            </w14:solidFill>
          </w14:textFill>
        </w:rPr>
      </w:pPr>
    </w:p>
    <w:p>
      <w:pPr>
        <w:pStyle w:val="3"/>
        <w:keepNext w:val="0"/>
        <w:spacing w:before="624" w:after="240"/>
        <w:jc w:val="both"/>
        <w:rPr>
          <w:rFonts w:hint="eastAsia" w:asciiTheme="minorEastAsia" w:hAnsiTheme="minorEastAsia" w:eastAsiaTheme="minorEastAsia" w:cstheme="minorEastAsia"/>
          <w:color w:val="000000" w:themeColor="text1"/>
          <w:shd w:val="clear" w:color="auto" w:fill="FFFFFF"/>
          <w14:textFill>
            <w14:solidFill>
              <w14:schemeClr w14:val="tx1"/>
            </w14:solidFill>
          </w14:textFill>
        </w:rPr>
      </w:pPr>
    </w:p>
    <w:p>
      <w:pPr>
        <w:rPr>
          <w:color w:val="000000" w:themeColor="text1"/>
          <w14:textFill>
            <w14:solidFill>
              <w14:schemeClr w14:val="tx1"/>
            </w14:solidFill>
          </w14:textFill>
        </w:rPr>
      </w:pPr>
    </w:p>
    <w:p>
      <w:pPr>
        <w:rPr>
          <w:rFonts w:hint="eastAsia" w:asciiTheme="minorEastAsia" w:hAnsiTheme="minorEastAsia" w:eastAsiaTheme="minorEastAsia" w:cstheme="minorEastAsia"/>
          <w:color w:val="000000" w:themeColor="text1"/>
          <w:shd w:val="clear" w:color="auto" w:fill="FFFFFF"/>
          <w14:textFill>
            <w14:solidFill>
              <w14:schemeClr w14:val="tx1"/>
            </w14:solidFill>
          </w14:textFill>
        </w:rPr>
      </w:pPr>
    </w:p>
    <w:p>
      <w:pPr>
        <w:rPr>
          <w:rFonts w:hint="eastAsia" w:asciiTheme="minorEastAsia" w:hAnsiTheme="minorEastAsia" w:eastAsiaTheme="minorEastAsia" w:cstheme="minorEastAsia"/>
          <w:color w:val="000000" w:themeColor="text1"/>
          <w:shd w:val="clear" w:color="auto" w:fill="FFFFFF"/>
          <w14:textFill>
            <w14:solidFill>
              <w14:schemeClr w14:val="tx1"/>
            </w14:solidFill>
          </w14:textFill>
        </w:rPr>
      </w:pPr>
    </w:p>
    <w:p>
      <w:pPr>
        <w:rPr>
          <w:rFonts w:hint="eastAsia" w:asciiTheme="minorEastAsia" w:hAnsiTheme="minorEastAsia" w:eastAsiaTheme="minorEastAsia" w:cstheme="minorEastAsia"/>
          <w:color w:val="000000" w:themeColor="text1"/>
          <w:shd w:val="clear" w:color="auto" w:fill="FFFFFF"/>
          <w14:textFill>
            <w14:solidFill>
              <w14:schemeClr w14:val="tx1"/>
            </w14:solidFill>
          </w14:textFill>
        </w:rPr>
      </w:pPr>
    </w:p>
    <w:p>
      <w:pPr>
        <w:numPr>
          <w:ilvl w:val="0"/>
          <w:numId w:val="11"/>
        </w:numPr>
        <w:spacing w:line="360" w:lineRule="exact"/>
        <w:ind w:firstLine="643" w:firstLineChars="200"/>
        <w:jc w:val="center"/>
        <w:outlineLvl w:val="0"/>
        <w:rPr>
          <w:b/>
          <w:bCs/>
          <w:color w:val="000000" w:themeColor="text1"/>
          <w:sz w:val="32"/>
          <w:szCs w:val="32"/>
          <w14:textFill>
            <w14:solidFill>
              <w14:schemeClr w14:val="tx1"/>
            </w14:solidFill>
          </w14:textFill>
        </w:rPr>
      </w:pPr>
      <w:bookmarkStart w:id="178" w:name="_Toc30430"/>
      <w:r>
        <w:rPr>
          <w:rFonts w:hint="eastAsia"/>
          <w:b/>
          <w:bCs/>
          <w:color w:val="000000" w:themeColor="text1"/>
          <w:sz w:val="32"/>
          <w:szCs w:val="32"/>
          <w14:textFill>
            <w14:solidFill>
              <w14:schemeClr w14:val="tx1"/>
            </w14:solidFill>
          </w14:textFill>
        </w:rPr>
        <w:t>技术标准和要求</w:t>
      </w:r>
      <w:bookmarkEnd w:id="178"/>
    </w:p>
    <w:p>
      <w:pPr>
        <w:spacing w:line="360" w:lineRule="exact"/>
        <w:rPr>
          <w:b/>
          <w:bCs/>
          <w:color w:val="000000" w:themeColor="text1"/>
          <w:sz w:val="32"/>
          <w:szCs w:val="32"/>
          <w14:textFill>
            <w14:solidFill>
              <w14:schemeClr w14:val="tx1"/>
            </w14:solidFill>
          </w14:textFill>
        </w:rPr>
      </w:pPr>
    </w:p>
    <w:p>
      <w:pPr>
        <w:spacing w:line="360" w:lineRule="exact"/>
        <w:rPr>
          <w:b/>
          <w:bCs/>
          <w:color w:val="000000" w:themeColor="text1"/>
          <w:sz w:val="32"/>
          <w:szCs w:val="32"/>
          <w14:textFill>
            <w14:solidFill>
              <w14:schemeClr w14:val="tx1"/>
            </w14:solidFill>
          </w14:textFill>
        </w:rPr>
      </w:pPr>
    </w:p>
    <w:p>
      <w:pPr>
        <w:pStyle w:val="61"/>
        <w:ind w:firstLine="48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本次招标发包人要求如下:</w:t>
      </w:r>
    </w:p>
    <w:p>
      <w:pPr>
        <w:pStyle w:val="61"/>
        <w:ind w:firstLine="48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另册提供</w:t>
      </w:r>
    </w:p>
    <w:p>
      <w:pPr>
        <w:pStyle w:val="36"/>
        <w:ind w:left="346" w:firstLine="0" w:firstLineChars="0"/>
        <w:rPr>
          <w:rFonts w:hint="eastAsia"/>
          <w:color w:val="000000" w:themeColor="text1"/>
          <w14:textFill>
            <w14:solidFill>
              <w14:schemeClr w14:val="tx1"/>
            </w14:solidFill>
          </w14:textFill>
        </w:rPr>
      </w:pPr>
    </w:p>
    <w:p>
      <w:pPr>
        <w:ind w:firstLine="480"/>
        <w:rPr>
          <w:rFonts w:ascii="Calibri" w:hAnsi="Calibri"/>
          <w:color w:val="000000" w:themeColor="text1"/>
          <w:sz w:val="24"/>
          <w14:textFill>
            <w14:solidFill>
              <w14:schemeClr w14:val="tx1"/>
            </w14:solidFill>
          </w14:textFill>
        </w:rPr>
      </w:pPr>
      <w:r>
        <w:rPr>
          <w:rFonts w:hint="eastAsia" w:ascii="Calibri" w:hAnsi="Calibri"/>
          <w:color w:val="000000" w:themeColor="text1"/>
          <w:sz w:val="24"/>
          <w14:textFill>
            <w14:solidFill>
              <w14:schemeClr w14:val="tx1"/>
            </w14:solidFill>
          </w14:textFill>
        </w:rPr>
        <w:t>本招标项目招标人提供给投标人参考的设计有关资料如下：</w:t>
      </w:r>
    </w:p>
    <w:p>
      <w:pPr>
        <w:numPr>
          <w:ilvl w:val="1"/>
          <w:numId w:val="13"/>
        </w:numPr>
        <w:rPr>
          <w:rFonts w:ascii="Calibri" w:hAnsi="Calibri"/>
          <w:color w:val="000000" w:themeColor="text1"/>
          <w:sz w:val="24"/>
          <w14:textFill>
            <w14:solidFill>
              <w14:schemeClr w14:val="tx1"/>
            </w14:solidFill>
          </w14:textFill>
        </w:rPr>
      </w:pPr>
      <w:r>
        <w:rPr>
          <w:rFonts w:hint="eastAsia" w:ascii="Calibri" w:hAnsi="Calibri"/>
          <w:color w:val="000000" w:themeColor="text1"/>
          <w:sz w:val="24"/>
          <w14:textFill>
            <w14:solidFill>
              <w14:schemeClr w14:val="tx1"/>
            </w14:solidFill>
          </w14:textFill>
        </w:rPr>
        <w:t>……</w:t>
      </w:r>
    </w:p>
    <w:p>
      <w:pPr>
        <w:numPr>
          <w:ilvl w:val="1"/>
          <w:numId w:val="13"/>
        </w:numPr>
        <w:rPr>
          <w:rFonts w:ascii="Calibri" w:hAnsi="Calibri"/>
          <w:color w:val="000000" w:themeColor="text1"/>
          <w:sz w:val="24"/>
          <w14:textFill>
            <w14:solidFill>
              <w14:schemeClr w14:val="tx1"/>
            </w14:solidFill>
          </w14:textFill>
        </w:rPr>
      </w:pPr>
      <w:r>
        <w:rPr>
          <w:rFonts w:hint="eastAsia" w:ascii="Calibri" w:hAnsi="Calibri"/>
          <w:color w:val="000000" w:themeColor="text1"/>
          <w:sz w:val="24"/>
          <w14:textFill>
            <w14:solidFill>
              <w14:schemeClr w14:val="tx1"/>
            </w14:solidFill>
          </w14:textFill>
        </w:rPr>
        <w:t>……</w:t>
      </w:r>
    </w:p>
    <w:p>
      <w:pPr>
        <w:ind w:firstLine="480" w:firstLineChars="200"/>
        <w:rPr>
          <w:rFonts w:ascii="Calibri" w:hAnsi="Calibri"/>
          <w:color w:val="000000" w:themeColor="text1"/>
          <w:sz w:val="24"/>
          <w14:textFill>
            <w14:solidFill>
              <w14:schemeClr w14:val="tx1"/>
            </w14:solidFill>
          </w14:textFill>
        </w:rPr>
      </w:pPr>
      <w:r>
        <w:rPr>
          <w:rFonts w:hint="eastAsia" w:ascii="Calibri" w:hAnsi="Calibri"/>
          <w:color w:val="000000" w:themeColor="text1"/>
          <w:sz w:val="24"/>
          <w14:textFill>
            <w14:solidFill>
              <w14:schemeClr w14:val="tx1"/>
            </w14:solidFill>
          </w14:textFill>
        </w:rPr>
        <w:t>（</w:t>
      </w:r>
      <w:r>
        <w:rPr>
          <w:rFonts w:hint="eastAsia" w:ascii="Calibri" w:hAnsi="Calibri"/>
          <w:i/>
          <w:color w:val="000000" w:themeColor="text1"/>
          <w:sz w:val="24"/>
          <w14:textFill>
            <w14:solidFill>
              <w14:schemeClr w14:val="tx1"/>
            </w14:solidFill>
          </w14:textFill>
        </w:rPr>
        <w:t>提示：设计有关资料一般包括以下内容：1.规划意见书、2.可研或项目建议书批复、3.现状地形图、4.其他（市政、电力、通信、煤气等）许可意向书。具体内容在设计招标文件《专用本》中填入。</w:t>
      </w:r>
      <w:r>
        <w:rPr>
          <w:rFonts w:hint="eastAsia" w:ascii="Calibri" w:hAnsi="Calibri"/>
          <w:color w:val="000000" w:themeColor="text1"/>
          <w:sz w:val="24"/>
          <w14:textFill>
            <w14:solidFill>
              <w14:schemeClr w14:val="tx1"/>
            </w14:solidFill>
          </w14:textFill>
        </w:rPr>
        <w:t>）</w:t>
      </w:r>
    </w:p>
    <w:p>
      <w:pPr>
        <w:ind w:firstLine="480"/>
        <w:rPr>
          <w:rFonts w:ascii="Calibri" w:hAnsi="Calibri"/>
          <w:color w:val="000000" w:themeColor="text1"/>
          <w:sz w:val="24"/>
          <w14:textFill>
            <w14:solidFill>
              <w14:schemeClr w14:val="tx1"/>
            </w14:solidFill>
          </w14:textFill>
        </w:rPr>
      </w:pPr>
      <w:r>
        <w:rPr>
          <w:rFonts w:hint="eastAsia" w:ascii="Calibri" w:hAnsi="Calibri"/>
          <w:b/>
          <w:color w:val="000000" w:themeColor="text1"/>
          <w:sz w:val="24"/>
          <w14:textFill>
            <w14:solidFill>
              <w14:schemeClr w14:val="tx1"/>
            </w14:solidFill>
          </w14:textFill>
        </w:rPr>
        <w:t>以上资料由招标人另册提供</w:t>
      </w:r>
      <w:r>
        <w:rPr>
          <w:rFonts w:hint="eastAsia" w:ascii="Calibri" w:hAnsi="Calibri"/>
          <w:color w:val="000000" w:themeColor="text1"/>
          <w:sz w:val="24"/>
          <w14:textFill>
            <w14:solidFill>
              <w14:schemeClr w14:val="tx1"/>
            </w14:solidFill>
          </w14:textFill>
        </w:rPr>
        <w:t>。</w:t>
      </w:r>
    </w:p>
    <w:p>
      <w:pPr>
        <w:rPr>
          <w:color w:val="000000" w:themeColor="text1"/>
          <w:sz w:val="20"/>
          <w14:textFill>
            <w14:solidFill>
              <w14:schemeClr w14:val="tx1"/>
            </w14:solidFill>
          </w14:textFill>
        </w:rPr>
      </w:pPr>
      <w:r>
        <w:rPr>
          <w:rFonts w:hint="eastAsia"/>
          <w:color w:val="000000" w:themeColor="text1"/>
          <w:sz w:val="20"/>
          <w14:textFill>
            <w14:solidFill>
              <w14:schemeClr w14:val="tx1"/>
            </w14:solidFill>
          </w14:textFill>
        </w:rPr>
        <w:t xml:space="preserve"> </w:t>
      </w:r>
      <w:bookmarkStart w:id="179" w:name="_Toc371800517"/>
      <w:bookmarkStart w:id="180" w:name="_Toc14700835"/>
    </w:p>
    <w:p>
      <w:pPr>
        <w:jc w:val="center"/>
        <w:rPr>
          <w:b/>
          <w:bCs/>
          <w:color w:val="000000" w:themeColor="text1"/>
          <w:sz w:val="32"/>
          <w:szCs w:val="32"/>
          <w14:textFill>
            <w14:solidFill>
              <w14:schemeClr w14:val="tx1"/>
            </w14:solidFill>
          </w14:textFill>
        </w:rPr>
      </w:pPr>
    </w:p>
    <w:p>
      <w:pPr>
        <w:pStyle w:val="2"/>
      </w:pPr>
    </w:p>
    <w:p>
      <w:pPr>
        <w:jc w:val="center"/>
        <w:rPr>
          <w:b/>
          <w:bCs/>
          <w:color w:val="000000" w:themeColor="text1"/>
          <w:sz w:val="32"/>
          <w:szCs w:val="32"/>
          <w14:textFill>
            <w14:solidFill>
              <w14:schemeClr w14:val="tx1"/>
            </w14:solidFill>
          </w14:textFill>
        </w:rPr>
      </w:pPr>
      <w:r>
        <w:rPr>
          <w:rFonts w:hint="eastAsia"/>
          <w:b/>
          <w:bCs/>
          <w:color w:val="000000" w:themeColor="text1"/>
          <w:sz w:val="32"/>
          <w:szCs w:val="32"/>
          <w14:textFill>
            <w14:solidFill>
              <w14:schemeClr w14:val="tx1"/>
            </w14:solidFill>
          </w14:textFill>
        </w:rPr>
        <w:t>勘察有关资料</w:t>
      </w:r>
      <w:bookmarkEnd w:id="179"/>
      <w:bookmarkEnd w:id="180"/>
    </w:p>
    <w:p>
      <w:pPr>
        <w:ind w:firstLine="480"/>
        <w:rPr>
          <w:rFonts w:ascii="宋体"/>
          <w:color w:val="000000" w:themeColor="text1"/>
          <w:sz w:val="24"/>
          <w14:textFill>
            <w14:solidFill>
              <w14:schemeClr w14:val="tx1"/>
            </w14:solidFill>
          </w14:textFill>
        </w:rPr>
      </w:pPr>
      <w:r>
        <w:rPr>
          <w:rFonts w:hint="eastAsia" w:ascii="宋体"/>
          <w:color w:val="000000" w:themeColor="text1"/>
          <w:sz w:val="24"/>
          <w14:textFill>
            <w14:solidFill>
              <w14:schemeClr w14:val="tx1"/>
            </w14:solidFill>
          </w14:textFill>
        </w:rPr>
        <w:t>本招标项目招标人提供给投标人的勘察参考资料如下（</w:t>
      </w:r>
      <w:r>
        <w:rPr>
          <w:rFonts w:hint="eastAsia" w:ascii="宋体"/>
          <w:i/>
          <w:color w:val="000000" w:themeColor="text1"/>
          <w:sz w:val="24"/>
          <w14:textFill>
            <w14:solidFill>
              <w14:schemeClr w14:val="tx1"/>
            </w14:solidFill>
          </w14:textFill>
        </w:rPr>
        <w:t>提示：勘察所需的有关资料可以由业主提供，一般包括以下内容：1规划意见书、2可研或项目建议书批复、3现状地形图、4其他（市政、电力、通信、煤气等）管线图或许可意向书。具体内容在勘察招标文件《专用本》中填入。</w:t>
      </w:r>
      <w:r>
        <w:rPr>
          <w:rFonts w:hint="eastAsia" w:ascii="宋体"/>
          <w:color w:val="000000" w:themeColor="text1"/>
          <w:sz w:val="24"/>
          <w14:textFill>
            <w14:solidFill>
              <w14:schemeClr w14:val="tx1"/>
            </w14:solidFill>
          </w14:textFill>
        </w:rPr>
        <w:t>）：</w:t>
      </w:r>
    </w:p>
    <w:p>
      <w:pPr>
        <w:numPr>
          <w:ilvl w:val="1"/>
          <w:numId w:val="14"/>
        </w:numPr>
        <w:rPr>
          <w:rFonts w:ascii="宋体"/>
          <w:color w:val="000000" w:themeColor="text1"/>
          <w:sz w:val="24"/>
          <w14:textFill>
            <w14:solidFill>
              <w14:schemeClr w14:val="tx1"/>
            </w14:solidFill>
          </w14:textFill>
        </w:rPr>
      </w:pPr>
      <w:r>
        <w:rPr>
          <w:rFonts w:hint="eastAsia" w:ascii="宋体"/>
          <w:color w:val="000000" w:themeColor="text1"/>
          <w:sz w:val="24"/>
          <w14:textFill>
            <w14:solidFill>
              <w14:schemeClr w14:val="tx1"/>
            </w14:solidFill>
          </w14:textFill>
        </w:rPr>
        <w:t>……</w:t>
      </w:r>
    </w:p>
    <w:p>
      <w:pPr>
        <w:numPr>
          <w:ilvl w:val="1"/>
          <w:numId w:val="14"/>
        </w:numPr>
        <w:rPr>
          <w:rFonts w:ascii="宋体"/>
          <w:color w:val="000000" w:themeColor="text1"/>
          <w:sz w:val="24"/>
          <w14:textFill>
            <w14:solidFill>
              <w14:schemeClr w14:val="tx1"/>
            </w14:solidFill>
          </w14:textFill>
        </w:rPr>
      </w:pPr>
      <w:r>
        <w:rPr>
          <w:rFonts w:hint="eastAsia" w:ascii="宋体"/>
          <w:color w:val="000000" w:themeColor="text1"/>
          <w:sz w:val="24"/>
          <w14:textFill>
            <w14:solidFill>
              <w14:schemeClr w14:val="tx1"/>
            </w14:solidFill>
          </w14:textFill>
        </w:rPr>
        <w:t>……</w:t>
      </w:r>
    </w:p>
    <w:p>
      <w:pPr>
        <w:rPr>
          <w:rFonts w:ascii="宋体"/>
          <w:color w:val="000000" w:themeColor="text1"/>
          <w:sz w:val="24"/>
          <w14:textFill>
            <w14:solidFill>
              <w14:schemeClr w14:val="tx1"/>
            </w14:solidFill>
          </w14:textFill>
        </w:rPr>
      </w:pPr>
    </w:p>
    <w:p>
      <w:pPr>
        <w:ind w:firstLine="482" w:firstLineChars="200"/>
        <w:rPr>
          <w:rFonts w:ascii="宋体"/>
          <w:color w:val="000000" w:themeColor="text1"/>
          <w:sz w:val="24"/>
          <w14:textFill>
            <w14:solidFill>
              <w14:schemeClr w14:val="tx1"/>
            </w14:solidFill>
          </w14:textFill>
        </w:rPr>
      </w:pPr>
      <w:r>
        <w:rPr>
          <w:rFonts w:hint="eastAsia" w:ascii="宋体"/>
          <w:b/>
          <w:color w:val="000000" w:themeColor="text1"/>
          <w:sz w:val="24"/>
          <w14:textFill>
            <w14:solidFill>
              <w14:schemeClr w14:val="tx1"/>
            </w14:solidFill>
          </w14:textFill>
        </w:rPr>
        <w:t>以上资料由招标人另册提供</w:t>
      </w:r>
      <w:r>
        <w:rPr>
          <w:rFonts w:hint="eastAsia" w:ascii="宋体"/>
          <w:color w:val="000000" w:themeColor="text1"/>
          <w:sz w:val="24"/>
          <w14:textFill>
            <w14:solidFill>
              <w14:schemeClr w14:val="tx1"/>
            </w14:solidFill>
          </w14:textFill>
        </w:rPr>
        <w:t>。</w:t>
      </w:r>
    </w:p>
    <w:p>
      <w:pPr>
        <w:pStyle w:val="36"/>
        <w:ind w:left="346" w:firstLine="0" w:firstLineChars="0"/>
        <w:rPr>
          <w:rFonts w:hint="eastAsia"/>
          <w:color w:val="000000" w:themeColor="text1"/>
          <w14:textFill>
            <w14:solidFill>
              <w14:schemeClr w14:val="tx1"/>
            </w14:solidFill>
          </w14:textFill>
        </w:rPr>
      </w:pPr>
    </w:p>
    <w:p>
      <w:pPr>
        <w:rPr>
          <w:b/>
          <w:bCs/>
          <w:color w:val="000000" w:themeColor="text1"/>
          <w:sz w:val="32"/>
          <w:szCs w:val="32"/>
          <w14:textFill>
            <w14:solidFill>
              <w14:schemeClr w14:val="tx1"/>
            </w14:solidFill>
          </w14:textFill>
        </w:rPr>
      </w:pPr>
      <w:bookmarkStart w:id="181" w:name="_Toc300038989"/>
      <w:bookmarkStart w:id="182" w:name="_Toc256000072"/>
      <w:bookmarkStart w:id="183" w:name="_Toc12375"/>
      <w:bookmarkStart w:id="184" w:name="_Toc256000159"/>
      <w:bookmarkStart w:id="185" w:name="_Toc516823801"/>
      <w:r>
        <w:rPr>
          <w:rFonts w:hint="eastAsia" w:ascii="Arial" w:hAnsi="Arial" w:eastAsia="黑体"/>
          <w:b/>
          <w:bCs/>
          <w:color w:val="000000" w:themeColor="text1"/>
          <w:sz w:val="32"/>
          <w:szCs w:val="32"/>
          <w14:textFill>
            <w14:solidFill>
              <w14:schemeClr w14:val="tx1"/>
            </w14:solidFill>
          </w14:textFill>
        </w:rPr>
        <w:br w:type="page"/>
      </w:r>
      <w:bookmarkEnd w:id="181"/>
      <w:bookmarkEnd w:id="182"/>
      <w:bookmarkEnd w:id="183"/>
      <w:bookmarkEnd w:id="184"/>
      <w:bookmarkEnd w:id="185"/>
      <w:bookmarkStart w:id="186" w:name="_Toc256000168"/>
      <w:bookmarkStart w:id="187" w:name="_Toc256000081"/>
    </w:p>
    <w:bookmarkEnd w:id="186"/>
    <w:bookmarkEnd w:id="187"/>
    <w:p>
      <w:pPr>
        <w:numPr>
          <w:ilvl w:val="0"/>
          <w:numId w:val="11"/>
        </w:numPr>
        <w:spacing w:line="360" w:lineRule="exact"/>
        <w:ind w:firstLine="643" w:firstLineChars="200"/>
        <w:jc w:val="center"/>
        <w:outlineLvl w:val="0"/>
        <w:rPr>
          <w:b/>
          <w:bCs/>
          <w:color w:val="000000" w:themeColor="text1"/>
          <w:sz w:val="32"/>
          <w:szCs w:val="32"/>
          <w14:textFill>
            <w14:solidFill>
              <w14:schemeClr w14:val="tx1"/>
            </w14:solidFill>
          </w14:textFill>
        </w:rPr>
      </w:pPr>
      <w:bookmarkStart w:id="188" w:name="_Toc4841"/>
      <w:r>
        <w:rPr>
          <w:rFonts w:hint="eastAsia"/>
          <w:b/>
          <w:bCs/>
          <w:color w:val="000000" w:themeColor="text1"/>
          <w:sz w:val="32"/>
          <w:szCs w:val="32"/>
          <w14:textFill>
            <w14:solidFill>
              <w14:schemeClr w14:val="tx1"/>
            </w14:solidFill>
          </w14:textFill>
        </w:rPr>
        <w:t>投标文件格式</w:t>
      </w:r>
      <w:bookmarkEnd w:id="188"/>
    </w:p>
    <w:p>
      <w:pPr>
        <w:pStyle w:val="20"/>
        <w:spacing w:before="312" w:beforeLines="100" w:after="312" w:afterLines="100" w:line="264" w:lineRule="auto"/>
        <w:jc w:val="center"/>
        <w:rPr>
          <w:rFonts w:hint="eastAsia" w:hAnsi="宋体"/>
          <w:color w:val="000000" w:themeColor="text1"/>
          <w:sz w:val="36"/>
          <w:szCs w:val="36"/>
          <w:u w:val="single"/>
          <w14:textFill>
            <w14:solidFill>
              <w14:schemeClr w14:val="tx1"/>
            </w14:solidFill>
          </w14:textFill>
        </w:rPr>
      </w:pPr>
    </w:p>
    <w:p>
      <w:pPr>
        <w:pStyle w:val="20"/>
        <w:spacing w:before="312" w:beforeLines="100" w:after="312" w:afterLines="100" w:line="264" w:lineRule="auto"/>
        <w:jc w:val="center"/>
        <w:rPr>
          <w:rFonts w:hint="eastAsia" w:hAnsi="宋体"/>
          <w:color w:val="000000" w:themeColor="text1"/>
          <w:sz w:val="36"/>
          <w:szCs w:val="36"/>
          <w:u w:val="single"/>
          <w14:textFill>
            <w14:solidFill>
              <w14:schemeClr w14:val="tx1"/>
            </w14:solidFill>
          </w14:textFill>
        </w:rPr>
      </w:pPr>
    </w:p>
    <w:p>
      <w:pPr>
        <w:pStyle w:val="20"/>
        <w:spacing w:before="312" w:beforeLines="100" w:after="312" w:afterLines="100" w:line="264" w:lineRule="auto"/>
        <w:jc w:val="center"/>
        <w:rPr>
          <w:rFonts w:hint="eastAsia" w:hAnsi="宋体"/>
          <w:color w:val="000000" w:themeColor="text1"/>
          <w:sz w:val="36"/>
          <w:szCs w:val="36"/>
          <w:u w:val="single"/>
          <w14:textFill>
            <w14:solidFill>
              <w14:schemeClr w14:val="tx1"/>
            </w14:solidFill>
          </w14:textFill>
        </w:rPr>
      </w:pPr>
    </w:p>
    <w:p>
      <w:pPr>
        <w:pStyle w:val="20"/>
        <w:spacing w:before="312" w:beforeLines="100" w:after="312" w:afterLines="100" w:line="264" w:lineRule="auto"/>
        <w:jc w:val="center"/>
        <w:rPr>
          <w:rFonts w:hint="eastAsia" w:hAnsi="宋体"/>
          <w:color w:val="000000" w:themeColor="text1"/>
          <w:sz w:val="36"/>
          <w:szCs w:val="36"/>
          <w:u w:val="single"/>
          <w14:textFill>
            <w14:solidFill>
              <w14:schemeClr w14:val="tx1"/>
            </w14:solidFill>
          </w14:textFill>
        </w:rPr>
      </w:pPr>
    </w:p>
    <w:p>
      <w:pPr>
        <w:pStyle w:val="20"/>
        <w:spacing w:before="312" w:beforeLines="100" w:after="312" w:afterLines="100" w:line="264" w:lineRule="auto"/>
        <w:jc w:val="center"/>
        <w:rPr>
          <w:rFonts w:hint="eastAsia" w:hAnsi="宋体"/>
          <w:color w:val="000000" w:themeColor="text1"/>
          <w:sz w:val="36"/>
          <w:szCs w:val="36"/>
          <w:u w:val="single"/>
          <w14:textFill>
            <w14:solidFill>
              <w14:schemeClr w14:val="tx1"/>
            </w14:solidFill>
          </w14:textFill>
        </w:rPr>
      </w:pPr>
    </w:p>
    <w:p>
      <w:pPr>
        <w:pStyle w:val="20"/>
        <w:spacing w:before="312" w:beforeLines="100" w:after="312" w:afterLines="100" w:line="264" w:lineRule="auto"/>
        <w:jc w:val="center"/>
        <w:rPr>
          <w:rFonts w:hint="eastAsia" w:hAnsi="宋体"/>
          <w:color w:val="000000" w:themeColor="text1"/>
          <w:sz w:val="36"/>
          <w:szCs w:val="36"/>
          <w:u w:val="single"/>
          <w14:textFill>
            <w14:solidFill>
              <w14:schemeClr w14:val="tx1"/>
            </w14:solidFill>
          </w14:textFill>
        </w:rPr>
      </w:pPr>
    </w:p>
    <w:p>
      <w:pPr>
        <w:pStyle w:val="20"/>
        <w:spacing w:before="312" w:beforeLines="100" w:after="312" w:afterLines="100" w:line="264" w:lineRule="auto"/>
        <w:jc w:val="center"/>
        <w:rPr>
          <w:rFonts w:hint="eastAsia" w:hAnsi="宋体"/>
          <w:color w:val="000000" w:themeColor="text1"/>
          <w:sz w:val="36"/>
          <w:szCs w:val="36"/>
          <w:u w:val="single"/>
          <w14:textFill>
            <w14:solidFill>
              <w14:schemeClr w14:val="tx1"/>
            </w14:solidFill>
          </w14:textFill>
        </w:rPr>
      </w:pPr>
    </w:p>
    <w:p>
      <w:pPr>
        <w:pStyle w:val="20"/>
        <w:spacing w:before="312" w:beforeLines="100" w:after="312" w:afterLines="100" w:line="264" w:lineRule="auto"/>
        <w:jc w:val="center"/>
        <w:rPr>
          <w:rFonts w:hint="eastAsia" w:hAnsi="宋体"/>
          <w:color w:val="000000" w:themeColor="text1"/>
          <w:sz w:val="36"/>
          <w:szCs w:val="36"/>
          <w:u w:val="single"/>
          <w14:textFill>
            <w14:solidFill>
              <w14:schemeClr w14:val="tx1"/>
            </w14:solidFill>
          </w14:textFill>
        </w:rPr>
      </w:pPr>
    </w:p>
    <w:p>
      <w:pPr>
        <w:pStyle w:val="20"/>
        <w:spacing w:before="312" w:beforeLines="100" w:after="312" w:afterLines="100" w:line="264" w:lineRule="auto"/>
        <w:jc w:val="center"/>
        <w:rPr>
          <w:rFonts w:hint="eastAsia" w:hAnsi="宋体"/>
          <w:color w:val="000000" w:themeColor="text1"/>
          <w:sz w:val="36"/>
          <w:szCs w:val="36"/>
          <w:u w:val="single"/>
          <w14:textFill>
            <w14:solidFill>
              <w14:schemeClr w14:val="tx1"/>
            </w14:solidFill>
          </w14:textFill>
        </w:rPr>
      </w:pPr>
    </w:p>
    <w:p>
      <w:pPr>
        <w:pStyle w:val="20"/>
        <w:spacing w:before="312" w:beforeLines="100" w:after="312" w:afterLines="100" w:line="264" w:lineRule="auto"/>
        <w:jc w:val="center"/>
        <w:rPr>
          <w:rFonts w:hint="eastAsia" w:hAnsi="宋体"/>
          <w:color w:val="000000" w:themeColor="text1"/>
          <w:sz w:val="36"/>
          <w:szCs w:val="36"/>
          <w:u w:val="single"/>
          <w14:textFill>
            <w14:solidFill>
              <w14:schemeClr w14:val="tx1"/>
            </w14:solidFill>
          </w14:textFill>
        </w:rPr>
      </w:pPr>
    </w:p>
    <w:p>
      <w:pPr>
        <w:pStyle w:val="20"/>
        <w:spacing w:before="312" w:beforeLines="100" w:after="312" w:afterLines="100" w:line="264" w:lineRule="auto"/>
        <w:jc w:val="center"/>
        <w:rPr>
          <w:rFonts w:hint="eastAsia" w:hAnsi="宋体"/>
          <w:color w:val="000000" w:themeColor="text1"/>
          <w:sz w:val="36"/>
          <w:szCs w:val="36"/>
          <w:u w:val="single"/>
          <w14:textFill>
            <w14:solidFill>
              <w14:schemeClr w14:val="tx1"/>
            </w14:solidFill>
          </w14:textFill>
        </w:rPr>
      </w:pPr>
    </w:p>
    <w:p>
      <w:pPr>
        <w:pStyle w:val="20"/>
        <w:spacing w:before="312" w:beforeLines="100" w:after="312" w:afterLines="100" w:line="264" w:lineRule="auto"/>
        <w:jc w:val="center"/>
        <w:rPr>
          <w:rFonts w:hint="eastAsia" w:hAnsi="宋体"/>
          <w:color w:val="000000" w:themeColor="text1"/>
          <w:sz w:val="36"/>
          <w:szCs w:val="36"/>
          <w:u w:val="single"/>
          <w14:textFill>
            <w14:solidFill>
              <w14:schemeClr w14:val="tx1"/>
            </w14:solidFill>
          </w14:textFill>
        </w:rPr>
      </w:pPr>
    </w:p>
    <w:p>
      <w:pPr>
        <w:pStyle w:val="20"/>
        <w:spacing w:before="312" w:beforeLines="100" w:after="312" w:afterLines="100" w:line="264" w:lineRule="auto"/>
        <w:jc w:val="both"/>
        <w:rPr>
          <w:rFonts w:hint="eastAsia" w:hAnsi="宋体"/>
          <w:color w:val="000000" w:themeColor="text1"/>
          <w:sz w:val="36"/>
          <w:szCs w:val="36"/>
          <w:u w:val="single"/>
          <w14:textFill>
            <w14:solidFill>
              <w14:schemeClr w14:val="tx1"/>
            </w14:solidFill>
          </w14:textFill>
        </w:rPr>
      </w:pPr>
    </w:p>
    <w:p>
      <w:pPr>
        <w:pStyle w:val="134"/>
        <w:tabs>
          <w:tab w:val="left" w:pos="285"/>
          <w:tab w:val="center" w:pos="4320"/>
        </w:tabs>
        <w:spacing w:line="264" w:lineRule="auto"/>
        <w:rPr>
          <w:color w:val="000000" w:themeColor="text1"/>
          <w:sz w:val="24"/>
          <w:szCs w:val="24"/>
          <w14:textFill>
            <w14:solidFill>
              <w14:schemeClr w14:val="tx1"/>
            </w14:solidFill>
          </w14:textFill>
        </w:rPr>
      </w:pPr>
    </w:p>
    <w:p>
      <w:pPr>
        <w:pStyle w:val="134"/>
        <w:spacing w:line="264" w:lineRule="auto"/>
        <w:jc w:val="left"/>
        <w:rPr>
          <w:color w:val="000000" w:themeColor="text1"/>
          <w:sz w:val="36"/>
          <w14:textFill>
            <w14:solidFill>
              <w14:schemeClr w14:val="tx1"/>
            </w14:solidFill>
          </w14:textFill>
        </w:rPr>
      </w:pPr>
      <w:bookmarkStart w:id="189" w:name="_Toc256000231"/>
      <w:r>
        <w:rPr>
          <w:rFonts w:hint="eastAsia"/>
          <w:color w:val="000000" w:themeColor="text1"/>
          <w:sz w:val="36"/>
          <w14:textFill>
            <w14:solidFill>
              <w14:schemeClr w14:val="tx1"/>
            </w14:solidFill>
          </w14:textFill>
        </w:rPr>
        <w:t>投标文件（一）</w:t>
      </w:r>
      <w:bookmarkEnd w:id="189"/>
    </w:p>
    <w:p>
      <w:pPr>
        <w:pStyle w:val="134"/>
        <w:spacing w:line="264" w:lineRule="auto"/>
        <w:jc w:val="center"/>
        <w:rPr>
          <w:color w:val="000000" w:themeColor="text1"/>
          <w:sz w:val="36"/>
          <w14:textFill>
            <w14:solidFill>
              <w14:schemeClr w14:val="tx1"/>
            </w14:solidFill>
          </w14:textFill>
        </w:rPr>
      </w:pPr>
    </w:p>
    <w:p>
      <w:pPr>
        <w:pStyle w:val="134"/>
        <w:spacing w:line="264" w:lineRule="auto"/>
        <w:jc w:val="center"/>
        <w:rPr>
          <w:color w:val="000000" w:themeColor="text1"/>
          <w:sz w:val="36"/>
          <w14:textFill>
            <w14:solidFill>
              <w14:schemeClr w14:val="tx1"/>
            </w14:solidFill>
          </w14:textFill>
        </w:rPr>
      </w:pPr>
      <w:r>
        <w:rPr>
          <w:rFonts w:hint="eastAsia"/>
          <w:color w:val="000000" w:themeColor="text1"/>
          <w:sz w:val="36"/>
          <w14:textFill>
            <w14:solidFill>
              <w14:schemeClr w14:val="tx1"/>
            </w14:solidFill>
          </w14:textFill>
        </w:rPr>
        <w:t>项目名称：__________________</w:t>
      </w:r>
    </w:p>
    <w:p>
      <w:pPr>
        <w:pStyle w:val="134"/>
        <w:spacing w:before="312" w:beforeLines="100" w:after="312" w:afterLines="100" w:line="264" w:lineRule="auto"/>
        <w:jc w:val="center"/>
        <w:rPr>
          <w:color w:val="000000" w:themeColor="text1"/>
          <w:sz w:val="36"/>
          <w14:textFill>
            <w14:solidFill>
              <w14:schemeClr w14:val="tx1"/>
            </w14:solidFill>
          </w14:textFill>
        </w:rPr>
      </w:pPr>
      <w:r>
        <w:rPr>
          <w:rFonts w:hint="eastAsia"/>
          <w:color w:val="000000" w:themeColor="text1"/>
          <w:sz w:val="32"/>
          <w14:textFill>
            <w14:solidFill>
              <w14:schemeClr w14:val="tx1"/>
            </w14:solidFill>
          </w14:textFill>
        </w:rPr>
        <w:t>招标编号：</w:t>
      </w:r>
      <w:r>
        <w:rPr>
          <w:rFonts w:hint="eastAsia"/>
          <w:color w:val="000000" w:themeColor="text1"/>
          <w:sz w:val="36"/>
          <w14:textFill>
            <w14:solidFill>
              <w14:schemeClr w14:val="tx1"/>
            </w14:solidFill>
          </w14:textFill>
        </w:rPr>
        <w:t>__________________</w:t>
      </w:r>
    </w:p>
    <w:p>
      <w:pPr>
        <w:pStyle w:val="134"/>
        <w:spacing w:line="264" w:lineRule="auto"/>
        <w:jc w:val="center"/>
        <w:rPr>
          <w:b/>
          <w:color w:val="000000" w:themeColor="text1"/>
          <w:sz w:val="52"/>
          <w:szCs w:val="52"/>
          <w14:textFill>
            <w14:solidFill>
              <w14:schemeClr w14:val="tx1"/>
            </w14:solidFill>
          </w14:textFill>
        </w:rPr>
      </w:pPr>
    </w:p>
    <w:p>
      <w:pPr>
        <w:pStyle w:val="134"/>
        <w:spacing w:line="264" w:lineRule="auto"/>
        <w:jc w:val="center"/>
        <w:rPr>
          <w:b/>
          <w:color w:val="000000" w:themeColor="text1"/>
          <w:sz w:val="52"/>
          <w:szCs w:val="52"/>
          <w14:textFill>
            <w14:solidFill>
              <w14:schemeClr w14:val="tx1"/>
            </w14:solidFill>
          </w14:textFill>
        </w:rPr>
      </w:pPr>
    </w:p>
    <w:p>
      <w:pPr>
        <w:pStyle w:val="134"/>
        <w:spacing w:line="264" w:lineRule="auto"/>
        <w:jc w:val="center"/>
        <w:rPr>
          <w:color w:val="000000" w:themeColor="text1"/>
          <w:sz w:val="36"/>
          <w:szCs w:val="36"/>
          <w14:textFill>
            <w14:solidFill>
              <w14:schemeClr w14:val="tx1"/>
            </w14:solidFill>
          </w14:textFill>
        </w:rPr>
      </w:pPr>
      <w:r>
        <w:rPr>
          <w:rFonts w:hint="eastAsia"/>
          <w:b/>
          <w:color w:val="000000" w:themeColor="text1"/>
          <w:sz w:val="84"/>
          <w14:textFill>
            <w14:solidFill>
              <w14:schemeClr w14:val="tx1"/>
            </w14:solidFill>
          </w14:textFill>
        </w:rPr>
        <w:t>投 标 文 件</w:t>
      </w:r>
    </w:p>
    <w:p>
      <w:pPr>
        <w:pStyle w:val="134"/>
        <w:spacing w:line="264" w:lineRule="auto"/>
        <w:jc w:val="center"/>
        <w:rPr>
          <w:color w:val="000000" w:themeColor="text1"/>
          <w:sz w:val="36"/>
          <w:szCs w:val="36"/>
          <w14:textFill>
            <w14:solidFill>
              <w14:schemeClr w14:val="tx1"/>
            </w14:solidFill>
          </w14:textFill>
        </w:rPr>
      </w:pPr>
    </w:p>
    <w:p>
      <w:pPr>
        <w:pStyle w:val="134"/>
        <w:spacing w:line="264" w:lineRule="auto"/>
        <w:jc w:val="left"/>
        <w:rPr>
          <w:color w:val="000000" w:themeColor="text1"/>
          <w:sz w:val="36"/>
          <w:szCs w:val="36"/>
          <w14:textFill>
            <w14:solidFill>
              <w14:schemeClr w14:val="tx1"/>
            </w14:solidFill>
          </w14:textFill>
        </w:rPr>
      </w:pPr>
    </w:p>
    <w:p>
      <w:pPr>
        <w:pStyle w:val="134"/>
        <w:spacing w:line="360" w:lineRule="auto"/>
        <w:ind w:firstLine="560"/>
        <w:jc w:val="left"/>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投标文件内容</w:t>
      </w:r>
      <w:r>
        <w:rPr>
          <w:rFonts w:hint="eastAsia"/>
          <w:color w:val="000000" w:themeColor="text1"/>
          <w:sz w:val="28"/>
          <w:szCs w:val="28"/>
          <w:u w:val="single"/>
          <w14:textFill>
            <w14:solidFill>
              <w14:schemeClr w14:val="tx1"/>
            </w14:solidFill>
          </w14:textFill>
        </w:rPr>
        <w:t xml:space="preserve">               资格审查文件</w:t>
      </w:r>
    </w:p>
    <w:p>
      <w:pPr>
        <w:pStyle w:val="134"/>
        <w:spacing w:line="360" w:lineRule="auto"/>
        <w:ind w:firstLine="600" w:firstLineChars="200"/>
        <w:jc w:val="left"/>
        <w:rPr>
          <w:color w:val="000000" w:themeColor="text1"/>
          <w:sz w:val="30"/>
          <w14:textFill>
            <w14:solidFill>
              <w14:schemeClr w14:val="tx1"/>
            </w14:solidFill>
          </w14:textFill>
        </w:rPr>
      </w:pPr>
      <w:r>
        <w:rPr>
          <w:rFonts w:hint="eastAsia"/>
          <w:color w:val="000000" w:themeColor="text1"/>
          <w:sz w:val="30"/>
          <w14:textFill>
            <w14:solidFill>
              <w14:schemeClr w14:val="tx1"/>
            </w14:solidFill>
          </w14:textFill>
        </w:rPr>
        <w:t>投   标   人:</w:t>
      </w:r>
      <w:r>
        <w:rPr>
          <w:rFonts w:hint="eastAsia"/>
          <w:color w:val="000000" w:themeColor="text1"/>
          <w:sz w:val="30"/>
          <w:u w:val="single"/>
          <w14:textFill>
            <w14:solidFill>
              <w14:schemeClr w14:val="tx1"/>
            </w14:solidFill>
          </w14:textFill>
        </w:rPr>
        <w:t xml:space="preserve">                </w:t>
      </w:r>
      <w:r>
        <w:rPr>
          <w:rFonts w:hint="eastAsia"/>
          <w:color w:val="000000" w:themeColor="text1"/>
          <w:sz w:val="30"/>
          <w14:textFill>
            <w14:solidFill>
              <w14:schemeClr w14:val="tx1"/>
            </w14:solidFill>
          </w14:textFill>
        </w:rPr>
        <w:t>（盖投标人单位公章）</w:t>
      </w:r>
    </w:p>
    <w:p>
      <w:pPr>
        <w:pStyle w:val="134"/>
        <w:spacing w:line="360" w:lineRule="auto"/>
        <w:ind w:firstLine="600" w:firstLineChars="200"/>
        <w:jc w:val="left"/>
        <w:rPr>
          <w:color w:val="000000" w:themeColor="text1"/>
          <w:sz w:val="30"/>
          <w14:textFill>
            <w14:solidFill>
              <w14:schemeClr w14:val="tx1"/>
            </w14:solidFill>
          </w14:textFill>
        </w:rPr>
      </w:pPr>
      <w:r>
        <w:rPr>
          <w:rFonts w:hint="eastAsia"/>
          <w:color w:val="000000" w:themeColor="text1"/>
          <w:sz w:val="30"/>
          <w14:textFill>
            <w14:solidFill>
              <w14:schemeClr w14:val="tx1"/>
            </w14:solidFill>
          </w14:textFill>
        </w:rPr>
        <w:t>法定代表人</w:t>
      </w:r>
      <w:r>
        <w:rPr>
          <w:rFonts w:hint="eastAsia"/>
          <w:color w:val="000000" w:themeColor="text1"/>
          <w:sz w:val="30"/>
          <w:u w:val="single"/>
          <w14:textFill>
            <w14:solidFill>
              <w14:schemeClr w14:val="tx1"/>
            </w14:solidFill>
          </w14:textFill>
        </w:rPr>
        <w:t xml:space="preserve">    </w:t>
      </w:r>
      <w:r>
        <w:rPr>
          <w:rFonts w:hint="eastAsia"/>
          <w:color w:val="000000" w:themeColor="text1"/>
          <w:sz w:val="30"/>
          <w14:textFill>
            <w14:solidFill>
              <w14:schemeClr w14:val="tx1"/>
            </w14:solidFill>
          </w14:textFill>
        </w:rPr>
        <w:t>（签字或盖章）或其委托代理人：</w:t>
      </w:r>
      <w:r>
        <w:rPr>
          <w:rFonts w:hint="eastAsia"/>
          <w:color w:val="000000" w:themeColor="text1"/>
          <w:sz w:val="30"/>
          <w:u w:val="single"/>
          <w14:textFill>
            <w14:solidFill>
              <w14:schemeClr w14:val="tx1"/>
            </w14:solidFill>
          </w14:textFill>
        </w:rPr>
        <w:t xml:space="preserve">  </w:t>
      </w:r>
      <w:r>
        <w:rPr>
          <w:rFonts w:hint="eastAsia"/>
          <w:color w:val="000000" w:themeColor="text1"/>
          <w:sz w:val="30"/>
          <w14:textFill>
            <w14:solidFill>
              <w14:schemeClr w14:val="tx1"/>
            </w14:solidFill>
          </w14:textFill>
        </w:rPr>
        <w:t>（签字）</w:t>
      </w:r>
    </w:p>
    <w:p>
      <w:pPr>
        <w:pStyle w:val="134"/>
        <w:spacing w:line="360" w:lineRule="auto"/>
        <w:ind w:firstLine="600" w:firstLineChars="200"/>
        <w:jc w:val="left"/>
        <w:rPr>
          <w:color w:val="000000" w:themeColor="text1"/>
          <w:sz w:val="30"/>
          <w14:textFill>
            <w14:solidFill>
              <w14:schemeClr w14:val="tx1"/>
            </w14:solidFill>
          </w14:textFill>
        </w:rPr>
      </w:pPr>
      <w:r>
        <w:rPr>
          <w:rFonts w:hint="eastAsia"/>
          <w:color w:val="000000" w:themeColor="text1"/>
          <w:sz w:val="30"/>
          <w14:textFill>
            <w14:solidFill>
              <w14:schemeClr w14:val="tx1"/>
            </w14:solidFill>
          </w14:textFill>
        </w:rPr>
        <w:t>日期：__________年_____月_____日</w:t>
      </w:r>
    </w:p>
    <w:p>
      <w:pPr>
        <w:pStyle w:val="15"/>
        <w:kinsoku w:val="0"/>
        <w:overflowPunct w:val="0"/>
        <w:spacing w:before="624"/>
        <w:ind w:left="708"/>
        <w:rPr>
          <w:color w:val="000000" w:themeColor="text1"/>
          <w:sz w:val="30"/>
          <w14:textFill>
            <w14:solidFill>
              <w14:schemeClr w14:val="tx1"/>
            </w14:solidFill>
          </w14:textFill>
        </w:rPr>
      </w:pPr>
      <w:r>
        <w:rPr>
          <w:rFonts w:hint="eastAsia"/>
          <w:color w:val="000000" w:themeColor="text1"/>
          <w:sz w:val="30"/>
          <w:szCs w:val="24"/>
          <w14:textFill>
            <w14:solidFill>
              <w14:schemeClr w14:val="tx1"/>
            </w14:solidFill>
          </w14:textFill>
        </w:rPr>
        <w:t>注：</w:t>
      </w:r>
      <w:r>
        <w:rPr>
          <w:rFonts w:hint="eastAsia"/>
          <w:b/>
          <w:color w:val="000000" w:themeColor="text1"/>
          <w:szCs w:val="24"/>
          <w:u w:val="thick"/>
          <w14:textFill>
            <w14:solidFill>
              <w14:schemeClr w14:val="tx1"/>
            </w14:solidFill>
          </w14:textFill>
        </w:rPr>
        <w:t>联合体投标的，其成员各方均须盖投标人单位公章</w:t>
      </w:r>
    </w:p>
    <w:p>
      <w:pPr>
        <w:pStyle w:val="135"/>
        <w:spacing w:line="360" w:lineRule="auto"/>
        <w:rPr>
          <w:color w:val="000000" w:themeColor="text1"/>
          <w14:textFill>
            <w14:solidFill>
              <w14:schemeClr w14:val="tx1"/>
            </w14:solidFill>
          </w14:textFill>
        </w:rPr>
      </w:pPr>
      <w:bookmarkStart w:id="190" w:name="_Toc256000232"/>
      <w:r>
        <w:rPr>
          <w:color w:val="000000" w:themeColor="text1"/>
          <w14:textFill>
            <w14:solidFill>
              <w14:schemeClr w14:val="tx1"/>
            </w14:solidFill>
          </w14:textFill>
        </w:rPr>
        <w:t>一、资格审查申请函</w:t>
      </w:r>
      <w:bookmarkEnd w:id="190"/>
    </w:p>
    <w:p>
      <w:pPr>
        <w:widowControl/>
        <w:shd w:val="clear" w:color="auto" w:fill="FFFFFF"/>
        <w:snapToGrid w:val="0"/>
        <w:spacing w:line="520" w:lineRule="exact"/>
        <w:jc w:val="center"/>
        <w:rPr>
          <w:rFonts w:hint="eastAsia" w:ascii="宋体" w:hAnsi="宋体"/>
          <w:b/>
          <w:color w:val="000000" w:themeColor="text1"/>
          <w:sz w:val="36"/>
          <w:szCs w:val="36"/>
          <w14:textFill>
            <w14:solidFill>
              <w14:schemeClr w14:val="tx1"/>
            </w14:solidFill>
          </w14:textFill>
        </w:rPr>
      </w:pPr>
      <w:r>
        <w:rPr>
          <w:rFonts w:hint="eastAsia" w:ascii="宋体" w:hAnsi="宋体"/>
          <w:b/>
          <w:color w:val="000000" w:themeColor="text1"/>
          <w:sz w:val="36"/>
          <w:szCs w:val="36"/>
          <w14:textFill>
            <w14:solidFill>
              <w14:schemeClr w14:val="tx1"/>
            </w14:solidFill>
          </w14:textFill>
        </w:rPr>
        <w:t>资格审查申请函</w:t>
      </w:r>
    </w:p>
    <w:p>
      <w:pPr>
        <w:widowControl/>
        <w:shd w:val="clear" w:color="auto" w:fill="FFFFFF"/>
        <w:snapToGrid w:val="0"/>
        <w:spacing w:line="520" w:lineRule="exact"/>
        <w:jc w:val="left"/>
        <w:rPr>
          <w:rFonts w:hint="eastAsia" w:ascii="宋体" w:hAnsi="宋体"/>
          <w:color w:val="000000" w:themeColor="text1"/>
          <w:szCs w:val="21"/>
          <w14:textFill>
            <w14:solidFill>
              <w14:schemeClr w14:val="tx1"/>
            </w14:solidFill>
          </w14:textFill>
        </w:rPr>
      </w:pPr>
      <w:r>
        <w:rPr>
          <w:rFonts w:ascii="Calibri" w:hAnsi="Calibri"/>
          <w:color w:val="000000" w:themeColor="text1"/>
          <w:szCs w:val="21"/>
          <w:u w:val="single"/>
          <w14:textFill>
            <w14:solidFill>
              <w14:schemeClr w14:val="tx1"/>
            </w14:solidFill>
          </w14:textFill>
        </w:rPr>
        <w:t xml:space="preserve">       </w:t>
      </w:r>
      <w:r>
        <w:rPr>
          <w:rFonts w:hint="eastAsia" w:ascii="Calibri" w:hAnsi="Calibri"/>
          <w:color w:val="000000" w:themeColor="text1"/>
          <w:szCs w:val="21"/>
          <w:u w:val="single"/>
          <w14:textFill>
            <w14:solidFill>
              <w14:schemeClr w14:val="tx1"/>
            </w14:solidFill>
          </w14:textFill>
        </w:rPr>
        <w:t>（招标人名称）</w:t>
      </w:r>
      <w:r>
        <w:rPr>
          <w:rFonts w:ascii="Calibri" w:hAnsi="Calibri"/>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w:t>
      </w:r>
    </w:p>
    <w:p>
      <w:pPr>
        <w:widowControl/>
        <w:shd w:val="clear" w:color="auto" w:fill="FFFFFF"/>
        <w:snapToGrid w:val="0"/>
        <w:spacing w:line="520" w:lineRule="exact"/>
        <w:ind w:firstLine="420" w:firstLineChars="200"/>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1.经研究并充分理解招标文件投标人须知中关于资格审查文件的各项条款及要求后，我方愿根据该文件的要求提交所需的资格审查申请材料，对</w:t>
      </w:r>
      <w:r>
        <w:rPr>
          <w:rFonts w:ascii="Calibri" w:hAnsi="Calibri"/>
          <w:color w:val="000000" w:themeColor="text1"/>
          <w:szCs w:val="21"/>
          <w:u w:val="single"/>
          <w14:textFill>
            <w14:solidFill>
              <w14:schemeClr w14:val="tx1"/>
            </w14:solidFill>
          </w14:textFill>
        </w:rPr>
        <w:t xml:space="preserve">            </w:t>
      </w:r>
      <w:r>
        <w:rPr>
          <w:rFonts w:hint="eastAsia" w:ascii="Calibri" w:hAnsi="Calibri"/>
          <w:color w:val="000000" w:themeColor="text1"/>
          <w:szCs w:val="21"/>
          <w:u w:val="single"/>
          <w14:textFill>
            <w14:solidFill>
              <w14:schemeClr w14:val="tx1"/>
            </w14:solidFill>
          </w14:textFill>
        </w:rPr>
        <w:t>（项目名称及标段）</w:t>
      </w:r>
      <w:r>
        <w:rPr>
          <w:rFonts w:hint="eastAsia" w:ascii="宋体" w:hAnsi="宋体"/>
          <w:color w:val="000000" w:themeColor="text1"/>
          <w:szCs w:val="21"/>
          <w14:textFill>
            <w14:solidFill>
              <w14:schemeClr w14:val="tx1"/>
            </w14:solidFill>
          </w14:textFill>
        </w:rPr>
        <w:t>招标项目的投标提出申请，并接受招标人对我方进行的资格审查。</w:t>
      </w:r>
    </w:p>
    <w:p>
      <w:pPr>
        <w:widowControl/>
        <w:shd w:val="clear" w:color="auto" w:fill="FFFFFF"/>
        <w:snapToGrid w:val="0"/>
        <w:spacing w:line="520" w:lineRule="exact"/>
        <w:ind w:firstLine="420" w:firstLineChars="200"/>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按招标文件的要求，你方授权代表可调查、审核我方提交的与本申请函相关的声明、文件和资料，并通过我方的开户银行和客户，澄清本申请中有关财务和技术方面的问题。本申请函还将授权给有关的任何机构及其授权代表，按你方的要求，提供必要的相关资料，以核实本申请函中提交的或与本申请人的资金来源、经验和能力有关的声明和资料。</w:t>
      </w:r>
    </w:p>
    <w:p>
      <w:pPr>
        <w:widowControl/>
        <w:shd w:val="clear" w:color="auto" w:fill="FFFFFF"/>
        <w:snapToGrid w:val="0"/>
        <w:spacing w:line="520" w:lineRule="exact"/>
        <w:ind w:firstLine="420" w:firstLineChars="200"/>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3.我方保证本申请函中所提交的声明和资料在各方面都是完整、真实和准确的。</w:t>
      </w:r>
    </w:p>
    <w:p>
      <w:pPr>
        <w:widowControl/>
        <w:shd w:val="clear" w:color="auto" w:fill="FFFFFF"/>
        <w:snapToGrid w:val="0"/>
        <w:spacing w:line="520" w:lineRule="exact"/>
        <w:ind w:firstLine="420" w:firstLineChars="200"/>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4.我方保证：我方不存在招标文件第二章投标人须知第1.4.3款规定的任一情形。</w:t>
      </w:r>
    </w:p>
    <w:p>
      <w:pPr>
        <w:widowControl/>
        <w:shd w:val="clear" w:color="auto" w:fill="FFFFFF"/>
        <w:snapToGrid w:val="0"/>
        <w:spacing w:line="520" w:lineRule="exact"/>
        <w:ind w:firstLine="420" w:firstLineChars="200"/>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5.我方将接受并遵守招标文件所规定的各项条款。</w:t>
      </w:r>
    </w:p>
    <w:p>
      <w:pPr>
        <w:widowControl/>
        <w:shd w:val="clear" w:color="auto" w:fill="FFFFFF"/>
        <w:snapToGrid w:val="0"/>
        <w:spacing w:line="520" w:lineRule="exact"/>
        <w:ind w:firstLine="420" w:firstLineChars="200"/>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6.我方将派出</w:t>
      </w:r>
      <w:r>
        <w:rPr>
          <w:rFonts w:ascii="Calibri" w:hAnsi="Calibri"/>
          <w:color w:val="000000" w:themeColor="text1"/>
          <w:szCs w:val="21"/>
          <w:u w:val="single"/>
          <w14:textFill>
            <w14:solidFill>
              <w14:schemeClr w14:val="tx1"/>
            </w14:solidFill>
          </w14:textFill>
        </w:rPr>
        <w:t xml:space="preserve">   </w:t>
      </w:r>
      <w:r>
        <w:rPr>
          <w:rFonts w:hint="eastAsia" w:ascii="Calibri" w:hAnsi="Calibri"/>
          <w:color w:val="000000" w:themeColor="text1"/>
          <w:szCs w:val="21"/>
          <w:u w:val="single"/>
          <w14:textFill>
            <w14:solidFill>
              <w14:schemeClr w14:val="tx1"/>
            </w14:solidFill>
          </w14:textFill>
        </w:rPr>
        <w:t>（项目经理姓名），</w:t>
      </w:r>
      <w:r>
        <w:rPr>
          <w:rFonts w:ascii="Calibri" w:hAnsi="Calibri"/>
          <w:color w:val="000000" w:themeColor="text1"/>
          <w:szCs w:val="21"/>
          <w:u w:val="single"/>
          <w14:textFill>
            <w14:solidFill>
              <w14:schemeClr w14:val="tx1"/>
            </w14:solidFill>
          </w14:textFill>
        </w:rPr>
        <w:t xml:space="preserve"> </w:t>
      </w:r>
      <w:r>
        <w:rPr>
          <w:rFonts w:hint="eastAsia" w:ascii="Calibri" w:hAnsi="Calibri"/>
          <w:color w:val="000000" w:themeColor="text1"/>
          <w:szCs w:val="21"/>
          <w:u w:val="single"/>
          <w14:textFill>
            <w14:solidFill>
              <w14:schemeClr w14:val="tx1"/>
            </w14:solidFill>
          </w14:textFill>
        </w:rPr>
        <w:t>身份证号：</w:t>
      </w:r>
      <w:r>
        <w:rPr>
          <w:rFonts w:ascii="Calibri" w:hAnsi="Calibri"/>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为本项目的项目负责人。</w:t>
      </w:r>
    </w:p>
    <w:p>
      <w:pPr>
        <w:widowControl/>
        <w:shd w:val="clear" w:color="auto" w:fill="FFFFFF"/>
        <w:snapToGrid w:val="0"/>
        <w:spacing w:line="520" w:lineRule="exact"/>
        <w:ind w:firstLine="420" w:firstLineChars="200"/>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 xml:space="preserve">7.我方的金额为人民币_____________元的投标保证金以_____________形式与本资格审查申请书同时递交。     </w:t>
      </w:r>
    </w:p>
    <w:p>
      <w:pPr>
        <w:widowControl/>
        <w:shd w:val="clear" w:color="auto" w:fill="FFFFFF"/>
        <w:snapToGrid w:val="0"/>
        <w:spacing w:line="520" w:lineRule="exact"/>
        <w:ind w:firstLine="420" w:firstLineChars="200"/>
        <w:jc w:val="righ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 xml:space="preserve">                          投标人：__________________（盖单位章）</w:t>
      </w:r>
    </w:p>
    <w:p>
      <w:pPr>
        <w:widowControl/>
        <w:shd w:val="clear" w:color="auto" w:fill="FFFFFF"/>
        <w:snapToGrid w:val="0"/>
        <w:spacing w:line="520" w:lineRule="exact"/>
        <w:ind w:firstLine="420" w:firstLineChars="200"/>
        <w:jc w:val="righ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法定代表人或其委托代理人：____________（签字）</w:t>
      </w:r>
    </w:p>
    <w:p>
      <w:pPr>
        <w:widowControl/>
        <w:shd w:val="clear" w:color="auto" w:fill="FFFFFF"/>
        <w:snapToGrid w:val="0"/>
        <w:spacing w:line="520" w:lineRule="exact"/>
        <w:ind w:firstLine="420" w:firstLineChars="200"/>
        <w:jc w:val="righ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__________年_______月______日</w:t>
      </w:r>
    </w:p>
    <w:p>
      <w:pPr>
        <w:pStyle w:val="2"/>
        <w:rPr>
          <w:rFonts w:hint="eastAsia" w:ascii="宋体" w:hAnsi="宋体"/>
          <w:color w:val="000000" w:themeColor="text1"/>
          <w:szCs w:val="21"/>
          <w14:textFill>
            <w14:solidFill>
              <w14:schemeClr w14:val="tx1"/>
            </w14:solidFill>
          </w14:textFill>
        </w:rPr>
      </w:pPr>
    </w:p>
    <w:p>
      <w:pPr>
        <w:pStyle w:val="2"/>
        <w:rPr>
          <w:rFonts w:hint="eastAsia" w:ascii="宋体" w:hAnsi="宋体"/>
          <w:color w:val="000000" w:themeColor="text1"/>
          <w:szCs w:val="21"/>
          <w14:textFill>
            <w14:solidFill>
              <w14:schemeClr w14:val="tx1"/>
            </w14:solidFill>
          </w14:textFill>
        </w:rPr>
      </w:pPr>
      <w:r>
        <w:rPr>
          <w:rFonts w:hint="eastAsia"/>
          <w:b/>
          <w:color w:val="000000" w:themeColor="text1"/>
          <w:sz w:val="24"/>
          <w:u w:val="thick"/>
          <w14:textFill>
            <w14:solidFill>
              <w14:schemeClr w14:val="tx1"/>
            </w14:solidFill>
          </w14:textFill>
        </w:rPr>
        <w:t>如以联合体形式投标的，本表需联合体牵头人和联合体成员单位双方加盖公章</w:t>
      </w:r>
      <w:r>
        <w:rPr>
          <w:rFonts w:hint="eastAsia"/>
          <w:color w:val="000000" w:themeColor="text1"/>
          <w:sz w:val="24"/>
          <w14:textFill>
            <w14:solidFill>
              <w14:schemeClr w14:val="tx1"/>
            </w14:solidFill>
          </w14:textFill>
        </w:rPr>
        <w:t>。</w:t>
      </w:r>
    </w:p>
    <w:p>
      <w:pPr>
        <w:widowControl/>
        <w:shd w:val="clear" w:color="auto" w:fill="FFFFFF"/>
        <w:snapToGrid w:val="0"/>
        <w:spacing w:line="520" w:lineRule="exact"/>
        <w:jc w:val="both"/>
        <w:rPr>
          <w:rFonts w:hint="eastAsia" w:ascii="宋体" w:hAnsi="宋体" w:eastAsia="宋体"/>
          <w:color w:val="000000" w:themeColor="text1"/>
          <w:sz w:val="32"/>
          <w14:textFill>
            <w14:solidFill>
              <w14:schemeClr w14:val="tx1"/>
            </w14:solidFill>
          </w14:textFill>
        </w:rPr>
      </w:pPr>
      <w:r>
        <w:rPr>
          <w:rFonts w:hint="eastAsia" w:ascii="宋体" w:hAnsi="宋体"/>
          <w:color w:val="000000" w:themeColor="text1"/>
          <w:szCs w:val="21"/>
          <w14:textFill>
            <w14:solidFill>
              <w14:schemeClr w14:val="tx1"/>
            </w14:solidFill>
          </w14:textFill>
        </w:rPr>
        <w:t xml:space="preserve">                </w:t>
      </w:r>
      <w:bookmarkStart w:id="191" w:name="_Toc256000233"/>
      <w:r>
        <w:rPr>
          <w:rFonts w:ascii="宋体" w:hAnsi="宋体" w:eastAsia="宋体"/>
          <w:color w:val="000000" w:themeColor="text1"/>
          <w:sz w:val="32"/>
          <w14:textFill>
            <w14:solidFill>
              <w14:schemeClr w14:val="tx1"/>
            </w14:solidFill>
          </w14:textFill>
        </w:rPr>
        <w:t>二、投标人基本情况表</w:t>
      </w:r>
      <w:bookmarkEnd w:id="191"/>
    </w:p>
    <w:p>
      <w:pPr>
        <w:widowControl/>
        <w:shd w:val="clear" w:color="auto" w:fill="FFFFFF"/>
        <w:snapToGrid w:val="0"/>
        <w:spacing w:line="520" w:lineRule="exact"/>
        <w:jc w:val="center"/>
        <w:rPr>
          <w:rFonts w:hint="eastAsia" w:ascii="宋体" w:hAnsi="宋体"/>
          <w:b/>
          <w:color w:val="000000" w:themeColor="text1"/>
          <w:sz w:val="36"/>
          <w:szCs w:val="36"/>
          <w14:textFill>
            <w14:solidFill>
              <w14:schemeClr w14:val="tx1"/>
            </w14:solidFill>
          </w14:textFill>
        </w:rPr>
      </w:pPr>
      <w:r>
        <w:rPr>
          <w:rFonts w:hint="eastAsia" w:ascii="宋体" w:hAnsi="宋体"/>
          <w:b/>
          <w:color w:val="000000" w:themeColor="text1"/>
          <w:sz w:val="36"/>
          <w:szCs w:val="36"/>
          <w14:textFill>
            <w14:solidFill>
              <w14:schemeClr w14:val="tx1"/>
            </w14:solidFill>
          </w14:textFill>
        </w:rPr>
        <w:t>投标人基本情况表</w:t>
      </w:r>
    </w:p>
    <w:tbl>
      <w:tblPr>
        <w:tblStyle w:val="41"/>
        <w:tblW w:w="8952"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983"/>
        <w:gridCol w:w="991"/>
        <w:gridCol w:w="1134"/>
        <w:gridCol w:w="1134"/>
        <w:gridCol w:w="567"/>
        <w:gridCol w:w="567"/>
        <w:gridCol w:w="992"/>
        <w:gridCol w:w="108"/>
        <w:gridCol w:w="34"/>
        <w:gridCol w:w="144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983" w:type="dxa"/>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投标人名称</w:t>
            </w:r>
          </w:p>
        </w:tc>
        <w:tc>
          <w:tcPr>
            <w:tcW w:w="3259" w:type="dxa"/>
            <w:gridSpan w:val="3"/>
            <w:tcBorders>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2234" w:type="dxa"/>
            <w:gridSpan w:val="4"/>
            <w:tcBorders>
              <w:left w:val="single" w:color="auto"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省内企业（是/否）</w:t>
            </w:r>
          </w:p>
        </w:tc>
        <w:tc>
          <w:tcPr>
            <w:tcW w:w="1476" w:type="dxa"/>
            <w:gridSpan w:val="2"/>
            <w:tcBorders>
              <w:lef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□是   □否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1983" w:type="dxa"/>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注册地址</w:t>
            </w:r>
          </w:p>
        </w:tc>
        <w:tc>
          <w:tcPr>
            <w:tcW w:w="3259" w:type="dxa"/>
            <w:gridSpan w:val="3"/>
            <w:tcBorders>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2234" w:type="dxa"/>
            <w:gridSpan w:val="4"/>
            <w:tcBorders>
              <w:left w:val="single" w:color="auto"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邮政编码</w:t>
            </w:r>
          </w:p>
        </w:tc>
        <w:tc>
          <w:tcPr>
            <w:tcW w:w="1476" w:type="dxa"/>
            <w:gridSpan w:val="2"/>
            <w:tcBorders>
              <w:lef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9" w:hRule="atLeast"/>
          <w:jc w:val="center"/>
        </w:trPr>
        <w:tc>
          <w:tcPr>
            <w:tcW w:w="1983" w:type="dxa"/>
            <w:vMerge w:val="restart"/>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联系方式</w:t>
            </w:r>
          </w:p>
        </w:tc>
        <w:tc>
          <w:tcPr>
            <w:tcW w:w="991" w:type="dxa"/>
            <w:tcBorders>
              <w:bottom w:val="single" w:color="auto" w:sz="4" w:space="0"/>
              <w:right w:val="single" w:color="auto" w:sz="4" w:space="0"/>
            </w:tcBorders>
            <w:vAlign w:val="center"/>
          </w:tcPr>
          <w:p>
            <w:pPr>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联系人</w:t>
            </w:r>
          </w:p>
        </w:tc>
        <w:tc>
          <w:tcPr>
            <w:tcW w:w="2268" w:type="dxa"/>
            <w:gridSpan w:val="2"/>
            <w:tcBorders>
              <w:bottom w:val="single" w:color="auto"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134" w:type="dxa"/>
            <w:gridSpan w:val="2"/>
            <w:tcBorders>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电话</w:t>
            </w:r>
          </w:p>
        </w:tc>
        <w:tc>
          <w:tcPr>
            <w:tcW w:w="2576" w:type="dxa"/>
            <w:gridSpan w:val="4"/>
            <w:tcBorders>
              <w:left w:val="single" w:color="auto" w:sz="4" w:space="0"/>
              <w:bottom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60" w:hRule="atLeast"/>
          <w:jc w:val="center"/>
        </w:trPr>
        <w:tc>
          <w:tcPr>
            <w:tcW w:w="1983" w:type="dxa"/>
            <w:vMerge w:val="continue"/>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1" w:type="dxa"/>
            <w:tcBorders>
              <w:top w:val="single" w:color="auto" w:sz="4" w:space="0"/>
              <w:right w:val="single" w:color="auto" w:sz="4" w:space="0"/>
            </w:tcBorders>
            <w:vAlign w:val="center"/>
          </w:tcPr>
          <w:p>
            <w:pPr>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传  真</w:t>
            </w:r>
          </w:p>
        </w:tc>
        <w:tc>
          <w:tcPr>
            <w:tcW w:w="2268" w:type="dxa"/>
            <w:gridSpan w:val="2"/>
            <w:tcBorders>
              <w:top w:val="single" w:color="auto"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134" w:type="dxa"/>
            <w:gridSpan w:val="2"/>
            <w:tcBorders>
              <w:top w:val="single" w:color="auto" w:sz="4" w:space="0"/>
              <w:left w:val="single" w:color="auto"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网址</w:t>
            </w:r>
          </w:p>
        </w:tc>
        <w:tc>
          <w:tcPr>
            <w:tcW w:w="2576" w:type="dxa"/>
            <w:gridSpan w:val="4"/>
            <w:tcBorders>
              <w:top w:val="single" w:color="auto" w:sz="4" w:space="0"/>
              <w:lef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983" w:type="dxa"/>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法定代表人</w:t>
            </w:r>
          </w:p>
        </w:tc>
        <w:tc>
          <w:tcPr>
            <w:tcW w:w="991" w:type="dxa"/>
            <w:tcBorders>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姓名</w:t>
            </w:r>
          </w:p>
        </w:tc>
        <w:tc>
          <w:tcPr>
            <w:tcW w:w="1134" w:type="dxa"/>
            <w:tcBorders>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134" w:type="dxa"/>
            <w:tcBorders>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技术职称</w:t>
            </w:r>
          </w:p>
        </w:tc>
        <w:tc>
          <w:tcPr>
            <w:tcW w:w="1134" w:type="dxa"/>
            <w:gridSpan w:val="2"/>
            <w:tcBorders>
              <w:left w:val="single" w:color="auto"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134" w:type="dxa"/>
            <w:gridSpan w:val="3"/>
            <w:tcBorders>
              <w:left w:val="single" w:color="auto"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电话</w:t>
            </w:r>
          </w:p>
        </w:tc>
        <w:tc>
          <w:tcPr>
            <w:tcW w:w="1442" w:type="dxa"/>
            <w:tcBorders>
              <w:lef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983" w:type="dxa"/>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技术负责人</w:t>
            </w:r>
          </w:p>
        </w:tc>
        <w:tc>
          <w:tcPr>
            <w:tcW w:w="991" w:type="dxa"/>
            <w:tcBorders>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姓名</w:t>
            </w:r>
          </w:p>
        </w:tc>
        <w:tc>
          <w:tcPr>
            <w:tcW w:w="1134" w:type="dxa"/>
            <w:tcBorders>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134" w:type="dxa"/>
            <w:tcBorders>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技术职称</w:t>
            </w:r>
          </w:p>
        </w:tc>
        <w:tc>
          <w:tcPr>
            <w:tcW w:w="1134" w:type="dxa"/>
            <w:gridSpan w:val="2"/>
            <w:tcBorders>
              <w:left w:val="single" w:color="auto"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134" w:type="dxa"/>
            <w:gridSpan w:val="3"/>
            <w:tcBorders>
              <w:left w:val="single" w:color="auto"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电话</w:t>
            </w:r>
          </w:p>
        </w:tc>
        <w:tc>
          <w:tcPr>
            <w:tcW w:w="1442" w:type="dxa"/>
            <w:tcBorders>
              <w:lef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983" w:type="dxa"/>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成立日期</w:t>
            </w:r>
          </w:p>
        </w:tc>
        <w:tc>
          <w:tcPr>
            <w:tcW w:w="3259" w:type="dxa"/>
            <w:gridSpan w:val="3"/>
            <w:tcBorders>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3710" w:type="dxa"/>
            <w:gridSpan w:val="6"/>
            <w:tcBorders>
              <w:left w:val="single" w:color="auto" w:sz="4" w:space="0"/>
            </w:tcBorders>
            <w:vAlign w:val="center"/>
          </w:tcPr>
          <w:p>
            <w:pPr>
              <w:widowControl/>
              <w:spacing w:line="360" w:lineRule="auto"/>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员工总人数：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983" w:type="dxa"/>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营业执照号</w:t>
            </w:r>
          </w:p>
        </w:tc>
        <w:tc>
          <w:tcPr>
            <w:tcW w:w="3259" w:type="dxa"/>
            <w:gridSpan w:val="3"/>
            <w:tcBorders>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567" w:type="dxa"/>
            <w:tcBorders>
              <w:left w:val="single" w:color="auto"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559" w:type="dxa"/>
            <w:gridSpan w:val="2"/>
            <w:tcBorders>
              <w:left w:val="single" w:color="auto"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高级职称人员</w:t>
            </w:r>
          </w:p>
        </w:tc>
        <w:tc>
          <w:tcPr>
            <w:tcW w:w="1584" w:type="dxa"/>
            <w:gridSpan w:val="3"/>
            <w:tcBorders>
              <w:lef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983" w:type="dxa"/>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资质等级</w:t>
            </w:r>
          </w:p>
        </w:tc>
        <w:tc>
          <w:tcPr>
            <w:tcW w:w="3259" w:type="dxa"/>
            <w:gridSpan w:val="3"/>
            <w:tcBorders>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567" w:type="dxa"/>
            <w:tcBorders>
              <w:left w:val="single" w:color="auto"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559" w:type="dxa"/>
            <w:gridSpan w:val="2"/>
            <w:tcBorders>
              <w:left w:val="single" w:color="auto"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中级职称人员</w:t>
            </w:r>
          </w:p>
        </w:tc>
        <w:tc>
          <w:tcPr>
            <w:tcW w:w="1584" w:type="dxa"/>
            <w:gridSpan w:val="3"/>
            <w:tcBorders>
              <w:lef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983" w:type="dxa"/>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注册资本</w:t>
            </w:r>
          </w:p>
        </w:tc>
        <w:tc>
          <w:tcPr>
            <w:tcW w:w="3259" w:type="dxa"/>
            <w:gridSpan w:val="3"/>
            <w:tcBorders>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567" w:type="dxa"/>
            <w:vMerge w:val="restart"/>
            <w:tcBorders>
              <w:left w:val="single" w:color="auto"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其</w:t>
            </w:r>
          </w:p>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中</w:t>
            </w:r>
          </w:p>
        </w:tc>
        <w:tc>
          <w:tcPr>
            <w:tcW w:w="1559" w:type="dxa"/>
            <w:gridSpan w:val="2"/>
            <w:tcBorders>
              <w:left w:val="single" w:color="auto"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技术人员数量</w:t>
            </w:r>
          </w:p>
        </w:tc>
        <w:tc>
          <w:tcPr>
            <w:tcW w:w="1584" w:type="dxa"/>
            <w:gridSpan w:val="3"/>
            <w:tcBorders>
              <w:lef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983" w:type="dxa"/>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基本账户开户银行</w:t>
            </w:r>
          </w:p>
        </w:tc>
        <w:tc>
          <w:tcPr>
            <w:tcW w:w="3259" w:type="dxa"/>
            <w:gridSpan w:val="3"/>
            <w:tcBorders>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567" w:type="dxa"/>
            <w:vMerge w:val="continue"/>
            <w:tcBorders>
              <w:left w:val="single" w:color="auto"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559" w:type="dxa"/>
            <w:gridSpan w:val="2"/>
            <w:tcBorders>
              <w:left w:val="single" w:color="auto"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各类注册人员</w:t>
            </w:r>
          </w:p>
        </w:tc>
        <w:tc>
          <w:tcPr>
            <w:tcW w:w="1584" w:type="dxa"/>
            <w:gridSpan w:val="3"/>
            <w:tcBorders>
              <w:lef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983" w:type="dxa"/>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基本账户银行账号</w:t>
            </w:r>
          </w:p>
        </w:tc>
        <w:tc>
          <w:tcPr>
            <w:tcW w:w="3259" w:type="dxa"/>
            <w:gridSpan w:val="3"/>
            <w:tcBorders>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567" w:type="dxa"/>
            <w:vMerge w:val="continue"/>
            <w:tcBorders>
              <w:left w:val="single" w:color="auto"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559" w:type="dxa"/>
            <w:gridSpan w:val="2"/>
            <w:tcBorders>
              <w:left w:val="single" w:color="auto"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584" w:type="dxa"/>
            <w:gridSpan w:val="3"/>
            <w:tcBorders>
              <w:lef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62" w:hRule="atLeast"/>
          <w:jc w:val="center"/>
        </w:trPr>
        <w:tc>
          <w:tcPr>
            <w:tcW w:w="1983" w:type="dxa"/>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经营范围</w:t>
            </w:r>
          </w:p>
        </w:tc>
        <w:tc>
          <w:tcPr>
            <w:tcW w:w="6969" w:type="dxa"/>
            <w:gridSpan w:val="9"/>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983" w:type="dxa"/>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投标人关联企业情况（包括但不限于与投标人法定代表人为同一人或者存在控股、管理关系的不同单位）</w:t>
            </w:r>
          </w:p>
        </w:tc>
        <w:tc>
          <w:tcPr>
            <w:tcW w:w="6969" w:type="dxa"/>
            <w:gridSpan w:val="9"/>
            <w:vAlign w:val="center"/>
          </w:tcPr>
          <w:p>
            <w:pPr>
              <w:widowControl/>
              <w:spacing w:line="360" w:lineRule="auto"/>
              <w:jc w:val="both"/>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1983" w:type="dxa"/>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备注</w:t>
            </w:r>
          </w:p>
        </w:tc>
        <w:tc>
          <w:tcPr>
            <w:tcW w:w="6969" w:type="dxa"/>
            <w:gridSpan w:val="9"/>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r>
    </w:tbl>
    <w:p>
      <w:pPr>
        <w:widowControl/>
        <w:shd w:val="clear" w:color="auto" w:fill="FFFFFF"/>
        <w:snapToGrid w:val="0"/>
        <w:spacing w:line="520" w:lineRule="exact"/>
        <w:ind w:firstLine="420" w:firstLineChars="200"/>
        <w:jc w:val="left"/>
        <w:rPr>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注：（1）投标人应在本表后附投标人营业执照、投标人须知前附表第1.4.1项资质要求的相关证件等材料的扫描件加盖公章。</w:t>
      </w:r>
    </w:p>
    <w:p>
      <w:pPr>
        <w:pStyle w:val="15"/>
        <w:kinsoku w:val="0"/>
        <w:overflowPunct w:val="0"/>
        <w:spacing w:before="624"/>
        <w:ind w:right="910" w:firstLine="843" w:firstLineChars="400"/>
        <w:rPr>
          <w:color w:val="000000" w:themeColor="text1"/>
          <w:sz w:val="21"/>
          <w:szCs w:val="21"/>
          <w14:textFill>
            <w14:solidFill>
              <w14:schemeClr w14:val="tx1"/>
            </w14:solidFill>
          </w14:textFill>
        </w:rPr>
      </w:pPr>
      <w:r>
        <w:rPr>
          <w:rFonts w:hint="eastAsia"/>
          <w:b/>
          <w:color w:val="000000" w:themeColor="text1"/>
          <w:sz w:val="21"/>
          <w:szCs w:val="21"/>
          <w14:textFill>
            <w14:solidFill>
              <w14:schemeClr w14:val="tx1"/>
            </w14:solidFill>
          </w14:textFill>
        </w:rPr>
        <w:t>（2）</w:t>
      </w:r>
      <w:r>
        <w:rPr>
          <w:rFonts w:hint="eastAsia"/>
          <w:b/>
          <w:color w:val="000000" w:themeColor="text1"/>
          <w:sz w:val="21"/>
          <w:szCs w:val="21"/>
          <w:u w:val="thick"/>
          <w14:textFill>
            <w14:solidFill>
              <w14:schemeClr w14:val="tx1"/>
            </w14:solidFill>
          </w14:textFill>
        </w:rPr>
        <w:t>如以联合体形式投标，联合体成员各方均应提交此表</w:t>
      </w:r>
      <w:r>
        <w:rPr>
          <w:rFonts w:hint="eastAsia"/>
          <w:b/>
          <w:color w:val="000000" w:themeColor="text1"/>
          <w:sz w:val="21"/>
          <w:szCs w:val="21"/>
          <w14:textFill>
            <w14:solidFill>
              <w14:schemeClr w14:val="tx1"/>
            </w14:solidFill>
          </w14:textFill>
        </w:rPr>
        <w:t>。</w:t>
      </w:r>
    </w:p>
    <w:p>
      <w:pPr>
        <w:pStyle w:val="181"/>
        <w:rPr>
          <w:color w:val="000000" w:themeColor="text1"/>
          <w:kern w:val="2"/>
          <w:sz w:val="21"/>
          <w:szCs w:val="22"/>
          <w14:textFill>
            <w14:solidFill>
              <w14:schemeClr w14:val="tx1"/>
            </w14:solidFill>
          </w14:textFill>
        </w:rPr>
      </w:pPr>
      <w:r>
        <w:rPr>
          <w:rFonts w:ascii="宋体" w:hAnsi="宋体"/>
          <w:color w:val="000000" w:themeColor="text1"/>
          <w14:textFill>
            <w14:solidFill>
              <w14:schemeClr w14:val="tx1"/>
            </w14:solidFill>
          </w14:textFill>
        </w:rPr>
        <w:br w:type="page"/>
      </w:r>
    </w:p>
    <w:p>
      <w:pPr>
        <w:keepNext/>
        <w:keepLines/>
        <w:spacing w:line="520" w:lineRule="exact"/>
        <w:outlineLvl w:val="2"/>
        <w:rPr>
          <w:rFonts w:ascii="Calibri" w:hAnsi="Calibri"/>
          <w:b/>
          <w:bCs/>
          <w:color w:val="000000" w:themeColor="text1"/>
          <w:sz w:val="28"/>
          <w:szCs w:val="28"/>
          <w14:textFill>
            <w14:solidFill>
              <w14:schemeClr w14:val="tx1"/>
            </w14:solidFill>
          </w14:textFill>
        </w:rPr>
      </w:pPr>
      <w:bookmarkStart w:id="192" w:name="_Toc256000236"/>
      <w:r>
        <w:rPr>
          <w:rFonts w:hint="eastAsia" w:ascii="Calibri" w:hAnsi="Calibri"/>
          <w:b/>
          <w:bCs/>
          <w:color w:val="000000" w:themeColor="text1"/>
          <w:sz w:val="28"/>
          <w:szCs w:val="28"/>
          <w14:textFill>
            <w14:solidFill>
              <w14:schemeClr w14:val="tx1"/>
            </w14:solidFill>
          </w14:textFill>
        </w:rPr>
        <w:t>三、法定代表人身份证明（适用于无委托代理人的情况）（格式）</w:t>
      </w:r>
      <w:bookmarkEnd w:id="192"/>
    </w:p>
    <w:p>
      <w:pPr>
        <w:spacing w:line="520" w:lineRule="exact"/>
        <w:rPr>
          <w:rFonts w:ascii="Calibri" w:hAnsi="Calibri"/>
          <w:color w:val="000000" w:themeColor="text1"/>
          <w:szCs w:val="22"/>
          <w14:textFill>
            <w14:solidFill>
              <w14:schemeClr w14:val="tx1"/>
            </w14:solidFill>
          </w14:textFill>
        </w:rPr>
      </w:pPr>
    </w:p>
    <w:p>
      <w:pPr>
        <w:widowControl/>
        <w:shd w:val="clear" w:color="auto" w:fill="FFFFFF"/>
        <w:snapToGrid w:val="0"/>
        <w:spacing w:line="520" w:lineRule="exact"/>
        <w:jc w:val="center"/>
        <w:rPr>
          <w:rFonts w:hint="eastAsia" w:ascii="宋体" w:hAnsi="宋体"/>
          <w:b/>
          <w:color w:val="000000" w:themeColor="text1"/>
          <w:sz w:val="36"/>
          <w:szCs w:val="36"/>
          <w14:textFill>
            <w14:solidFill>
              <w14:schemeClr w14:val="tx1"/>
            </w14:solidFill>
          </w14:textFill>
        </w:rPr>
      </w:pPr>
      <w:r>
        <w:rPr>
          <w:rFonts w:hint="eastAsia" w:ascii="宋体" w:hAnsi="宋体"/>
          <w:b/>
          <w:color w:val="000000" w:themeColor="text1"/>
          <w:sz w:val="36"/>
          <w:szCs w:val="36"/>
          <w14:textFill>
            <w14:solidFill>
              <w14:schemeClr w14:val="tx1"/>
            </w14:solidFill>
          </w14:textFill>
        </w:rPr>
        <w:t>法定代表人身份证明</w:t>
      </w:r>
    </w:p>
    <w:p>
      <w:pPr>
        <w:widowControl/>
        <w:shd w:val="clear" w:color="auto" w:fill="FFFFFF"/>
        <w:snapToGrid w:val="0"/>
        <w:spacing w:line="520" w:lineRule="exact"/>
        <w:ind w:firstLine="420" w:firstLineChars="200"/>
        <w:jc w:val="left"/>
        <w:rPr>
          <w:rFonts w:hint="eastAsia" w:ascii="宋体" w:hAnsi="宋体"/>
          <w:color w:val="000000" w:themeColor="text1"/>
          <w:szCs w:val="21"/>
          <w14:textFill>
            <w14:solidFill>
              <w14:schemeClr w14:val="tx1"/>
            </w14:solidFill>
          </w14:textFill>
        </w:rPr>
      </w:pPr>
    </w:p>
    <w:p>
      <w:pPr>
        <w:widowControl/>
        <w:shd w:val="clear" w:color="auto" w:fill="FFFFFF"/>
        <w:snapToGrid w:val="0"/>
        <w:spacing w:line="520" w:lineRule="exact"/>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投标人名称：</w:t>
      </w:r>
      <w:r>
        <w:rPr>
          <w:rFonts w:hint="eastAsia" w:ascii="宋体" w:hAnsi="宋体"/>
          <w:color w:val="000000" w:themeColor="text1"/>
          <w:szCs w:val="21"/>
          <w:u w:val="single"/>
          <w14:textFill>
            <w14:solidFill>
              <w14:schemeClr w14:val="tx1"/>
            </w14:solidFill>
          </w14:textFill>
        </w:rPr>
        <w:t xml:space="preserve">               </w:t>
      </w:r>
    </w:p>
    <w:p>
      <w:pPr>
        <w:widowControl/>
        <w:shd w:val="clear" w:color="auto" w:fill="FFFFFF"/>
        <w:snapToGrid w:val="0"/>
        <w:spacing w:line="520" w:lineRule="exact"/>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姓名：</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性别：</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年龄：</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职务：</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系</w:t>
      </w:r>
      <w:r>
        <w:rPr>
          <w:rFonts w:ascii="Calibri" w:hAnsi="Calibri"/>
          <w:color w:val="000000" w:themeColor="text1"/>
          <w:szCs w:val="21"/>
          <w:u w:val="single"/>
          <w14:textFill>
            <w14:solidFill>
              <w14:schemeClr w14:val="tx1"/>
            </w14:solidFill>
          </w14:textFill>
        </w:rPr>
        <w:t xml:space="preserve">        </w:t>
      </w:r>
      <w:r>
        <w:rPr>
          <w:rFonts w:hint="eastAsia" w:ascii="Calibri" w:hAnsi="Calibri"/>
          <w:color w:val="000000" w:themeColor="text1"/>
          <w:szCs w:val="21"/>
          <w:u w:val="single"/>
          <w14:textFill>
            <w14:solidFill>
              <w14:schemeClr w14:val="tx1"/>
            </w14:solidFill>
          </w14:textFill>
        </w:rPr>
        <w:t>（投标人名称）</w:t>
      </w:r>
      <w:r>
        <w:rPr>
          <w:rFonts w:ascii="Calibri" w:hAnsi="Calibri"/>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的法定代表人。</w:t>
      </w:r>
    </w:p>
    <w:p>
      <w:pPr>
        <w:widowControl/>
        <w:shd w:val="clear" w:color="auto" w:fill="FFFFFF"/>
        <w:snapToGrid w:val="0"/>
        <w:spacing w:line="520" w:lineRule="exact"/>
        <w:ind w:firstLine="420" w:firstLineChars="200"/>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特此证明。</w:t>
      </w:r>
    </w:p>
    <w:p>
      <w:pPr>
        <w:widowControl/>
        <w:shd w:val="clear" w:color="auto" w:fill="FFFFFF"/>
        <w:snapToGrid w:val="0"/>
        <w:spacing w:line="520" w:lineRule="exact"/>
        <w:ind w:firstLine="420" w:firstLineChars="200"/>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注：在本证明后附法定代表人身份证扫描件，扫描件盖单位章。</w:t>
      </w:r>
    </w:p>
    <w:p>
      <w:pPr>
        <w:widowControl/>
        <w:shd w:val="clear" w:color="auto" w:fill="FFFFFF"/>
        <w:snapToGrid w:val="0"/>
        <w:spacing w:line="520" w:lineRule="exact"/>
        <w:ind w:firstLine="420" w:firstLineChars="200"/>
        <w:jc w:val="left"/>
        <w:rPr>
          <w:rFonts w:hint="eastAsia" w:ascii="宋体" w:hAnsi="宋体"/>
          <w:color w:val="000000" w:themeColor="text1"/>
          <w:szCs w:val="21"/>
          <w14:textFill>
            <w14:solidFill>
              <w14:schemeClr w14:val="tx1"/>
            </w14:solidFill>
          </w14:textFill>
        </w:rPr>
      </w:pPr>
    </w:p>
    <w:p>
      <w:pPr>
        <w:widowControl/>
        <w:shd w:val="clear" w:color="auto" w:fill="FFFFFF"/>
        <w:snapToGrid w:val="0"/>
        <w:spacing w:line="520" w:lineRule="exact"/>
        <w:ind w:firstLine="420" w:firstLineChars="200"/>
        <w:jc w:val="righ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投标人：</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（盖单位章）</w:t>
      </w:r>
    </w:p>
    <w:p>
      <w:pPr>
        <w:widowControl/>
        <w:shd w:val="clear" w:color="auto" w:fill="FFFFFF"/>
        <w:snapToGrid w:val="0"/>
        <w:spacing w:line="520" w:lineRule="exact"/>
        <w:ind w:firstLine="420" w:firstLineChars="200"/>
        <w:jc w:val="righ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_________年_____月_____日</w:t>
      </w:r>
    </w:p>
    <w:p>
      <w:pPr>
        <w:widowControl/>
        <w:shd w:val="clear" w:color="auto" w:fill="FFFFFF"/>
        <w:snapToGrid w:val="0"/>
        <w:spacing w:line="520" w:lineRule="exact"/>
        <w:ind w:firstLine="420" w:firstLineChars="200"/>
        <w:jc w:val="right"/>
        <w:rPr>
          <w:rFonts w:hint="eastAsia" w:ascii="宋体" w:hAnsi="宋体"/>
          <w:color w:val="000000" w:themeColor="text1"/>
          <w:szCs w:val="21"/>
          <w14:textFill>
            <w14:solidFill>
              <w14:schemeClr w14:val="tx1"/>
            </w14:solidFill>
          </w14:textFill>
        </w:rPr>
      </w:pPr>
    </w:p>
    <w:p>
      <w:pPr>
        <w:widowControl/>
        <w:shd w:val="clear" w:color="auto" w:fill="FFFFFF"/>
        <w:snapToGrid w:val="0"/>
        <w:spacing w:line="520" w:lineRule="exact"/>
        <w:rPr>
          <w:rFonts w:hint="eastAsia" w:ascii="宋体" w:hAnsi="宋体"/>
          <w:color w:val="000000" w:themeColor="text1"/>
          <w:szCs w:val="21"/>
          <w14:textFill>
            <w14:solidFill>
              <w14:schemeClr w14:val="tx1"/>
            </w14:solidFill>
          </w14:textFill>
        </w:rPr>
      </w:pPr>
    </w:p>
    <w:p>
      <w:pPr>
        <w:keepNext/>
        <w:keepLines/>
        <w:spacing w:line="520" w:lineRule="exact"/>
        <w:outlineLvl w:val="2"/>
        <w:rPr>
          <w:rFonts w:ascii="Calibri" w:hAnsi="Calibri"/>
          <w:b/>
          <w:bCs/>
          <w:color w:val="000000" w:themeColor="text1"/>
          <w:sz w:val="28"/>
          <w:szCs w:val="28"/>
          <w14:textFill>
            <w14:solidFill>
              <w14:schemeClr w14:val="tx1"/>
            </w14:solidFill>
          </w14:textFill>
        </w:rPr>
      </w:pPr>
      <w:bookmarkStart w:id="193" w:name="_Toc256000237"/>
    </w:p>
    <w:p>
      <w:pPr>
        <w:keepNext/>
        <w:keepLines/>
        <w:outlineLvl w:val="2"/>
        <w:rPr>
          <w:rFonts w:ascii="Calibri" w:hAnsi="Calibri"/>
          <w:b/>
          <w:bCs/>
          <w:color w:val="000000" w:themeColor="text1"/>
          <w:sz w:val="28"/>
          <w:szCs w:val="28"/>
          <w14:textFill>
            <w14:solidFill>
              <w14:schemeClr w14:val="tx1"/>
            </w14:solidFill>
          </w14:textFill>
        </w:rPr>
      </w:pPr>
    </w:p>
    <w:p>
      <w:pPr>
        <w:pStyle w:val="2"/>
        <w:rPr>
          <w:rFonts w:hint="eastAsia" w:ascii="宋体" w:hAnsi="宋体"/>
          <w:color w:val="000000" w:themeColor="text1"/>
          <w:szCs w:val="21"/>
          <w14:textFill>
            <w14:solidFill>
              <w14:schemeClr w14:val="tx1"/>
            </w14:solidFill>
          </w14:textFill>
        </w:rPr>
      </w:pPr>
      <w:r>
        <w:rPr>
          <w:rFonts w:hint="eastAsia"/>
          <w:b/>
          <w:color w:val="000000" w:themeColor="text1"/>
          <w:sz w:val="24"/>
          <w:u w:val="thick"/>
          <w14:textFill>
            <w14:solidFill>
              <w14:schemeClr w14:val="tx1"/>
            </w14:solidFill>
          </w14:textFill>
        </w:rPr>
        <w:t>如以联合体形式投标的，本表需提供联合体牵头人和联合体成员单位双方法定代表人身份证明加盖公章</w:t>
      </w:r>
      <w:r>
        <w:rPr>
          <w:rFonts w:hint="eastAsia"/>
          <w:color w:val="000000" w:themeColor="text1"/>
          <w:sz w:val="24"/>
          <w14:textFill>
            <w14:solidFill>
              <w14:schemeClr w14:val="tx1"/>
            </w14:solidFill>
          </w14:textFill>
        </w:rPr>
        <w:t>。</w:t>
      </w:r>
    </w:p>
    <w:bookmarkEnd w:id="193"/>
    <w:p>
      <w:pPr>
        <w:pStyle w:val="32"/>
        <w:spacing w:before="624" w:beforeAutospacing="0" w:after="240" w:afterAutospacing="0"/>
        <w:jc w:val="both"/>
        <w:rPr>
          <w:rStyle w:val="44"/>
          <w:rFonts w:hint="eastAsia" w:asciiTheme="minorEastAsia" w:hAnsiTheme="minorEastAsia" w:eastAsiaTheme="minorEastAsia" w:cstheme="minorEastAsia"/>
          <w:b/>
          <w:bCs/>
          <w:color w:val="000000" w:themeColor="text1"/>
          <w:sz w:val="28"/>
          <w:szCs w:val="28"/>
          <w:shd w:val="clear" w:color="auto" w:fill="FFFFFF"/>
          <w14:textFill>
            <w14:solidFill>
              <w14:schemeClr w14:val="tx1"/>
            </w14:solidFill>
          </w14:textFill>
        </w:rPr>
      </w:pPr>
    </w:p>
    <w:p>
      <w:pPr>
        <w:keepNext/>
        <w:keepLines/>
        <w:outlineLvl w:val="2"/>
        <w:rPr>
          <w:rStyle w:val="44"/>
          <w:rFonts w:hint="eastAsia" w:asciiTheme="minorEastAsia" w:hAnsiTheme="minorEastAsia" w:eastAsiaTheme="minorEastAsia" w:cstheme="minorEastAsia"/>
          <w:b/>
          <w:bCs/>
          <w:color w:val="000000" w:themeColor="text1"/>
          <w:sz w:val="28"/>
          <w:szCs w:val="28"/>
          <w:shd w:val="clear" w:color="auto" w:fill="FFFFFF"/>
          <w14:textFill>
            <w14:solidFill>
              <w14:schemeClr w14:val="tx1"/>
            </w14:solidFill>
          </w14:textFill>
        </w:rPr>
      </w:pPr>
      <w:r>
        <w:rPr>
          <w:rFonts w:hint="eastAsia" w:ascii="Calibri" w:hAnsi="Calibri"/>
          <w:b/>
          <w:bCs/>
          <w:color w:val="000000" w:themeColor="text1"/>
          <w:sz w:val="28"/>
          <w:szCs w:val="28"/>
          <w14:textFill>
            <w14:solidFill>
              <w14:schemeClr w14:val="tx1"/>
            </w14:solidFill>
          </w14:textFill>
        </w:rPr>
        <w:t>四、（1）授权委托书（适用于</w:t>
      </w:r>
      <w:r>
        <w:rPr>
          <w:rFonts w:hint="eastAsia" w:ascii="Calibri" w:hAnsi="Calibri"/>
          <w:b/>
          <w:bCs/>
          <w:color w:val="000000" w:themeColor="text1"/>
          <w:sz w:val="28"/>
          <w:szCs w:val="28"/>
          <w:u w:val="single"/>
          <w14:textFill>
            <w14:solidFill>
              <w14:schemeClr w14:val="tx1"/>
            </w14:solidFill>
          </w14:textFill>
        </w:rPr>
        <w:t>联合体</w:t>
      </w:r>
      <w:r>
        <w:rPr>
          <w:rFonts w:hint="eastAsia" w:ascii="Calibri" w:hAnsi="Calibri"/>
          <w:b/>
          <w:bCs/>
          <w:color w:val="000000" w:themeColor="text1"/>
          <w:sz w:val="28"/>
          <w:szCs w:val="28"/>
          <w14:textFill>
            <w14:solidFill>
              <w14:schemeClr w14:val="tx1"/>
            </w14:solidFill>
          </w14:textFill>
        </w:rPr>
        <w:t>投标人）（格式）</w:t>
      </w:r>
    </w:p>
    <w:p>
      <w:pPr>
        <w:pStyle w:val="32"/>
        <w:spacing w:before="624" w:beforeAutospacing="0" w:after="240" w:afterAutospacing="0"/>
        <w:jc w:val="center"/>
        <w:rPr>
          <w:rStyle w:val="44"/>
          <w:rFonts w:hint="eastAsia" w:asciiTheme="minorEastAsia" w:hAnsiTheme="minorEastAsia" w:eastAsiaTheme="minorEastAsia" w:cstheme="minorEastAsia"/>
          <w:b/>
          <w:bCs/>
          <w:color w:val="000000" w:themeColor="text1"/>
          <w:sz w:val="28"/>
          <w:szCs w:val="28"/>
          <w:shd w:val="clear" w:color="auto" w:fill="FFFFFF"/>
          <w14:textFill>
            <w14:solidFill>
              <w14:schemeClr w14:val="tx1"/>
            </w14:solidFill>
          </w14:textFill>
        </w:rPr>
      </w:pPr>
      <w:r>
        <w:rPr>
          <w:rStyle w:val="44"/>
          <w:rFonts w:hint="eastAsia" w:asciiTheme="minorEastAsia" w:hAnsiTheme="minorEastAsia" w:eastAsiaTheme="minorEastAsia" w:cstheme="minorEastAsia"/>
          <w:b/>
          <w:bCs/>
          <w:color w:val="000000" w:themeColor="text1"/>
          <w:sz w:val="28"/>
          <w:szCs w:val="28"/>
          <w:shd w:val="clear" w:color="auto" w:fill="FFFFFF"/>
          <w14:textFill>
            <w14:solidFill>
              <w14:schemeClr w14:val="tx1"/>
            </w14:solidFill>
          </w14:textFill>
        </w:rPr>
        <w:t>授权委托书</w:t>
      </w:r>
    </w:p>
    <w:p>
      <w:pPr>
        <w:pStyle w:val="189"/>
        <w:rPr>
          <w:rFonts w:hint="eastAsia" w:ascii="宋体" w:hAnsi="宋体" w:eastAsia="宋体" w:cs="Times New Roman"/>
          <w:color w:val="000000" w:themeColor="text1"/>
          <w:kern w:val="2"/>
          <w:sz w:val="21"/>
          <w:szCs w:val="21"/>
          <w14:textFill>
            <w14:solidFill>
              <w14:schemeClr w14:val="tx1"/>
            </w14:solidFill>
          </w14:textFill>
        </w:rPr>
      </w:pPr>
      <w:r>
        <w:rPr>
          <w:rFonts w:hint="eastAsia" w:ascii="宋体" w:hAnsi="宋体" w:eastAsia="宋体" w:cs="Times New Roman"/>
          <w:color w:val="000000" w:themeColor="text1"/>
          <w:kern w:val="2"/>
          <w:sz w:val="21"/>
          <w:szCs w:val="21"/>
          <w14:textFill>
            <w14:solidFill>
              <w14:schemeClr w14:val="tx1"/>
            </w14:solidFill>
          </w14:textFill>
        </w:rPr>
        <w:t>致：</w:t>
      </w:r>
      <w:r>
        <w:rPr>
          <w:rFonts w:hint="eastAsia" w:ascii="宋体" w:hAnsi="宋体" w:eastAsia="宋体" w:cs="Times New Roman"/>
          <w:color w:val="000000" w:themeColor="text1"/>
          <w:kern w:val="2"/>
          <w:sz w:val="21"/>
          <w:szCs w:val="21"/>
          <w:u w:val="single"/>
          <w14:textFill>
            <w14:solidFill>
              <w14:schemeClr w14:val="tx1"/>
            </w14:solidFill>
          </w14:textFill>
        </w:rPr>
        <w:t xml:space="preserve">               </w:t>
      </w:r>
      <w:r>
        <w:rPr>
          <w:rFonts w:hint="eastAsia" w:ascii="宋体" w:hAnsi="宋体" w:eastAsia="宋体" w:cs="Times New Roman"/>
          <w:color w:val="000000" w:themeColor="text1"/>
          <w:kern w:val="2"/>
          <w:sz w:val="21"/>
          <w:szCs w:val="21"/>
          <w14:textFill>
            <w14:solidFill>
              <w14:schemeClr w14:val="tx1"/>
            </w14:solidFill>
          </w14:textFill>
        </w:rPr>
        <w:t>（招标人全称）</w:t>
      </w:r>
    </w:p>
    <w:p>
      <w:pPr>
        <w:pStyle w:val="189"/>
        <w:ind w:firstLine="630" w:firstLineChars="300"/>
        <w:rPr>
          <w:rFonts w:hint="eastAsia" w:ascii="宋体" w:hAnsi="宋体" w:eastAsia="宋体" w:cs="Times New Roman"/>
          <w:color w:val="000000" w:themeColor="text1"/>
          <w:kern w:val="2"/>
          <w:sz w:val="21"/>
          <w:szCs w:val="21"/>
          <w14:textFill>
            <w14:solidFill>
              <w14:schemeClr w14:val="tx1"/>
            </w14:solidFill>
          </w14:textFill>
        </w:rPr>
      </w:pPr>
    </w:p>
    <w:p>
      <w:pPr>
        <w:pStyle w:val="189"/>
        <w:ind w:firstLine="420" w:firstLineChars="200"/>
        <w:rPr>
          <w:rFonts w:hint="eastAsia" w:ascii="宋体" w:hAnsi="宋体" w:eastAsia="宋体" w:cs="Times New Roman"/>
          <w:color w:val="000000" w:themeColor="text1"/>
          <w:kern w:val="2"/>
          <w:sz w:val="21"/>
          <w:szCs w:val="21"/>
          <w14:textFill>
            <w14:solidFill>
              <w14:schemeClr w14:val="tx1"/>
            </w14:solidFill>
          </w14:textFill>
        </w:rPr>
      </w:pPr>
      <w:r>
        <w:rPr>
          <w:rFonts w:hint="eastAsia" w:ascii="宋体" w:hAnsi="宋体" w:eastAsia="宋体" w:cs="Times New Roman"/>
          <w:color w:val="000000" w:themeColor="text1"/>
          <w:kern w:val="2"/>
          <w:sz w:val="21"/>
          <w:szCs w:val="21"/>
          <w14:textFill>
            <w14:solidFill>
              <w14:schemeClr w14:val="tx1"/>
            </w14:solidFill>
          </w14:textFill>
        </w:rPr>
        <w:t>我方联合体（牵头人：</w:t>
      </w:r>
      <w:r>
        <w:rPr>
          <w:rFonts w:hint="eastAsia" w:ascii="宋体" w:hAnsi="宋体" w:eastAsia="宋体" w:cs="Times New Roman"/>
          <w:color w:val="000000" w:themeColor="text1"/>
          <w:kern w:val="2"/>
          <w:sz w:val="21"/>
          <w:szCs w:val="21"/>
          <w:u w:val="single"/>
          <w14:textFill>
            <w14:solidFill>
              <w14:schemeClr w14:val="tx1"/>
            </w14:solidFill>
          </w14:textFill>
        </w:rPr>
        <w:t xml:space="preserve">         （单位全称）  </w:t>
      </w:r>
      <w:r>
        <w:rPr>
          <w:rFonts w:hint="eastAsia" w:ascii="宋体" w:hAnsi="宋体" w:eastAsia="宋体" w:cs="Times New Roman"/>
          <w:color w:val="000000" w:themeColor="text1"/>
          <w:kern w:val="2"/>
          <w:sz w:val="21"/>
          <w:szCs w:val="21"/>
          <w14:textFill>
            <w14:solidFill>
              <w14:schemeClr w14:val="tx1"/>
            </w14:solidFill>
          </w14:textFill>
        </w:rPr>
        <w:t>，成员：</w:t>
      </w:r>
      <w:r>
        <w:rPr>
          <w:rFonts w:hint="eastAsia" w:ascii="宋体" w:hAnsi="宋体" w:eastAsia="宋体" w:cs="Times New Roman"/>
          <w:color w:val="000000" w:themeColor="text1"/>
          <w:kern w:val="2"/>
          <w:sz w:val="21"/>
          <w:szCs w:val="21"/>
          <w:u w:val="single"/>
          <w14:textFill>
            <w14:solidFill>
              <w14:schemeClr w14:val="tx1"/>
            </w14:solidFill>
          </w14:textFill>
        </w:rPr>
        <w:t xml:space="preserve">       （单位全称）  </w:t>
      </w:r>
      <w:r>
        <w:rPr>
          <w:rFonts w:hint="eastAsia" w:ascii="宋体" w:hAnsi="宋体" w:eastAsia="宋体" w:cs="Times New Roman"/>
          <w:color w:val="000000" w:themeColor="text1"/>
          <w:kern w:val="2"/>
          <w:sz w:val="21"/>
          <w:szCs w:val="21"/>
          <w14:textFill>
            <w14:solidFill>
              <w14:schemeClr w14:val="tx1"/>
            </w14:solidFill>
          </w14:textFill>
        </w:rPr>
        <w:t>），现授权委托</w:t>
      </w:r>
      <w:r>
        <w:rPr>
          <w:rFonts w:hint="eastAsia" w:ascii="宋体" w:hAnsi="宋体" w:eastAsia="宋体" w:cs="Times New Roman"/>
          <w:color w:val="000000" w:themeColor="text1"/>
          <w:kern w:val="2"/>
          <w:sz w:val="21"/>
          <w:szCs w:val="21"/>
          <w:u w:val="single"/>
          <w14:textFill>
            <w14:solidFill>
              <w14:schemeClr w14:val="tx1"/>
            </w14:solidFill>
          </w14:textFill>
        </w:rPr>
        <w:t xml:space="preserve">        </w:t>
      </w:r>
      <w:r>
        <w:rPr>
          <w:rFonts w:hint="eastAsia" w:ascii="宋体" w:hAnsi="宋体" w:eastAsia="宋体" w:cs="Times New Roman"/>
          <w:color w:val="000000" w:themeColor="text1"/>
          <w:kern w:val="2"/>
          <w:sz w:val="21"/>
          <w:szCs w:val="21"/>
          <w14:textFill>
            <w14:solidFill>
              <w14:schemeClr w14:val="tx1"/>
            </w14:solidFill>
          </w14:textFill>
        </w:rPr>
        <w:t>（身份证号码：</w:t>
      </w:r>
      <w:r>
        <w:rPr>
          <w:rFonts w:hint="eastAsia" w:ascii="宋体" w:hAnsi="宋体" w:eastAsia="宋体" w:cs="Times New Roman"/>
          <w:color w:val="000000" w:themeColor="text1"/>
          <w:kern w:val="2"/>
          <w:sz w:val="21"/>
          <w:szCs w:val="21"/>
          <w:u w:val="single"/>
          <w14:textFill>
            <w14:solidFill>
              <w14:schemeClr w14:val="tx1"/>
            </w14:solidFill>
          </w14:textFill>
        </w:rPr>
        <w:t xml:space="preserve">               </w:t>
      </w:r>
      <w:r>
        <w:rPr>
          <w:rFonts w:hint="eastAsia" w:ascii="宋体" w:hAnsi="宋体" w:eastAsia="宋体" w:cs="Times New Roman"/>
          <w:color w:val="000000" w:themeColor="text1"/>
          <w:kern w:val="2"/>
          <w:sz w:val="21"/>
          <w:szCs w:val="21"/>
          <w14:textFill>
            <w14:solidFill>
              <w14:schemeClr w14:val="tx1"/>
            </w14:solidFill>
          </w14:textFill>
        </w:rPr>
        <w:t>）为我方合法代理人，以联合体名义全权办理本项目投标、开标、澄清、答疑、合同签订及履约等相关事宜。</w:t>
      </w:r>
    </w:p>
    <w:p>
      <w:pPr>
        <w:pStyle w:val="189"/>
        <w:ind w:firstLine="420" w:firstLineChars="200"/>
        <w:rPr>
          <w:rFonts w:hint="eastAsia" w:ascii="宋体" w:hAnsi="宋体" w:eastAsia="宋体" w:cs="Times New Roman"/>
          <w:color w:val="000000" w:themeColor="text1"/>
          <w:kern w:val="2"/>
          <w:sz w:val="21"/>
          <w:szCs w:val="21"/>
          <w14:textFill>
            <w14:solidFill>
              <w14:schemeClr w14:val="tx1"/>
            </w14:solidFill>
          </w14:textFill>
        </w:rPr>
      </w:pPr>
      <w:r>
        <w:rPr>
          <w:rFonts w:hint="eastAsia" w:ascii="宋体" w:hAnsi="宋体" w:eastAsia="宋体" w:cs="Times New Roman"/>
          <w:color w:val="000000" w:themeColor="text1"/>
          <w:kern w:val="2"/>
          <w:sz w:val="21"/>
          <w:szCs w:val="21"/>
          <w14:textFill>
            <w14:solidFill>
              <w14:schemeClr w14:val="tx1"/>
            </w14:solidFill>
          </w14:textFill>
        </w:rPr>
        <w:t>代理人在本项目投标及履约过程中所签署的一切文件、处理的一切事务，我方联合体均予以认可，承担全部法律责任。</w:t>
      </w:r>
    </w:p>
    <w:p>
      <w:pPr>
        <w:pStyle w:val="189"/>
        <w:rPr>
          <w:rFonts w:hint="eastAsia" w:ascii="宋体" w:hAnsi="宋体" w:eastAsia="宋体" w:cs="Times New Roman"/>
          <w:color w:val="000000" w:themeColor="text1"/>
          <w:kern w:val="2"/>
          <w:sz w:val="21"/>
          <w:szCs w:val="21"/>
          <w14:textFill>
            <w14:solidFill>
              <w14:schemeClr w14:val="tx1"/>
            </w14:solidFill>
          </w14:textFill>
        </w:rPr>
      </w:pPr>
      <w:r>
        <w:rPr>
          <w:rFonts w:hint="eastAsia" w:ascii="宋体" w:hAnsi="宋体" w:eastAsia="宋体" w:cs="Times New Roman"/>
          <w:color w:val="000000" w:themeColor="text1"/>
          <w:kern w:val="2"/>
          <w:sz w:val="21"/>
          <w:szCs w:val="21"/>
          <w14:textFill>
            <w14:solidFill>
              <w14:schemeClr w14:val="tx1"/>
            </w14:solidFill>
          </w14:textFill>
        </w:rPr>
        <w:t>委托期限：自本委托书签发之日起至投标有效期满止</w:t>
      </w:r>
    </w:p>
    <w:p>
      <w:pPr>
        <w:pStyle w:val="189"/>
        <w:rPr>
          <w:rFonts w:hint="eastAsia" w:ascii="宋体" w:hAnsi="宋体" w:eastAsia="宋体" w:cs="Times New Roman"/>
          <w:color w:val="000000" w:themeColor="text1"/>
          <w:kern w:val="2"/>
          <w:sz w:val="21"/>
          <w:szCs w:val="21"/>
          <w14:textFill>
            <w14:solidFill>
              <w14:schemeClr w14:val="tx1"/>
            </w14:solidFill>
          </w14:textFill>
        </w:rPr>
      </w:pPr>
      <w:r>
        <w:rPr>
          <w:rFonts w:hint="eastAsia" w:ascii="宋体" w:hAnsi="宋体" w:eastAsia="宋体" w:cs="Times New Roman"/>
          <w:color w:val="000000" w:themeColor="text1"/>
          <w:kern w:val="2"/>
          <w:sz w:val="21"/>
          <w:szCs w:val="21"/>
          <w14:textFill>
            <w14:solidFill>
              <w14:schemeClr w14:val="tx1"/>
            </w14:solidFill>
          </w14:textFill>
        </w:rPr>
        <w:t>代理人无转委托权</w:t>
      </w:r>
    </w:p>
    <w:p>
      <w:pPr>
        <w:shd w:val="clear" w:color="auto" w:fill="FFFFFF"/>
        <w:snapToGrid w:val="0"/>
        <w:spacing w:line="520" w:lineRule="exact"/>
        <w:ind w:firstLine="420"/>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附：1.法定代表人及委托代理人身份证扫描件，扫描件盖单位章。</w:t>
      </w:r>
    </w:p>
    <w:p>
      <w:pPr>
        <w:pStyle w:val="189"/>
        <w:rPr>
          <w:rFonts w:hint="eastAsia" w:ascii="宋体" w:hAnsi="宋体" w:eastAsia="宋体" w:cs="Times New Roman"/>
          <w:color w:val="000000" w:themeColor="text1"/>
          <w:kern w:val="2"/>
          <w:sz w:val="21"/>
          <w:szCs w:val="21"/>
          <w14:textFill>
            <w14:solidFill>
              <w14:schemeClr w14:val="tx1"/>
            </w14:solidFill>
          </w14:textFill>
        </w:rPr>
      </w:pPr>
    </w:p>
    <w:p>
      <w:pPr>
        <w:pStyle w:val="189"/>
        <w:rPr>
          <w:rFonts w:hint="eastAsia" w:ascii="宋体" w:hAnsi="宋体" w:eastAsia="宋体" w:cs="Times New Roman"/>
          <w:color w:val="000000" w:themeColor="text1"/>
          <w:kern w:val="2"/>
          <w:sz w:val="21"/>
          <w:szCs w:val="21"/>
          <w14:textFill>
            <w14:solidFill>
              <w14:schemeClr w14:val="tx1"/>
            </w14:solidFill>
          </w14:textFill>
        </w:rPr>
      </w:pPr>
    </w:p>
    <w:p>
      <w:pPr>
        <w:pStyle w:val="189"/>
        <w:rPr>
          <w:rFonts w:hint="eastAsia" w:ascii="宋体" w:hAnsi="宋体" w:eastAsia="宋体" w:cs="Times New Roman"/>
          <w:color w:val="000000" w:themeColor="text1"/>
          <w:kern w:val="2"/>
          <w:sz w:val="21"/>
          <w:szCs w:val="21"/>
          <w14:textFill>
            <w14:solidFill>
              <w14:schemeClr w14:val="tx1"/>
            </w14:solidFill>
          </w14:textFill>
        </w:rPr>
      </w:pPr>
    </w:p>
    <w:p>
      <w:pPr>
        <w:pStyle w:val="189"/>
        <w:ind w:firstLine="4620" w:firstLineChars="2200"/>
        <w:rPr>
          <w:rFonts w:hint="eastAsia" w:ascii="宋体" w:hAnsi="宋体" w:eastAsia="宋体" w:cs="Times New Roman"/>
          <w:color w:val="000000" w:themeColor="text1"/>
          <w:kern w:val="2"/>
          <w:sz w:val="21"/>
          <w:szCs w:val="21"/>
          <w14:textFill>
            <w14:solidFill>
              <w14:schemeClr w14:val="tx1"/>
            </w14:solidFill>
          </w14:textFill>
        </w:rPr>
      </w:pPr>
      <w:r>
        <w:rPr>
          <w:rFonts w:hint="eastAsia" w:ascii="宋体" w:hAnsi="宋体" w:eastAsia="宋体" w:cs="Times New Roman"/>
          <w:color w:val="000000" w:themeColor="text1"/>
          <w:kern w:val="2"/>
          <w:sz w:val="21"/>
          <w:szCs w:val="21"/>
          <w14:textFill>
            <w14:solidFill>
              <w14:schemeClr w14:val="tx1"/>
            </w14:solidFill>
          </w14:textFill>
        </w:rPr>
        <w:t>联合体牵头人（盖章）：</w:t>
      </w:r>
      <w:r>
        <w:rPr>
          <w:rFonts w:hint="eastAsia" w:ascii="宋体" w:hAnsi="宋体" w:eastAsia="宋体" w:cs="Times New Roman"/>
          <w:color w:val="000000" w:themeColor="text1"/>
          <w:kern w:val="2"/>
          <w:sz w:val="21"/>
          <w:szCs w:val="21"/>
          <w:u w:val="single"/>
          <w14:textFill>
            <w14:solidFill>
              <w14:schemeClr w14:val="tx1"/>
            </w14:solidFill>
          </w14:textFill>
        </w:rPr>
        <w:t xml:space="preserve">             </w:t>
      </w:r>
      <w:r>
        <w:rPr>
          <w:rFonts w:hint="eastAsia" w:ascii="宋体" w:hAnsi="宋体" w:eastAsia="宋体" w:cs="Times New Roman"/>
          <w:color w:val="000000" w:themeColor="text1"/>
          <w:kern w:val="2"/>
          <w:sz w:val="21"/>
          <w:szCs w:val="21"/>
          <w14:textFill>
            <w14:solidFill>
              <w14:schemeClr w14:val="tx1"/>
            </w14:solidFill>
          </w14:textFill>
        </w:rPr>
        <w:t xml:space="preserve"> </w:t>
      </w:r>
    </w:p>
    <w:p>
      <w:pPr>
        <w:pStyle w:val="189"/>
        <w:ind w:firstLine="4620" w:firstLineChars="2200"/>
        <w:rPr>
          <w:rFonts w:hint="eastAsia" w:ascii="宋体" w:hAnsi="宋体" w:eastAsia="宋体" w:cs="Times New Roman"/>
          <w:color w:val="000000" w:themeColor="text1"/>
          <w:kern w:val="2"/>
          <w:sz w:val="21"/>
          <w:szCs w:val="21"/>
          <w14:textFill>
            <w14:solidFill>
              <w14:schemeClr w14:val="tx1"/>
            </w14:solidFill>
          </w14:textFill>
        </w:rPr>
      </w:pPr>
      <w:r>
        <w:rPr>
          <w:rFonts w:hint="eastAsia" w:ascii="宋体" w:hAnsi="宋体" w:eastAsia="宋体" w:cs="Times New Roman"/>
          <w:color w:val="000000" w:themeColor="text1"/>
          <w:kern w:val="2"/>
          <w:sz w:val="21"/>
          <w:szCs w:val="21"/>
          <w14:textFill>
            <w14:solidFill>
              <w14:schemeClr w14:val="tx1"/>
            </w14:solidFill>
          </w14:textFill>
        </w:rPr>
        <w:t>法定代表人（签字）：</w:t>
      </w:r>
      <w:r>
        <w:rPr>
          <w:rFonts w:hint="eastAsia" w:ascii="宋体" w:hAnsi="宋体" w:eastAsia="宋体" w:cs="Times New Roman"/>
          <w:color w:val="000000" w:themeColor="text1"/>
          <w:kern w:val="2"/>
          <w:sz w:val="21"/>
          <w:szCs w:val="21"/>
          <w:u w:val="single"/>
          <w14:textFill>
            <w14:solidFill>
              <w14:schemeClr w14:val="tx1"/>
            </w14:solidFill>
          </w14:textFill>
        </w:rPr>
        <w:t xml:space="preserve">               </w:t>
      </w:r>
      <w:r>
        <w:rPr>
          <w:rFonts w:hint="eastAsia" w:ascii="宋体" w:hAnsi="宋体" w:eastAsia="宋体" w:cs="Times New Roman"/>
          <w:color w:val="000000" w:themeColor="text1"/>
          <w:kern w:val="2"/>
          <w:sz w:val="21"/>
          <w:szCs w:val="21"/>
          <w14:textFill>
            <w14:solidFill>
              <w14:schemeClr w14:val="tx1"/>
            </w14:solidFill>
          </w14:textFill>
        </w:rPr>
        <w:t xml:space="preserve"> </w:t>
      </w:r>
    </w:p>
    <w:p>
      <w:pPr>
        <w:pStyle w:val="189"/>
        <w:ind w:firstLine="4620" w:firstLineChars="2200"/>
        <w:rPr>
          <w:rFonts w:hint="eastAsia" w:ascii="宋体" w:hAnsi="宋体" w:eastAsia="宋体" w:cs="Times New Roman"/>
          <w:color w:val="000000" w:themeColor="text1"/>
          <w:kern w:val="2"/>
          <w:sz w:val="21"/>
          <w:szCs w:val="21"/>
          <w14:textFill>
            <w14:solidFill>
              <w14:schemeClr w14:val="tx1"/>
            </w14:solidFill>
          </w14:textFill>
        </w:rPr>
      </w:pPr>
    </w:p>
    <w:p>
      <w:pPr>
        <w:pStyle w:val="189"/>
        <w:ind w:firstLine="4620" w:firstLineChars="2200"/>
        <w:rPr>
          <w:rFonts w:hint="eastAsia" w:ascii="宋体" w:hAnsi="宋体" w:eastAsia="宋体" w:cs="Times New Roman"/>
          <w:color w:val="000000" w:themeColor="text1"/>
          <w:kern w:val="2"/>
          <w:sz w:val="21"/>
          <w:szCs w:val="21"/>
          <w14:textFill>
            <w14:solidFill>
              <w14:schemeClr w14:val="tx1"/>
            </w14:solidFill>
          </w14:textFill>
        </w:rPr>
      </w:pPr>
      <w:r>
        <w:rPr>
          <w:rFonts w:hint="eastAsia" w:ascii="宋体" w:hAnsi="宋体" w:eastAsia="宋体" w:cs="Times New Roman"/>
          <w:color w:val="000000" w:themeColor="text1"/>
          <w:kern w:val="2"/>
          <w:sz w:val="21"/>
          <w:szCs w:val="21"/>
          <w14:textFill>
            <w14:solidFill>
              <w14:schemeClr w14:val="tx1"/>
            </w14:solidFill>
          </w14:textFill>
        </w:rPr>
        <w:t>委托代理人（签字）：</w:t>
      </w:r>
      <w:r>
        <w:rPr>
          <w:rFonts w:hint="eastAsia" w:ascii="宋体" w:hAnsi="宋体" w:eastAsia="宋体" w:cs="Times New Roman"/>
          <w:color w:val="000000" w:themeColor="text1"/>
          <w:kern w:val="2"/>
          <w:sz w:val="21"/>
          <w:szCs w:val="21"/>
          <w:u w:val="single"/>
          <w14:textFill>
            <w14:solidFill>
              <w14:schemeClr w14:val="tx1"/>
            </w14:solidFill>
          </w14:textFill>
        </w:rPr>
        <w:t xml:space="preserve">               </w:t>
      </w:r>
      <w:r>
        <w:rPr>
          <w:rFonts w:hint="eastAsia" w:ascii="宋体" w:hAnsi="宋体" w:eastAsia="宋体" w:cs="Times New Roman"/>
          <w:color w:val="000000" w:themeColor="text1"/>
          <w:kern w:val="2"/>
          <w:sz w:val="21"/>
          <w:szCs w:val="21"/>
          <w14:textFill>
            <w14:solidFill>
              <w14:schemeClr w14:val="tx1"/>
            </w14:solidFill>
          </w14:textFill>
        </w:rPr>
        <w:t xml:space="preserve"> </w:t>
      </w:r>
    </w:p>
    <w:p>
      <w:pPr>
        <w:pStyle w:val="189"/>
        <w:ind w:firstLine="4620" w:firstLineChars="2200"/>
        <w:rPr>
          <w:rFonts w:hint="eastAsia" w:ascii="宋体" w:hAnsi="宋体" w:eastAsia="宋体" w:cs="Times New Roman"/>
          <w:color w:val="000000" w:themeColor="text1"/>
          <w:kern w:val="2"/>
          <w:sz w:val="21"/>
          <w:szCs w:val="21"/>
          <w14:textFill>
            <w14:solidFill>
              <w14:schemeClr w14:val="tx1"/>
            </w14:solidFill>
          </w14:textFill>
        </w:rPr>
      </w:pPr>
    </w:p>
    <w:p>
      <w:pPr>
        <w:pStyle w:val="189"/>
        <w:ind w:firstLine="4620" w:firstLineChars="2200"/>
        <w:rPr>
          <w:rFonts w:hint="eastAsia" w:ascii="宋体" w:hAnsi="宋体" w:eastAsia="宋体" w:cs="Times New Roman"/>
          <w:color w:val="000000" w:themeColor="text1"/>
          <w:kern w:val="2"/>
          <w:sz w:val="21"/>
          <w:szCs w:val="21"/>
          <w14:textFill>
            <w14:solidFill>
              <w14:schemeClr w14:val="tx1"/>
            </w14:solidFill>
          </w14:textFill>
        </w:rPr>
      </w:pPr>
      <w:r>
        <w:rPr>
          <w:rFonts w:hint="eastAsia" w:ascii="宋体" w:hAnsi="宋体" w:eastAsia="宋体" w:cs="Times New Roman"/>
          <w:color w:val="000000" w:themeColor="text1"/>
          <w:kern w:val="2"/>
          <w:sz w:val="21"/>
          <w:szCs w:val="21"/>
          <w14:textFill>
            <w14:solidFill>
              <w14:schemeClr w14:val="tx1"/>
            </w14:solidFill>
          </w14:textFill>
        </w:rPr>
        <w:t>联合体成员（盖章）：</w:t>
      </w:r>
      <w:r>
        <w:rPr>
          <w:rFonts w:hint="eastAsia" w:ascii="宋体" w:hAnsi="宋体" w:eastAsia="宋体" w:cs="Times New Roman"/>
          <w:color w:val="000000" w:themeColor="text1"/>
          <w:kern w:val="2"/>
          <w:sz w:val="21"/>
          <w:szCs w:val="21"/>
          <w:u w:val="single"/>
          <w14:textFill>
            <w14:solidFill>
              <w14:schemeClr w14:val="tx1"/>
            </w14:solidFill>
          </w14:textFill>
        </w:rPr>
        <w:t xml:space="preserve">                </w:t>
      </w:r>
    </w:p>
    <w:p>
      <w:pPr>
        <w:pStyle w:val="189"/>
        <w:ind w:firstLine="4620" w:firstLineChars="2200"/>
        <w:rPr>
          <w:rFonts w:hint="eastAsia" w:ascii="宋体" w:hAnsi="宋体" w:eastAsia="宋体" w:cs="Times New Roman"/>
          <w:color w:val="000000" w:themeColor="text1"/>
          <w:kern w:val="2"/>
          <w:sz w:val="21"/>
          <w:szCs w:val="21"/>
          <w14:textFill>
            <w14:solidFill>
              <w14:schemeClr w14:val="tx1"/>
            </w14:solidFill>
          </w14:textFill>
        </w:rPr>
      </w:pPr>
      <w:r>
        <w:rPr>
          <w:rFonts w:hint="eastAsia" w:ascii="宋体" w:hAnsi="宋体" w:eastAsia="宋体" w:cs="Times New Roman"/>
          <w:color w:val="000000" w:themeColor="text1"/>
          <w:kern w:val="2"/>
          <w:sz w:val="21"/>
          <w:szCs w:val="21"/>
          <w14:textFill>
            <w14:solidFill>
              <w14:schemeClr w14:val="tx1"/>
            </w14:solidFill>
          </w14:textFill>
        </w:rPr>
        <w:t>法定代表人（签字）：</w:t>
      </w:r>
      <w:r>
        <w:rPr>
          <w:rFonts w:hint="eastAsia" w:ascii="宋体" w:hAnsi="宋体" w:eastAsia="宋体" w:cs="Times New Roman"/>
          <w:color w:val="000000" w:themeColor="text1"/>
          <w:kern w:val="2"/>
          <w:sz w:val="21"/>
          <w:szCs w:val="21"/>
          <w:u w:val="single"/>
          <w14:textFill>
            <w14:solidFill>
              <w14:schemeClr w14:val="tx1"/>
            </w14:solidFill>
          </w14:textFill>
        </w:rPr>
        <w:t xml:space="preserve">                </w:t>
      </w:r>
    </w:p>
    <w:p>
      <w:pPr>
        <w:pStyle w:val="189"/>
        <w:ind w:firstLine="3360" w:firstLineChars="1600"/>
        <w:rPr>
          <w:rFonts w:hint="eastAsia" w:ascii="宋体" w:hAnsi="宋体" w:eastAsia="宋体" w:cs="Times New Roman"/>
          <w:color w:val="000000" w:themeColor="text1"/>
          <w:kern w:val="2"/>
          <w:sz w:val="21"/>
          <w:szCs w:val="21"/>
          <w14:textFill>
            <w14:solidFill>
              <w14:schemeClr w14:val="tx1"/>
            </w14:solidFill>
          </w14:textFill>
        </w:rPr>
      </w:pPr>
    </w:p>
    <w:p>
      <w:pPr>
        <w:pStyle w:val="189"/>
        <w:ind w:firstLine="6300" w:firstLineChars="3000"/>
        <w:rPr>
          <w:rFonts w:hint="eastAsia" w:ascii="宋体" w:hAnsi="宋体" w:eastAsia="宋体" w:cs="Times New Roman"/>
          <w:color w:val="000000" w:themeColor="text1"/>
          <w:kern w:val="2"/>
          <w:sz w:val="21"/>
          <w:szCs w:val="21"/>
          <w14:textFill>
            <w14:solidFill>
              <w14:schemeClr w14:val="tx1"/>
            </w14:solidFill>
          </w14:textFill>
        </w:rPr>
      </w:pPr>
      <w:r>
        <w:rPr>
          <w:rFonts w:hint="eastAsia" w:ascii="宋体" w:hAnsi="宋体" w:eastAsia="宋体" w:cs="Times New Roman"/>
          <w:color w:val="000000" w:themeColor="text1"/>
          <w:kern w:val="2"/>
          <w:sz w:val="21"/>
          <w:szCs w:val="21"/>
          <w14:textFill>
            <w14:solidFill>
              <w14:schemeClr w14:val="tx1"/>
            </w14:solidFill>
          </w14:textFill>
        </w:rPr>
        <w:t>日     期： 年   月    日</w:t>
      </w:r>
    </w:p>
    <w:p>
      <w:pPr>
        <w:pStyle w:val="189"/>
        <w:rPr>
          <w:rFonts w:hint="eastAsia" w:asciiTheme="minorEastAsia" w:hAnsiTheme="minorEastAsia" w:eastAsiaTheme="minorEastAsia" w:cstheme="minorEastAsia"/>
          <w:color w:val="000000" w:themeColor="text1"/>
          <w14:textFill>
            <w14:solidFill>
              <w14:schemeClr w14:val="tx1"/>
            </w14:solidFill>
          </w14:textFill>
        </w:rPr>
      </w:pPr>
    </w:p>
    <w:p>
      <w:pPr>
        <w:keepNext/>
        <w:keepLines/>
        <w:spacing w:line="520" w:lineRule="exact"/>
        <w:outlineLvl w:val="2"/>
        <w:rPr>
          <w:rFonts w:ascii="Calibri" w:hAnsi="Calibri"/>
          <w:b/>
          <w:bCs/>
          <w:color w:val="000000" w:themeColor="text1"/>
          <w:sz w:val="28"/>
          <w:szCs w:val="28"/>
          <w14:textFill>
            <w14:solidFill>
              <w14:schemeClr w14:val="tx1"/>
            </w14:solidFill>
          </w14:textFill>
        </w:rPr>
      </w:pPr>
      <w:r>
        <w:rPr>
          <w:rFonts w:hint="eastAsia" w:ascii="Calibri" w:hAnsi="Calibri"/>
          <w:b/>
          <w:bCs/>
          <w:color w:val="000000" w:themeColor="text1"/>
          <w:sz w:val="28"/>
          <w:szCs w:val="28"/>
          <w14:textFill>
            <w14:solidFill>
              <w14:schemeClr w14:val="tx1"/>
            </w14:solidFill>
          </w14:textFill>
        </w:rPr>
        <w:t>（2）（适用于</w:t>
      </w:r>
      <w:r>
        <w:rPr>
          <w:rFonts w:hint="eastAsia" w:ascii="Calibri" w:hAnsi="Calibri"/>
          <w:b/>
          <w:bCs/>
          <w:color w:val="000000" w:themeColor="text1"/>
          <w:sz w:val="28"/>
          <w:szCs w:val="28"/>
          <w:u w:val="single"/>
          <w14:textFill>
            <w14:solidFill>
              <w14:schemeClr w14:val="tx1"/>
            </w14:solidFill>
          </w14:textFill>
        </w:rPr>
        <w:t>独立投标人</w:t>
      </w:r>
      <w:r>
        <w:rPr>
          <w:rFonts w:hint="eastAsia" w:ascii="Calibri" w:hAnsi="Calibri"/>
          <w:b/>
          <w:bCs/>
          <w:color w:val="000000" w:themeColor="text1"/>
          <w:sz w:val="28"/>
          <w:szCs w:val="28"/>
          <w14:textFill>
            <w14:solidFill>
              <w14:schemeClr w14:val="tx1"/>
            </w14:solidFill>
          </w14:textFill>
        </w:rPr>
        <w:t>委托代理人的情况）（格式）</w:t>
      </w:r>
    </w:p>
    <w:p>
      <w:pPr>
        <w:spacing w:line="520" w:lineRule="exact"/>
        <w:rPr>
          <w:rFonts w:ascii="Calibri" w:hAnsi="Calibri"/>
          <w:color w:val="000000" w:themeColor="text1"/>
          <w:szCs w:val="22"/>
          <w14:textFill>
            <w14:solidFill>
              <w14:schemeClr w14:val="tx1"/>
            </w14:solidFill>
          </w14:textFill>
        </w:rPr>
      </w:pPr>
    </w:p>
    <w:p>
      <w:pPr>
        <w:widowControl/>
        <w:shd w:val="clear" w:color="auto" w:fill="FFFFFF"/>
        <w:snapToGrid w:val="0"/>
        <w:spacing w:line="520" w:lineRule="exact"/>
        <w:jc w:val="center"/>
        <w:rPr>
          <w:rFonts w:hint="eastAsia" w:ascii="宋体" w:hAnsi="宋体"/>
          <w:b/>
          <w:color w:val="000000" w:themeColor="text1"/>
          <w:sz w:val="36"/>
          <w:szCs w:val="36"/>
          <w14:textFill>
            <w14:solidFill>
              <w14:schemeClr w14:val="tx1"/>
            </w14:solidFill>
          </w14:textFill>
        </w:rPr>
      </w:pPr>
      <w:r>
        <w:rPr>
          <w:rFonts w:hint="eastAsia" w:ascii="宋体" w:hAnsi="宋体"/>
          <w:b/>
          <w:color w:val="000000" w:themeColor="text1"/>
          <w:sz w:val="36"/>
          <w:szCs w:val="36"/>
          <w14:textFill>
            <w14:solidFill>
              <w14:schemeClr w14:val="tx1"/>
            </w14:solidFill>
          </w14:textFill>
        </w:rPr>
        <w:t>授权委托书</w:t>
      </w:r>
    </w:p>
    <w:p>
      <w:pPr>
        <w:widowControl/>
        <w:shd w:val="clear" w:color="auto" w:fill="FFFFFF"/>
        <w:snapToGrid w:val="0"/>
        <w:spacing w:line="520" w:lineRule="exact"/>
        <w:ind w:firstLine="420" w:firstLineChars="200"/>
        <w:jc w:val="left"/>
        <w:rPr>
          <w:rFonts w:hint="eastAsia" w:ascii="宋体" w:hAnsi="宋体"/>
          <w:color w:val="000000" w:themeColor="text1"/>
          <w:szCs w:val="21"/>
          <w14:textFill>
            <w14:solidFill>
              <w14:schemeClr w14:val="tx1"/>
            </w14:solidFill>
          </w14:textFill>
        </w:rPr>
      </w:pPr>
    </w:p>
    <w:p>
      <w:pPr>
        <w:widowControl/>
        <w:shd w:val="clear" w:color="auto" w:fill="FFFFFF"/>
        <w:snapToGrid w:val="0"/>
        <w:spacing w:line="520" w:lineRule="exact"/>
        <w:ind w:firstLine="420" w:firstLineChars="200"/>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本人</w:t>
      </w:r>
      <w:r>
        <w:rPr>
          <w:rFonts w:hint="eastAsia" w:ascii="宋体" w:hAnsi="宋体"/>
          <w:color w:val="000000" w:themeColor="text1"/>
          <w:szCs w:val="21"/>
          <w:u w:val="single"/>
          <w14:textFill>
            <w14:solidFill>
              <w14:schemeClr w14:val="tx1"/>
            </w14:solidFill>
          </w14:textFill>
        </w:rPr>
        <w:t xml:space="preserve">      （姓名）    </w:t>
      </w:r>
      <w:r>
        <w:rPr>
          <w:rFonts w:hint="eastAsia" w:ascii="宋体" w:hAnsi="宋体"/>
          <w:color w:val="000000" w:themeColor="text1"/>
          <w:szCs w:val="21"/>
          <w14:textFill>
            <w14:solidFill>
              <w14:schemeClr w14:val="tx1"/>
            </w14:solidFill>
          </w14:textFill>
        </w:rPr>
        <w:t>系</w:t>
      </w:r>
      <w:r>
        <w:rPr>
          <w:rFonts w:hint="eastAsia" w:ascii="宋体" w:hAnsi="宋体"/>
          <w:color w:val="000000" w:themeColor="text1"/>
          <w:szCs w:val="21"/>
          <w:u w:val="single"/>
          <w14:textFill>
            <w14:solidFill>
              <w14:schemeClr w14:val="tx1"/>
            </w14:solidFill>
          </w14:textFill>
        </w:rPr>
        <w:t xml:space="preserve">           （投标人名称）        </w:t>
      </w:r>
      <w:r>
        <w:rPr>
          <w:rFonts w:hint="eastAsia" w:ascii="宋体" w:hAnsi="宋体"/>
          <w:color w:val="000000" w:themeColor="text1"/>
          <w:szCs w:val="21"/>
          <w14:textFill>
            <w14:solidFill>
              <w14:schemeClr w14:val="tx1"/>
            </w14:solidFill>
          </w14:textFill>
        </w:rPr>
        <w:t>的法定代表人，现委托本单位在岗人员</w:t>
      </w:r>
      <w:r>
        <w:rPr>
          <w:rFonts w:ascii="Calibri" w:hAnsi="Calibri"/>
          <w:color w:val="000000" w:themeColor="text1"/>
          <w:szCs w:val="21"/>
          <w:u w:val="single"/>
          <w14:textFill>
            <w14:solidFill>
              <w14:schemeClr w14:val="tx1"/>
            </w14:solidFill>
          </w14:textFill>
        </w:rPr>
        <w:t xml:space="preserve">   </w:t>
      </w:r>
      <w:r>
        <w:rPr>
          <w:rFonts w:hint="eastAsia" w:ascii="Calibri" w:hAnsi="Calibri"/>
          <w:color w:val="000000" w:themeColor="text1"/>
          <w:szCs w:val="21"/>
          <w:u w:val="single"/>
          <w14:textFill>
            <w14:solidFill>
              <w14:schemeClr w14:val="tx1"/>
            </w14:solidFill>
          </w14:textFill>
        </w:rPr>
        <w:t>（姓名）</w:t>
      </w:r>
      <w:r>
        <w:rPr>
          <w:rFonts w:ascii="Calibri" w:hAnsi="Calibri"/>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为我方代理人。代理人根据授权，以我方名义签署、澄清确认、递交、撤回、修改</w:t>
      </w:r>
      <w:r>
        <w:rPr>
          <w:rFonts w:hint="eastAsia" w:ascii="宋体" w:hAnsi="宋体"/>
          <w:color w:val="000000" w:themeColor="text1"/>
          <w:szCs w:val="21"/>
          <w:u w:val="single"/>
          <w14:textFill>
            <w14:solidFill>
              <w14:schemeClr w14:val="tx1"/>
            </w14:solidFill>
          </w14:textFill>
        </w:rPr>
        <w:t xml:space="preserve"> </w:t>
      </w:r>
      <w:r>
        <w:rPr>
          <w:rFonts w:ascii="Calibri" w:hAnsi="Calibri"/>
          <w:color w:val="000000" w:themeColor="text1"/>
          <w:szCs w:val="21"/>
          <w:u w:val="single"/>
          <w14:textFill>
            <w14:solidFill>
              <w14:schemeClr w14:val="tx1"/>
            </w14:solidFill>
          </w14:textFill>
        </w:rPr>
        <w:t xml:space="preserve">     </w:t>
      </w:r>
      <w:r>
        <w:rPr>
          <w:rFonts w:hint="eastAsia" w:ascii="Calibri" w:hAnsi="Calibri"/>
          <w:color w:val="000000" w:themeColor="text1"/>
          <w:szCs w:val="21"/>
          <w:u w:val="single"/>
          <w14:textFill>
            <w14:solidFill>
              <w14:schemeClr w14:val="tx1"/>
            </w14:solidFill>
          </w14:textFill>
        </w:rPr>
        <w:t>（项目名称）</w:t>
      </w:r>
      <w:r>
        <w:rPr>
          <w:rFonts w:ascii="Calibri" w:hAnsi="Calibri"/>
          <w:color w:val="000000" w:themeColor="text1"/>
          <w:szCs w:val="21"/>
          <w:u w:val="single"/>
          <w14:textFill>
            <w14:solidFill>
              <w14:schemeClr w14:val="tx1"/>
            </w14:solidFill>
          </w14:textFill>
        </w:rPr>
        <w:t xml:space="preserve">   </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招标项目投标文件、签订合同和处理有关事宜，其法律后果由我方承担。</w:t>
      </w:r>
    </w:p>
    <w:p>
      <w:pPr>
        <w:pStyle w:val="2"/>
        <w:rPr>
          <w:color w:val="000000" w:themeColor="text1"/>
          <w14:textFill>
            <w14:solidFill>
              <w14:schemeClr w14:val="tx1"/>
            </w14:solidFill>
          </w14:textFill>
        </w:rPr>
      </w:pPr>
    </w:p>
    <w:p>
      <w:pPr>
        <w:pStyle w:val="189"/>
        <w:ind w:firstLine="420" w:firstLineChars="200"/>
        <w:rPr>
          <w:rFonts w:hint="eastAsia" w:ascii="宋体" w:hAnsi="宋体" w:eastAsia="宋体" w:cs="Times New Roman"/>
          <w:color w:val="000000" w:themeColor="text1"/>
          <w:kern w:val="2"/>
          <w:sz w:val="21"/>
          <w:szCs w:val="21"/>
          <w14:textFill>
            <w14:solidFill>
              <w14:schemeClr w14:val="tx1"/>
            </w14:solidFill>
          </w14:textFill>
        </w:rPr>
      </w:pPr>
      <w:r>
        <w:rPr>
          <w:rFonts w:hint="eastAsia" w:ascii="宋体" w:hAnsi="宋体" w:eastAsia="宋体" w:cs="Times New Roman"/>
          <w:color w:val="000000" w:themeColor="text1"/>
          <w:kern w:val="2"/>
          <w:sz w:val="21"/>
          <w:szCs w:val="21"/>
          <w14:textFill>
            <w14:solidFill>
              <w14:schemeClr w14:val="tx1"/>
            </w14:solidFill>
          </w14:textFill>
        </w:rPr>
        <w:t>代理人在本项目投标及履约过程中所签署的一切文件、处理的一切事务，我方联合体均予以认可，承担全部法律责任。</w:t>
      </w:r>
    </w:p>
    <w:p>
      <w:pPr>
        <w:pStyle w:val="189"/>
        <w:rPr>
          <w:rFonts w:hint="eastAsia" w:ascii="宋体" w:hAnsi="宋体" w:eastAsia="宋体" w:cs="Times New Roman"/>
          <w:color w:val="000000" w:themeColor="text1"/>
          <w:kern w:val="2"/>
          <w:sz w:val="21"/>
          <w:szCs w:val="21"/>
          <w14:textFill>
            <w14:solidFill>
              <w14:schemeClr w14:val="tx1"/>
            </w14:solidFill>
          </w14:textFill>
        </w:rPr>
      </w:pPr>
      <w:r>
        <w:rPr>
          <w:rFonts w:hint="eastAsia" w:ascii="宋体" w:hAnsi="宋体" w:eastAsia="宋体" w:cs="Times New Roman"/>
          <w:color w:val="000000" w:themeColor="text1"/>
          <w:kern w:val="2"/>
          <w:sz w:val="21"/>
          <w:szCs w:val="21"/>
          <w14:textFill>
            <w14:solidFill>
              <w14:schemeClr w14:val="tx1"/>
            </w14:solidFill>
          </w14:textFill>
        </w:rPr>
        <w:t>委托期限：自本委托书签发之日起至投标有效期满止</w:t>
      </w:r>
    </w:p>
    <w:p>
      <w:pPr>
        <w:pStyle w:val="189"/>
        <w:rPr>
          <w:rFonts w:ascii="Calibri" w:hAnsi="Calibri"/>
          <w:color w:val="000000" w:themeColor="text1"/>
          <w:szCs w:val="22"/>
          <w14:textFill>
            <w14:solidFill>
              <w14:schemeClr w14:val="tx1"/>
            </w14:solidFill>
          </w14:textFill>
        </w:rPr>
      </w:pPr>
      <w:r>
        <w:rPr>
          <w:rFonts w:hint="eastAsia" w:ascii="宋体" w:hAnsi="宋体" w:eastAsia="宋体" w:cs="Times New Roman"/>
          <w:color w:val="000000" w:themeColor="text1"/>
          <w:kern w:val="2"/>
          <w:sz w:val="21"/>
          <w:szCs w:val="21"/>
          <w14:textFill>
            <w14:solidFill>
              <w14:schemeClr w14:val="tx1"/>
            </w14:solidFill>
          </w14:textFill>
        </w:rPr>
        <w:t>代理人无转委托权</w:t>
      </w:r>
    </w:p>
    <w:p>
      <w:pPr>
        <w:shd w:val="clear" w:color="auto" w:fill="FFFFFF"/>
        <w:snapToGrid w:val="0"/>
        <w:spacing w:line="520" w:lineRule="exact"/>
        <w:ind w:firstLine="420"/>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附：1.法定代表人及委托代理人身份证扫描件，扫描件盖单位章。</w:t>
      </w:r>
    </w:p>
    <w:p>
      <w:pPr>
        <w:widowControl/>
        <w:shd w:val="clear" w:color="auto" w:fill="FFFFFF"/>
        <w:snapToGrid w:val="0"/>
        <w:spacing w:line="520" w:lineRule="exact"/>
        <w:ind w:firstLine="420" w:firstLineChars="200"/>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 xml:space="preserve"> </w:t>
      </w:r>
    </w:p>
    <w:p>
      <w:pPr>
        <w:widowControl/>
        <w:shd w:val="clear" w:color="auto" w:fill="FFFFFF"/>
        <w:snapToGrid w:val="0"/>
        <w:spacing w:line="520" w:lineRule="exact"/>
        <w:ind w:firstLine="420" w:firstLineChars="200"/>
        <w:jc w:val="righ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投  标  人：_________________（盖单位章）</w:t>
      </w:r>
    </w:p>
    <w:p>
      <w:pPr>
        <w:widowControl/>
        <w:shd w:val="clear" w:color="auto" w:fill="FFFFFF"/>
        <w:snapToGrid w:val="0"/>
        <w:spacing w:line="520" w:lineRule="exact"/>
        <w:ind w:firstLine="420" w:firstLineChars="200"/>
        <w:jc w:val="righ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法定代表人：_____________________（签字）</w:t>
      </w:r>
    </w:p>
    <w:p>
      <w:pPr>
        <w:widowControl/>
        <w:shd w:val="clear" w:color="auto" w:fill="FFFFFF"/>
        <w:snapToGrid w:val="0"/>
        <w:spacing w:line="520" w:lineRule="exact"/>
        <w:ind w:firstLine="420" w:firstLineChars="200"/>
        <w:jc w:val="righ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身份证号码：_____________________________</w:t>
      </w:r>
    </w:p>
    <w:p>
      <w:pPr>
        <w:widowControl/>
        <w:shd w:val="clear" w:color="auto" w:fill="FFFFFF"/>
        <w:snapToGrid w:val="0"/>
        <w:spacing w:line="520" w:lineRule="exact"/>
        <w:ind w:firstLine="420" w:firstLineChars="200"/>
        <w:jc w:val="righ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委托代理人：_____________________（签字）</w:t>
      </w:r>
    </w:p>
    <w:p>
      <w:pPr>
        <w:widowControl/>
        <w:shd w:val="clear" w:color="auto" w:fill="FFFFFF"/>
        <w:snapToGrid w:val="0"/>
        <w:spacing w:line="520" w:lineRule="exact"/>
        <w:ind w:firstLine="420" w:firstLineChars="200"/>
        <w:jc w:val="righ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身份证号码：_____________________________</w:t>
      </w:r>
    </w:p>
    <w:p>
      <w:pPr>
        <w:widowControl/>
        <w:shd w:val="clear" w:color="auto" w:fill="FFFFFF"/>
        <w:snapToGrid w:val="0"/>
        <w:spacing w:line="520" w:lineRule="exact"/>
        <w:ind w:firstLine="420" w:firstLineChars="200"/>
        <w:jc w:val="right"/>
        <w:rPr>
          <w:rStyle w:val="44"/>
          <w:rFonts w:hint="eastAsia" w:asciiTheme="minorEastAsia" w:hAnsiTheme="minorEastAsia" w:eastAsiaTheme="minorEastAsia" w:cstheme="minorEastAsia"/>
          <w:b/>
          <w:bCs/>
          <w:color w:val="000000" w:themeColor="text1"/>
          <w:sz w:val="28"/>
          <w:szCs w:val="28"/>
          <w:shd w:val="clear" w:color="auto" w:fill="FFFFFF"/>
          <w14:textFill>
            <w14:solidFill>
              <w14:schemeClr w14:val="tx1"/>
            </w14:solidFill>
          </w14:textFill>
        </w:rPr>
      </w:pPr>
      <w:r>
        <w:rPr>
          <w:rFonts w:hint="eastAsia" w:ascii="宋体" w:hAnsi="宋体"/>
          <w:color w:val="000000" w:themeColor="text1"/>
          <w:szCs w:val="21"/>
          <w14:textFill>
            <w14:solidFill>
              <w14:schemeClr w14:val="tx1"/>
            </w14:solidFill>
          </w14:textFill>
        </w:rPr>
        <w:t>_________年_______月_______ 日</w:t>
      </w:r>
    </w:p>
    <w:p>
      <w:pPr>
        <w:keepNext/>
        <w:keepLines/>
        <w:outlineLvl w:val="2"/>
        <w:rPr>
          <w:rStyle w:val="44"/>
          <w:rFonts w:hint="eastAsia" w:asciiTheme="minorEastAsia" w:hAnsiTheme="minorEastAsia" w:eastAsiaTheme="minorEastAsia" w:cstheme="minorEastAsia"/>
          <w:b/>
          <w:bCs/>
          <w:color w:val="000000" w:themeColor="text1"/>
          <w:sz w:val="28"/>
          <w:szCs w:val="28"/>
          <w:shd w:val="clear" w:color="auto" w:fill="FFFFFF"/>
          <w14:textFill>
            <w14:solidFill>
              <w14:schemeClr w14:val="tx1"/>
            </w14:solidFill>
          </w14:textFill>
        </w:rPr>
      </w:pPr>
      <w:r>
        <w:rPr>
          <w:rFonts w:hint="eastAsia" w:ascii="Calibri" w:hAnsi="Calibri"/>
          <w:b/>
          <w:bCs/>
          <w:color w:val="000000" w:themeColor="text1"/>
          <w:sz w:val="28"/>
          <w:szCs w:val="28"/>
          <w14:textFill>
            <w14:solidFill>
              <w14:schemeClr w14:val="tx1"/>
            </w14:solidFill>
          </w14:textFill>
        </w:rPr>
        <w:t>五、联合体协议书（格式）</w:t>
      </w:r>
    </w:p>
    <w:p>
      <w:pPr>
        <w:pStyle w:val="32"/>
        <w:spacing w:before="624" w:beforeAutospacing="0" w:after="240" w:afterAutospacing="0"/>
        <w:jc w:val="center"/>
        <w:rPr>
          <w:rFonts w:hint="eastAsia" w:asciiTheme="minorEastAsia" w:hAnsiTheme="minorEastAsia" w:eastAsiaTheme="minorEastAsia" w:cstheme="minorEastAsia"/>
          <w:color w:val="000000" w:themeColor="text1"/>
          <w:sz w:val="28"/>
          <w:szCs w:val="28"/>
          <w14:textFill>
            <w14:solidFill>
              <w14:schemeClr w14:val="tx1"/>
            </w14:solidFill>
          </w14:textFill>
        </w:rPr>
      </w:pPr>
      <w:r>
        <w:rPr>
          <w:rStyle w:val="44"/>
          <w:rFonts w:hint="eastAsia" w:asciiTheme="minorEastAsia" w:hAnsiTheme="minorEastAsia" w:eastAsiaTheme="minorEastAsia" w:cstheme="minorEastAsia"/>
          <w:b/>
          <w:bCs/>
          <w:color w:val="000000" w:themeColor="text1"/>
          <w:sz w:val="28"/>
          <w:szCs w:val="28"/>
          <w:shd w:val="clear" w:color="auto" w:fill="FFFFFF"/>
          <w14:textFill>
            <w14:solidFill>
              <w14:schemeClr w14:val="tx1"/>
            </w14:solidFill>
          </w14:textFill>
        </w:rPr>
        <w:t>联合体协议书</w:t>
      </w:r>
    </w:p>
    <w:p>
      <w:pPr>
        <w:pStyle w:val="189"/>
        <w:spacing w:before="0" w:after="0" w:line="300" w:lineRule="exact"/>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甲方（联合体牵头人）：</w:t>
      </w:r>
    </w:p>
    <w:p>
      <w:pPr>
        <w:pStyle w:val="189"/>
        <w:spacing w:line="300" w:lineRule="exact"/>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统一社会信用代码：________________________</w:t>
      </w:r>
    </w:p>
    <w:p>
      <w:pPr>
        <w:pStyle w:val="189"/>
        <w:spacing w:line="300" w:lineRule="exact"/>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注册地址：________________________</w:t>
      </w:r>
    </w:p>
    <w:p>
      <w:pPr>
        <w:pStyle w:val="189"/>
        <w:spacing w:line="300" w:lineRule="exact"/>
        <w:rPr>
          <w:rFonts w:hint="eastAsia" w:asciiTheme="minorEastAsia" w:hAnsiTheme="minorEastAsia" w:eastAsiaTheme="minorEastAsia" w:cstheme="minorEastAsia"/>
          <w:color w:val="000000" w:themeColor="text1"/>
          <w:sz w:val="21"/>
          <w:szCs w:val="21"/>
          <w:u w:val="single"/>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资质等级：</w:t>
      </w:r>
      <w:r>
        <w:rPr>
          <w:rFonts w:hint="eastAsia" w:asciiTheme="minorEastAsia" w:hAnsiTheme="minorEastAsia" w:eastAsiaTheme="minorEastAsia" w:cstheme="minorEastAsia"/>
          <w:color w:val="000000" w:themeColor="text1"/>
          <w:sz w:val="21"/>
          <w:szCs w:val="21"/>
          <w:u w:val="single"/>
          <w14:textFill>
            <w14:solidFill>
              <w14:schemeClr w14:val="tx1"/>
            </w14:solidFill>
          </w14:textFill>
        </w:rPr>
        <w:t xml:space="preserve">                            </w:t>
      </w:r>
    </w:p>
    <w:p>
      <w:pPr>
        <w:pStyle w:val="189"/>
        <w:spacing w:line="300" w:lineRule="exact"/>
        <w:rPr>
          <w:rFonts w:hint="eastAsia" w:asciiTheme="minorEastAsia" w:hAnsiTheme="minorEastAsia" w:eastAsiaTheme="minorEastAsia" w:cstheme="minorEastAsia"/>
          <w:color w:val="000000" w:themeColor="text1"/>
          <w:sz w:val="21"/>
          <w:szCs w:val="21"/>
          <w:u w:val="single"/>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分工范围：</w:t>
      </w:r>
      <w:r>
        <w:rPr>
          <w:rFonts w:hint="eastAsia" w:asciiTheme="minorEastAsia" w:hAnsiTheme="minorEastAsia" w:eastAsiaTheme="minorEastAsia" w:cstheme="minorEastAsia"/>
          <w:color w:val="000000" w:themeColor="text1"/>
          <w:sz w:val="21"/>
          <w:szCs w:val="21"/>
          <w:u w:val="single"/>
          <w14:textFill>
            <w14:solidFill>
              <w14:schemeClr w14:val="tx1"/>
            </w14:solidFill>
          </w14:textFill>
        </w:rPr>
        <w:t xml:space="preserve">                                                         </w:t>
      </w:r>
    </w:p>
    <w:p>
      <w:pPr>
        <w:pStyle w:val="189"/>
        <w:spacing w:line="300" w:lineRule="exact"/>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乙方（联合体成员）：</w:t>
      </w:r>
    </w:p>
    <w:p>
      <w:pPr>
        <w:pStyle w:val="189"/>
        <w:spacing w:line="300" w:lineRule="exact"/>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统一社会信用代码：________________________</w:t>
      </w:r>
    </w:p>
    <w:p>
      <w:pPr>
        <w:pStyle w:val="189"/>
        <w:spacing w:line="300" w:lineRule="exact"/>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注册地址：________________________</w:t>
      </w:r>
    </w:p>
    <w:p>
      <w:pPr>
        <w:pStyle w:val="189"/>
        <w:spacing w:line="300" w:lineRule="exact"/>
        <w:rPr>
          <w:rFonts w:hint="eastAsia" w:asciiTheme="minorEastAsia" w:hAnsiTheme="minorEastAsia" w:eastAsiaTheme="minorEastAsia" w:cstheme="minorEastAsia"/>
          <w:color w:val="000000" w:themeColor="text1"/>
          <w:sz w:val="21"/>
          <w:szCs w:val="21"/>
          <w:u w:val="single"/>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资质等级：</w:t>
      </w:r>
      <w:r>
        <w:rPr>
          <w:rFonts w:hint="eastAsia" w:asciiTheme="minorEastAsia" w:hAnsiTheme="minorEastAsia" w:eastAsiaTheme="minorEastAsia" w:cstheme="minorEastAsia"/>
          <w:color w:val="000000" w:themeColor="text1"/>
          <w:sz w:val="21"/>
          <w:szCs w:val="21"/>
          <w:u w:val="single"/>
          <w14:textFill>
            <w14:solidFill>
              <w14:schemeClr w14:val="tx1"/>
            </w14:solidFill>
          </w14:textFill>
        </w:rPr>
        <w:t xml:space="preserve">                            </w:t>
      </w:r>
    </w:p>
    <w:p>
      <w:pPr>
        <w:pStyle w:val="189"/>
        <w:spacing w:line="300" w:lineRule="exact"/>
        <w:rPr>
          <w:rFonts w:hint="eastAsia" w:asciiTheme="minorEastAsia" w:hAnsiTheme="minorEastAsia" w:eastAsiaTheme="minorEastAsia" w:cstheme="minorEastAsia"/>
          <w:color w:val="000000" w:themeColor="text1"/>
          <w:sz w:val="21"/>
          <w:szCs w:val="21"/>
          <w:u w:val="single"/>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分工范围：</w:t>
      </w:r>
      <w:r>
        <w:rPr>
          <w:rFonts w:hint="eastAsia" w:asciiTheme="minorEastAsia" w:hAnsiTheme="minorEastAsia" w:eastAsiaTheme="minorEastAsia" w:cstheme="minorEastAsia"/>
          <w:color w:val="000000" w:themeColor="text1"/>
          <w:sz w:val="21"/>
          <w:szCs w:val="21"/>
          <w:u w:val="single"/>
          <w14:textFill>
            <w14:solidFill>
              <w14:schemeClr w14:val="tx1"/>
            </w14:solidFill>
          </w14:textFill>
        </w:rPr>
        <w:t xml:space="preserve">                                                          </w:t>
      </w:r>
    </w:p>
    <w:p>
      <w:pPr>
        <w:pStyle w:val="189"/>
        <w:spacing w:line="300" w:lineRule="exact"/>
        <w:ind w:firstLine="420" w:firstLineChars="200"/>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甲乙双方本着平等自愿、优势互补的原则，自愿组成联合体，共同参与</w:t>
      </w:r>
      <w:r>
        <w:rPr>
          <w:rFonts w:hint="eastAsia" w:asciiTheme="minorEastAsia" w:hAnsiTheme="minorEastAsia" w:eastAsiaTheme="minorEastAsia" w:cstheme="minorEastAsia"/>
          <w:color w:val="000000" w:themeColor="text1"/>
          <w:sz w:val="21"/>
          <w:szCs w:val="21"/>
          <w:u w:val="single"/>
          <w14:textFill>
            <w14:solidFill>
              <w14:schemeClr w14:val="tx1"/>
            </w14:solidFill>
          </w14:textFill>
        </w:rPr>
        <w:t>建宁中央苏区闽江源红绿融合示范项目的勘察设计项目</w:t>
      </w:r>
      <w:r>
        <w:rPr>
          <w:rFonts w:hint="eastAsia" w:asciiTheme="minorEastAsia" w:hAnsiTheme="minorEastAsia" w:eastAsiaTheme="minorEastAsia" w:cstheme="minorEastAsia"/>
          <w:color w:val="000000" w:themeColor="text1"/>
          <w:sz w:val="21"/>
          <w:szCs w:val="21"/>
          <w14:textFill>
            <w14:solidFill>
              <w14:schemeClr w14:val="tx1"/>
            </w14:solidFill>
          </w14:textFill>
        </w:rPr>
        <w:t>投标，达成如下协议：</w:t>
      </w:r>
    </w:p>
    <w:p>
      <w:pPr>
        <w:pStyle w:val="189"/>
        <w:spacing w:line="300" w:lineRule="exact"/>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1.联合体成员数量为2家，符合招标文件仅接受联合体投标的要求，双方均为独立法人，具备对应专业设计资质，资质真实有效。</w:t>
      </w:r>
    </w:p>
    <w:p>
      <w:pPr>
        <w:pStyle w:val="189"/>
        <w:spacing w:line="300" w:lineRule="exact"/>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2.甲方为联合体唯一牵头人，代表联合体处理投标、履约全过程事宜，其行为均代表联合体意愿，联合体双方共同承担法律责任。</w:t>
      </w:r>
    </w:p>
    <w:p>
      <w:pPr>
        <w:pStyle w:val="189"/>
        <w:spacing w:before="0" w:after="0" w:line="300" w:lineRule="exact"/>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3.联合体双方不得再以自身名义单独投标，也不得加入其他联合体参与本项目投标，违者视为自动放弃投标资格，承担相应违约责任。</w:t>
      </w:r>
    </w:p>
    <w:p>
      <w:pPr>
        <w:pStyle w:val="189"/>
        <w:spacing w:line="300" w:lineRule="exact"/>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4.联合体双方对招标人承担无限连带责任，无论对内如何分工，对外均共同履行合同义务、承担相关责任。</w:t>
      </w:r>
    </w:p>
    <w:p>
      <w:pPr>
        <w:pStyle w:val="189"/>
        <w:spacing w:line="300" w:lineRule="exact"/>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5.本协议自双方加盖公章、法定代表人签字之日起生效，有效期至本项目合同履行完毕、所有设计服务终止之日止。</w:t>
      </w:r>
    </w:p>
    <w:p>
      <w:pPr>
        <w:pStyle w:val="189"/>
        <w:spacing w:line="300" w:lineRule="exact"/>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6.本协议一式陆份，联合体甲乙双方各执贰份，递交招标人贰份，具有同等法律效力。</w:t>
      </w:r>
    </w:p>
    <w:p>
      <w:pPr>
        <w:pStyle w:val="189"/>
        <w:spacing w:line="300" w:lineRule="exact"/>
        <w:ind w:firstLine="4620" w:firstLineChars="2200"/>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甲方（牵头人 盖章）：</w:t>
      </w:r>
      <w:r>
        <w:rPr>
          <w:rFonts w:hint="eastAsia" w:asciiTheme="minorEastAsia" w:hAnsiTheme="minorEastAsia" w:eastAsiaTheme="minorEastAsia" w:cstheme="minorEastAsia"/>
          <w:color w:val="000000" w:themeColor="text1"/>
          <w:sz w:val="21"/>
          <w:szCs w:val="21"/>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14:textFill>
            <w14:solidFill>
              <w14:schemeClr w14:val="tx1"/>
            </w14:solidFill>
          </w14:textFill>
        </w:rPr>
        <w:t xml:space="preserve"> </w:t>
      </w:r>
    </w:p>
    <w:p>
      <w:pPr>
        <w:pStyle w:val="189"/>
        <w:spacing w:line="300" w:lineRule="exact"/>
        <w:ind w:firstLine="4620" w:firstLineChars="2200"/>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法定代表人（签字）：</w:t>
      </w:r>
      <w:r>
        <w:rPr>
          <w:rFonts w:hint="eastAsia" w:asciiTheme="minorEastAsia" w:hAnsiTheme="minorEastAsia" w:eastAsiaTheme="minorEastAsia" w:cstheme="minorEastAsia"/>
          <w:color w:val="000000" w:themeColor="text1"/>
          <w:sz w:val="21"/>
          <w:szCs w:val="21"/>
          <w:u w:val="single"/>
          <w14:textFill>
            <w14:solidFill>
              <w14:schemeClr w14:val="tx1"/>
            </w14:solidFill>
          </w14:textFill>
        </w:rPr>
        <w:t xml:space="preserve">                  </w:t>
      </w:r>
    </w:p>
    <w:p>
      <w:pPr>
        <w:pStyle w:val="189"/>
        <w:spacing w:line="300" w:lineRule="exact"/>
        <w:ind w:firstLine="4620" w:firstLineChars="2200"/>
        <w:rPr>
          <w:rFonts w:hint="eastAsia" w:asciiTheme="minorEastAsia" w:hAnsiTheme="minorEastAsia" w:eastAsiaTheme="minorEastAsia" w:cstheme="minorEastAsia"/>
          <w:color w:val="000000" w:themeColor="text1"/>
          <w:sz w:val="21"/>
          <w:szCs w:val="21"/>
          <w:u w:val="single"/>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乙方（成员 盖章）：</w:t>
      </w:r>
      <w:r>
        <w:rPr>
          <w:rFonts w:hint="eastAsia" w:asciiTheme="minorEastAsia" w:hAnsiTheme="minorEastAsia" w:eastAsiaTheme="minorEastAsia" w:cstheme="minorEastAsia"/>
          <w:color w:val="000000" w:themeColor="text1"/>
          <w:sz w:val="21"/>
          <w:szCs w:val="21"/>
          <w:u w:val="single"/>
          <w14:textFill>
            <w14:solidFill>
              <w14:schemeClr w14:val="tx1"/>
            </w14:solidFill>
          </w14:textFill>
        </w:rPr>
        <w:t xml:space="preserve">                  </w:t>
      </w:r>
    </w:p>
    <w:p>
      <w:pPr>
        <w:pStyle w:val="189"/>
        <w:spacing w:line="300" w:lineRule="exact"/>
        <w:ind w:firstLine="4620" w:firstLineChars="2200"/>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法定代表人（签字）：</w:t>
      </w:r>
      <w:r>
        <w:rPr>
          <w:rFonts w:hint="eastAsia" w:asciiTheme="minorEastAsia" w:hAnsiTheme="minorEastAsia" w:eastAsiaTheme="minorEastAsia" w:cstheme="minorEastAsia"/>
          <w:color w:val="000000" w:themeColor="text1"/>
          <w:sz w:val="21"/>
          <w:szCs w:val="21"/>
          <w:u w:val="single"/>
          <w14:textFill>
            <w14:solidFill>
              <w14:schemeClr w14:val="tx1"/>
            </w14:solidFill>
          </w14:textFill>
        </w:rPr>
        <w:t xml:space="preserve">                  </w:t>
      </w:r>
    </w:p>
    <w:p>
      <w:pPr>
        <w:pStyle w:val="189"/>
        <w:spacing w:line="300" w:lineRule="exact"/>
        <w:ind w:firstLine="4620" w:firstLineChars="2200"/>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日       期：   年   月    日</w:t>
      </w:r>
    </w:p>
    <w:p>
      <w:pPr>
        <w:keepNext/>
        <w:keepLines/>
        <w:spacing w:line="520" w:lineRule="exact"/>
        <w:outlineLvl w:val="2"/>
        <w:rPr>
          <w:rFonts w:ascii="Calibri" w:hAnsi="Calibri"/>
          <w:color w:val="000000" w:themeColor="text1"/>
          <w:szCs w:val="22"/>
          <w14:textFill>
            <w14:solidFill>
              <w14:schemeClr w14:val="tx1"/>
            </w14:solidFill>
          </w14:textFill>
        </w:rPr>
      </w:pPr>
      <w:r>
        <w:rPr>
          <w:rFonts w:hint="eastAsia" w:ascii="Calibri" w:hAnsi="Calibri"/>
          <w:b/>
          <w:bCs/>
          <w:color w:val="000000" w:themeColor="text1"/>
          <w:sz w:val="28"/>
          <w:szCs w:val="28"/>
          <w14:textFill>
            <w14:solidFill>
              <w14:schemeClr w14:val="tx1"/>
            </w14:solidFill>
          </w14:textFill>
        </w:rPr>
        <w:t>六、拟委任的主要人员汇总表（格式）</w:t>
      </w:r>
    </w:p>
    <w:p>
      <w:pPr>
        <w:widowControl/>
        <w:shd w:val="clear" w:color="auto" w:fill="FFFFFF"/>
        <w:snapToGrid w:val="0"/>
        <w:spacing w:line="520" w:lineRule="exact"/>
        <w:jc w:val="center"/>
        <w:rPr>
          <w:rFonts w:hint="eastAsia" w:ascii="宋体" w:hAnsi="宋体"/>
          <w:b/>
          <w:color w:val="000000" w:themeColor="text1"/>
          <w:sz w:val="36"/>
          <w:szCs w:val="36"/>
          <w14:textFill>
            <w14:solidFill>
              <w14:schemeClr w14:val="tx1"/>
            </w14:solidFill>
          </w14:textFill>
        </w:rPr>
      </w:pPr>
      <w:r>
        <w:rPr>
          <w:rFonts w:hint="eastAsia" w:ascii="宋体" w:hAnsi="宋体"/>
          <w:b/>
          <w:color w:val="000000" w:themeColor="text1"/>
          <w:sz w:val="36"/>
          <w:szCs w:val="36"/>
          <w14:textFill>
            <w14:solidFill>
              <w14:schemeClr w14:val="tx1"/>
            </w14:solidFill>
          </w14:textFill>
        </w:rPr>
        <w:t>拟委任的主要人员汇总表</w:t>
      </w:r>
    </w:p>
    <w:p>
      <w:pPr>
        <w:widowControl/>
        <w:shd w:val="clear" w:color="auto" w:fill="FFFFFF"/>
        <w:snapToGrid w:val="0"/>
        <w:spacing w:line="520" w:lineRule="exact"/>
        <w:ind w:firstLine="420" w:firstLineChars="200"/>
        <w:jc w:val="left"/>
        <w:rPr>
          <w:rFonts w:hint="eastAsia" w:ascii="宋体" w:hAnsi="宋体"/>
          <w:color w:val="000000" w:themeColor="text1"/>
          <w:szCs w:val="21"/>
          <w14:textFill>
            <w14:solidFill>
              <w14:schemeClr w14:val="tx1"/>
            </w14:solidFill>
          </w14:textFill>
        </w:rPr>
      </w:pPr>
    </w:p>
    <w:tbl>
      <w:tblPr>
        <w:tblStyle w:val="41"/>
        <w:tblW w:w="8790"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10"/>
        <w:gridCol w:w="1276"/>
        <w:gridCol w:w="850"/>
        <w:gridCol w:w="851"/>
        <w:gridCol w:w="992"/>
        <w:gridCol w:w="1276"/>
        <w:gridCol w:w="992"/>
        <w:gridCol w:w="992"/>
        <w:gridCol w:w="85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20" w:hRule="atLeast"/>
        </w:trPr>
        <w:tc>
          <w:tcPr>
            <w:tcW w:w="710"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序号</w:t>
            </w:r>
          </w:p>
        </w:tc>
        <w:tc>
          <w:tcPr>
            <w:tcW w:w="1276" w:type="dxa"/>
            <w:vMerge w:val="restart"/>
            <w:tcBorders>
              <w:top w:val="single" w:color="000000" w:sz="4" w:space="0"/>
              <w:left w:val="single" w:color="000000" w:sz="4" w:space="0"/>
              <w:bottom w:val="single" w:color="000000"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本项目任职</w:t>
            </w:r>
          </w:p>
        </w:tc>
        <w:tc>
          <w:tcPr>
            <w:tcW w:w="850" w:type="dxa"/>
            <w:vMerge w:val="restart"/>
            <w:tcBorders>
              <w:top w:val="single" w:color="000000" w:sz="4" w:space="0"/>
              <w:left w:val="single" w:color="auto" w:sz="4" w:space="0"/>
              <w:bottom w:val="single" w:color="000000"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姓名</w:t>
            </w:r>
          </w:p>
        </w:tc>
        <w:tc>
          <w:tcPr>
            <w:tcW w:w="851" w:type="dxa"/>
            <w:vMerge w:val="restart"/>
            <w:tcBorders>
              <w:top w:val="single" w:color="000000" w:sz="4" w:space="0"/>
              <w:left w:val="single" w:color="auto" w:sz="4" w:space="0"/>
              <w:bottom w:val="single" w:color="000000"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职称</w:t>
            </w:r>
          </w:p>
        </w:tc>
        <w:tc>
          <w:tcPr>
            <w:tcW w:w="992" w:type="dxa"/>
            <w:vMerge w:val="restart"/>
            <w:tcBorders>
              <w:top w:val="single" w:color="000000" w:sz="4" w:space="0"/>
              <w:left w:val="single" w:color="auto" w:sz="4" w:space="0"/>
              <w:bottom w:val="single" w:color="000000"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专业</w:t>
            </w:r>
          </w:p>
        </w:tc>
        <w:tc>
          <w:tcPr>
            <w:tcW w:w="3260" w:type="dxa"/>
            <w:gridSpan w:val="3"/>
            <w:tcBorders>
              <w:top w:val="single" w:color="000000" w:sz="4" w:space="0"/>
              <w:left w:val="single" w:color="auto" w:sz="4" w:space="0"/>
              <w:bottom w:val="single" w:color="auto"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执业或职业资格证明</w:t>
            </w:r>
          </w:p>
        </w:tc>
        <w:tc>
          <w:tcPr>
            <w:tcW w:w="851" w:type="dxa"/>
            <w:tcBorders>
              <w:top w:val="single" w:color="000000" w:sz="4" w:space="0"/>
              <w:left w:val="single" w:color="auto" w:sz="4" w:space="0"/>
              <w:bottom w:val="single" w:color="auto" w:sz="4" w:space="0"/>
              <w:right w:val="single" w:color="000000"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4" w:hRule="atLeast"/>
        </w:trPr>
        <w:tc>
          <w:tcPr>
            <w:tcW w:w="710"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hint="eastAsia" w:ascii="宋体" w:hAnsi="宋体"/>
                <w:color w:val="000000" w:themeColor="text1"/>
                <w:szCs w:val="21"/>
                <w14:textFill>
                  <w14:solidFill>
                    <w14:schemeClr w14:val="tx1"/>
                  </w14:solidFill>
                </w14:textFill>
              </w:rPr>
            </w:pPr>
          </w:p>
        </w:tc>
        <w:tc>
          <w:tcPr>
            <w:tcW w:w="1276" w:type="dxa"/>
            <w:vMerge w:val="continue"/>
            <w:tcBorders>
              <w:top w:val="single" w:color="000000" w:sz="4" w:space="0"/>
              <w:left w:val="single" w:color="000000" w:sz="4" w:space="0"/>
              <w:bottom w:val="single" w:color="000000" w:sz="4" w:space="0"/>
              <w:right w:val="single" w:color="auto" w:sz="4" w:space="0"/>
            </w:tcBorders>
            <w:vAlign w:val="center"/>
          </w:tcPr>
          <w:p>
            <w:pPr>
              <w:widowControl/>
              <w:jc w:val="left"/>
              <w:rPr>
                <w:rFonts w:hint="eastAsia" w:ascii="宋体" w:hAnsi="宋体"/>
                <w:color w:val="000000" w:themeColor="text1"/>
                <w:szCs w:val="21"/>
                <w14:textFill>
                  <w14:solidFill>
                    <w14:schemeClr w14:val="tx1"/>
                  </w14:solidFill>
                </w14:textFill>
              </w:rPr>
            </w:pPr>
          </w:p>
        </w:tc>
        <w:tc>
          <w:tcPr>
            <w:tcW w:w="850" w:type="dxa"/>
            <w:vMerge w:val="continue"/>
            <w:tcBorders>
              <w:top w:val="single" w:color="000000" w:sz="4" w:space="0"/>
              <w:left w:val="single" w:color="auto" w:sz="4" w:space="0"/>
              <w:bottom w:val="single" w:color="000000" w:sz="4" w:space="0"/>
              <w:right w:val="single" w:color="auto" w:sz="4" w:space="0"/>
            </w:tcBorders>
            <w:vAlign w:val="center"/>
          </w:tcPr>
          <w:p>
            <w:pPr>
              <w:widowControl/>
              <w:jc w:val="left"/>
              <w:rPr>
                <w:rFonts w:hint="eastAsia" w:ascii="宋体" w:hAnsi="宋体"/>
                <w:color w:val="000000" w:themeColor="text1"/>
                <w:szCs w:val="21"/>
                <w14:textFill>
                  <w14:solidFill>
                    <w14:schemeClr w14:val="tx1"/>
                  </w14:solidFill>
                </w14:textFill>
              </w:rPr>
            </w:pPr>
          </w:p>
        </w:tc>
        <w:tc>
          <w:tcPr>
            <w:tcW w:w="851" w:type="dxa"/>
            <w:vMerge w:val="continue"/>
            <w:tcBorders>
              <w:top w:val="single" w:color="000000" w:sz="4" w:space="0"/>
              <w:left w:val="single" w:color="auto" w:sz="4" w:space="0"/>
              <w:bottom w:val="single" w:color="000000" w:sz="4" w:space="0"/>
              <w:right w:val="single" w:color="auto" w:sz="4" w:space="0"/>
            </w:tcBorders>
            <w:vAlign w:val="center"/>
          </w:tcPr>
          <w:p>
            <w:pPr>
              <w:widowControl/>
              <w:jc w:val="left"/>
              <w:rPr>
                <w:rFonts w:hint="eastAsia" w:ascii="宋体" w:hAnsi="宋体"/>
                <w:color w:val="000000" w:themeColor="text1"/>
                <w:szCs w:val="21"/>
                <w14:textFill>
                  <w14:solidFill>
                    <w14:schemeClr w14:val="tx1"/>
                  </w14:solidFill>
                </w14:textFill>
              </w:rPr>
            </w:pPr>
          </w:p>
        </w:tc>
        <w:tc>
          <w:tcPr>
            <w:tcW w:w="992" w:type="dxa"/>
            <w:vMerge w:val="continue"/>
            <w:tcBorders>
              <w:top w:val="single" w:color="000000" w:sz="4" w:space="0"/>
              <w:left w:val="single" w:color="auto" w:sz="4" w:space="0"/>
              <w:bottom w:val="single" w:color="000000" w:sz="4" w:space="0"/>
              <w:right w:val="single" w:color="auto" w:sz="4" w:space="0"/>
            </w:tcBorders>
            <w:vAlign w:val="center"/>
          </w:tcPr>
          <w:p>
            <w:pPr>
              <w:widowControl/>
              <w:jc w:val="left"/>
              <w:rPr>
                <w:rFonts w:hint="eastAsia" w:ascii="宋体" w:hAnsi="宋体"/>
                <w:color w:val="000000" w:themeColor="text1"/>
                <w:szCs w:val="21"/>
                <w14:textFill>
                  <w14:solidFill>
                    <w14:schemeClr w14:val="tx1"/>
                  </w14:solidFill>
                </w14:textFill>
              </w:rPr>
            </w:pPr>
          </w:p>
        </w:tc>
        <w:tc>
          <w:tcPr>
            <w:tcW w:w="1276" w:type="dxa"/>
            <w:tcBorders>
              <w:top w:val="single" w:color="auto" w:sz="4" w:space="0"/>
              <w:left w:val="single" w:color="auto" w:sz="4" w:space="0"/>
              <w:bottom w:val="single" w:color="000000"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证书名称</w:t>
            </w:r>
          </w:p>
        </w:tc>
        <w:tc>
          <w:tcPr>
            <w:tcW w:w="992" w:type="dxa"/>
            <w:tcBorders>
              <w:top w:val="single" w:color="auto" w:sz="4" w:space="0"/>
              <w:left w:val="single" w:color="auto" w:sz="4" w:space="0"/>
              <w:bottom w:val="single" w:color="000000"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级别</w:t>
            </w:r>
          </w:p>
        </w:tc>
        <w:tc>
          <w:tcPr>
            <w:tcW w:w="992" w:type="dxa"/>
            <w:tcBorders>
              <w:top w:val="single" w:color="auto" w:sz="4" w:space="0"/>
              <w:left w:val="single" w:color="auto" w:sz="4" w:space="0"/>
              <w:bottom w:val="single" w:color="000000"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证号</w:t>
            </w:r>
          </w:p>
        </w:tc>
        <w:tc>
          <w:tcPr>
            <w:tcW w:w="851" w:type="dxa"/>
            <w:tcBorders>
              <w:top w:val="single" w:color="auto" w:sz="4" w:space="0"/>
              <w:left w:val="single" w:color="auto" w:sz="4" w:space="0"/>
              <w:bottom w:val="single" w:color="000000" w:sz="4" w:space="0"/>
              <w:right w:val="single" w:color="000000"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710" w:type="dxa"/>
            <w:tcBorders>
              <w:top w:val="single" w:color="000000" w:sz="4" w:space="0"/>
              <w:left w:val="single" w:color="000000"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276" w:type="dxa"/>
            <w:tcBorders>
              <w:top w:val="single" w:color="000000" w:sz="4" w:space="0"/>
              <w:left w:val="single" w:color="000000"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0"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276"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710" w:type="dxa"/>
            <w:tcBorders>
              <w:top w:val="single" w:color="000000" w:sz="4" w:space="0"/>
              <w:left w:val="single" w:color="000000"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276" w:type="dxa"/>
            <w:tcBorders>
              <w:top w:val="single" w:color="000000" w:sz="4" w:space="0"/>
              <w:left w:val="single" w:color="000000"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0"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276"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710" w:type="dxa"/>
            <w:tcBorders>
              <w:top w:val="single" w:color="000000" w:sz="4" w:space="0"/>
              <w:left w:val="single" w:color="000000"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276" w:type="dxa"/>
            <w:tcBorders>
              <w:top w:val="single" w:color="000000" w:sz="4" w:space="0"/>
              <w:left w:val="single" w:color="000000"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0"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276"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710" w:type="dxa"/>
            <w:tcBorders>
              <w:top w:val="single" w:color="000000" w:sz="4" w:space="0"/>
              <w:left w:val="single" w:color="000000"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276" w:type="dxa"/>
            <w:tcBorders>
              <w:top w:val="single" w:color="000000" w:sz="4" w:space="0"/>
              <w:left w:val="single" w:color="000000"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0"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276"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710" w:type="dxa"/>
            <w:tcBorders>
              <w:top w:val="single" w:color="000000" w:sz="4" w:space="0"/>
              <w:left w:val="single" w:color="000000"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276" w:type="dxa"/>
            <w:tcBorders>
              <w:top w:val="single" w:color="000000" w:sz="4" w:space="0"/>
              <w:left w:val="single" w:color="000000"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0"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276"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710" w:type="dxa"/>
            <w:tcBorders>
              <w:top w:val="single" w:color="000000" w:sz="4" w:space="0"/>
              <w:left w:val="single" w:color="000000"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276" w:type="dxa"/>
            <w:tcBorders>
              <w:top w:val="single" w:color="000000" w:sz="4" w:space="0"/>
              <w:left w:val="single" w:color="000000"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0"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276"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710" w:type="dxa"/>
            <w:tcBorders>
              <w:top w:val="single" w:color="000000" w:sz="4" w:space="0"/>
              <w:left w:val="single" w:color="000000"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276" w:type="dxa"/>
            <w:tcBorders>
              <w:top w:val="single" w:color="000000" w:sz="4" w:space="0"/>
              <w:left w:val="single" w:color="000000"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0"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276"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710" w:type="dxa"/>
            <w:tcBorders>
              <w:top w:val="single" w:color="000000" w:sz="4" w:space="0"/>
              <w:left w:val="single" w:color="000000"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276" w:type="dxa"/>
            <w:tcBorders>
              <w:top w:val="single" w:color="000000" w:sz="4" w:space="0"/>
              <w:left w:val="single" w:color="000000"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0"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276"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45" w:hRule="atLeast"/>
        </w:trPr>
        <w:tc>
          <w:tcPr>
            <w:tcW w:w="710" w:type="dxa"/>
            <w:tcBorders>
              <w:top w:val="single" w:color="000000" w:sz="4" w:space="0"/>
              <w:left w:val="single" w:color="000000" w:sz="4" w:space="0"/>
              <w:bottom w:val="single" w:color="auto"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276" w:type="dxa"/>
            <w:tcBorders>
              <w:top w:val="single" w:color="000000" w:sz="4" w:space="0"/>
              <w:left w:val="single" w:color="000000"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0" w:type="dxa"/>
            <w:tcBorders>
              <w:top w:val="single" w:color="000000"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276" w:type="dxa"/>
            <w:tcBorders>
              <w:top w:val="single" w:color="000000"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auto"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30" w:hRule="atLeast"/>
        </w:trPr>
        <w:tc>
          <w:tcPr>
            <w:tcW w:w="710" w:type="dxa"/>
            <w:tcBorders>
              <w:top w:val="single" w:color="auto" w:sz="4" w:space="0"/>
              <w:left w:val="single" w:color="000000" w:sz="4" w:space="0"/>
              <w:bottom w:val="single" w:color="auto"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276" w:type="dxa"/>
            <w:tcBorders>
              <w:top w:val="single" w:color="auto" w:sz="4" w:space="0"/>
              <w:left w:val="single" w:color="000000"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0"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auto" w:sz="4" w:space="0"/>
              <w:left w:val="single" w:color="auto" w:sz="4" w:space="0"/>
              <w:bottom w:val="single" w:color="auto"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23" w:hRule="atLeast"/>
        </w:trPr>
        <w:tc>
          <w:tcPr>
            <w:tcW w:w="710" w:type="dxa"/>
            <w:tcBorders>
              <w:top w:val="single" w:color="auto" w:sz="4" w:space="0"/>
              <w:left w:val="single" w:color="000000" w:sz="4" w:space="0"/>
              <w:bottom w:val="single" w:color="auto"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276" w:type="dxa"/>
            <w:tcBorders>
              <w:top w:val="single" w:color="auto" w:sz="4" w:space="0"/>
              <w:left w:val="single" w:color="000000"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0"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auto" w:sz="4" w:space="0"/>
              <w:left w:val="single" w:color="auto" w:sz="4" w:space="0"/>
              <w:bottom w:val="single" w:color="auto"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08" w:hRule="atLeast"/>
        </w:trPr>
        <w:tc>
          <w:tcPr>
            <w:tcW w:w="710" w:type="dxa"/>
            <w:tcBorders>
              <w:top w:val="single" w:color="auto" w:sz="4" w:space="0"/>
              <w:left w:val="single" w:color="000000" w:sz="4" w:space="0"/>
              <w:bottom w:val="single" w:color="auto"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276" w:type="dxa"/>
            <w:tcBorders>
              <w:top w:val="single" w:color="auto" w:sz="4" w:space="0"/>
              <w:left w:val="single" w:color="000000"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0"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auto" w:sz="4" w:space="0"/>
              <w:left w:val="single" w:color="auto" w:sz="4" w:space="0"/>
              <w:bottom w:val="single" w:color="auto"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30" w:hRule="atLeast"/>
        </w:trPr>
        <w:tc>
          <w:tcPr>
            <w:tcW w:w="710" w:type="dxa"/>
            <w:tcBorders>
              <w:top w:val="single" w:color="auto" w:sz="4" w:space="0"/>
              <w:left w:val="single" w:color="000000" w:sz="4" w:space="0"/>
              <w:bottom w:val="single" w:color="auto"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276" w:type="dxa"/>
            <w:tcBorders>
              <w:top w:val="single" w:color="auto" w:sz="4" w:space="0"/>
              <w:left w:val="single" w:color="000000"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0"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auto" w:sz="4" w:space="0"/>
              <w:left w:val="single" w:color="auto" w:sz="4" w:space="0"/>
              <w:bottom w:val="single" w:color="auto"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710" w:type="dxa"/>
            <w:tcBorders>
              <w:top w:val="single" w:color="000000" w:sz="4" w:space="0"/>
              <w:left w:val="single" w:color="000000"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276" w:type="dxa"/>
            <w:tcBorders>
              <w:top w:val="single" w:color="000000" w:sz="4" w:space="0"/>
              <w:left w:val="single" w:color="000000"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0"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276"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bl>
    <w:p>
      <w:pPr>
        <w:pStyle w:val="15"/>
        <w:kinsoku w:val="0"/>
        <w:overflowPunct w:val="0"/>
        <w:spacing w:before="624" w:line="360" w:lineRule="exact"/>
        <w:ind w:right="363" w:firstLine="422" w:firstLineChars="200"/>
        <w:rPr>
          <w:rFonts w:hint="eastAsia" w:asciiTheme="minorEastAsia" w:hAnsiTheme="minorEastAsia" w:eastAsiaTheme="minorEastAsia" w:cstheme="minorEastAsia"/>
          <w:b/>
          <w:color w:val="000000" w:themeColor="text1"/>
          <w:sz w:val="21"/>
          <w:szCs w:val="21"/>
          <w:u w:val="thick"/>
          <w14:textFill>
            <w14:solidFill>
              <w14:schemeClr w14:val="tx1"/>
            </w14:solidFill>
          </w14:textFill>
        </w:rPr>
      </w:pPr>
      <w:r>
        <w:rPr>
          <w:rFonts w:hint="eastAsia"/>
          <w:b/>
          <w:color w:val="000000" w:themeColor="text1"/>
          <w:sz w:val="21"/>
          <w:szCs w:val="21"/>
          <w14:textFill>
            <w14:solidFill>
              <w14:schemeClr w14:val="tx1"/>
            </w14:solidFill>
          </w14:textFill>
        </w:rPr>
        <w:t>注：</w:t>
      </w:r>
      <w:r>
        <w:rPr>
          <w:rFonts w:hint="eastAsia" w:asciiTheme="minorEastAsia" w:hAnsiTheme="minorEastAsia" w:eastAsiaTheme="minorEastAsia" w:cstheme="minorEastAsia"/>
          <w:b/>
          <w:color w:val="000000" w:themeColor="text1"/>
          <w:w w:val="99"/>
          <w:sz w:val="21"/>
          <w:szCs w:val="21"/>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1"/>
          <w:szCs w:val="21"/>
          <w:u w:val="thick"/>
          <w14:textFill>
            <w14:solidFill>
              <w14:schemeClr w14:val="tx1"/>
            </w14:solidFill>
          </w14:textFill>
        </w:rPr>
        <w:t>1.如以联合体形式投标的，设计项目负责人必须是联合体牵头人派出的，其他人员所属单位应在备注栏中加以说明；招标内容包含勘察的，还包括勘察专业负责人，且必须由具有勘察资质的单位派出。</w:t>
      </w:r>
    </w:p>
    <w:p>
      <w:pPr>
        <w:pStyle w:val="15"/>
        <w:kinsoku w:val="0"/>
        <w:overflowPunct w:val="0"/>
        <w:spacing w:before="624" w:line="360" w:lineRule="exact"/>
        <w:ind w:left="113" w:right="363" w:firstLine="422" w:firstLineChars="200"/>
        <w:rPr>
          <w:rFonts w:hint="eastAsia" w:asciiTheme="minorEastAsia" w:hAnsiTheme="minorEastAsia" w:eastAsiaTheme="minorEastAsia" w:cstheme="minorEastAsia"/>
          <w:b/>
          <w:color w:val="000000" w:themeColor="text1"/>
          <w:sz w:val="21"/>
          <w:szCs w:val="21"/>
          <w:u w:val="thick"/>
          <w14:textFill>
            <w14:solidFill>
              <w14:schemeClr w14:val="tx1"/>
            </w14:solidFill>
          </w14:textFill>
        </w:rPr>
      </w:pPr>
      <w:r>
        <w:rPr>
          <w:rFonts w:hint="eastAsia" w:asciiTheme="minorEastAsia" w:hAnsiTheme="minorEastAsia" w:eastAsiaTheme="minorEastAsia" w:cstheme="minorEastAsia"/>
          <w:b/>
          <w:color w:val="000000" w:themeColor="text1"/>
          <w:sz w:val="21"/>
          <w:szCs w:val="21"/>
          <w:u w:val="thick"/>
          <w14:textFill>
            <w14:solidFill>
              <w14:schemeClr w14:val="tx1"/>
            </w14:solidFill>
          </w14:textFill>
        </w:rPr>
        <w:t>2.上述人员均应为投标人单位正式在岗职工，如造价负责人为外聘的，须附上外聘委托协议书；上述人员必须专人专职，不得兼职。</w:t>
      </w:r>
    </w:p>
    <w:p>
      <w:pPr>
        <w:pStyle w:val="15"/>
        <w:kinsoku w:val="0"/>
        <w:overflowPunct w:val="0"/>
        <w:spacing w:before="624" w:line="360" w:lineRule="exact"/>
        <w:ind w:left="113" w:right="363" w:firstLine="422" w:firstLineChars="200"/>
        <w:rPr>
          <w:rFonts w:hint="eastAsia" w:asciiTheme="minorEastAsia" w:hAnsiTheme="minorEastAsia" w:eastAsiaTheme="minorEastAsia" w:cstheme="minorEastAsia"/>
          <w:b/>
          <w:color w:val="000000" w:themeColor="text1"/>
          <w:sz w:val="21"/>
          <w:szCs w:val="21"/>
          <w14:textFill>
            <w14:solidFill>
              <w14:schemeClr w14:val="tx1"/>
            </w14:solidFill>
          </w14:textFill>
        </w:rPr>
      </w:pPr>
      <w:r>
        <w:rPr>
          <w:rFonts w:hint="eastAsia" w:asciiTheme="minorEastAsia" w:hAnsiTheme="minorEastAsia" w:eastAsiaTheme="minorEastAsia" w:cstheme="minorEastAsia"/>
          <w:b/>
          <w:color w:val="000000" w:themeColor="text1"/>
          <w:sz w:val="21"/>
          <w:szCs w:val="21"/>
          <w:u w:val="thick"/>
          <w14:textFill>
            <w14:solidFill>
              <w14:schemeClr w14:val="tx1"/>
            </w14:solidFill>
          </w14:textFill>
        </w:rPr>
        <w:t>3.联合体投标的，本表的备注栏中填写派出单位名称并由牵头单位盖章</w:t>
      </w:r>
      <w:r>
        <w:rPr>
          <w:rFonts w:hint="eastAsia" w:asciiTheme="minorEastAsia" w:hAnsiTheme="minorEastAsia" w:eastAsiaTheme="minorEastAsia" w:cstheme="minorEastAsia"/>
          <w:b/>
          <w:color w:val="000000" w:themeColor="text1"/>
          <w:sz w:val="21"/>
          <w:szCs w:val="21"/>
          <w14:textFill>
            <w14:solidFill>
              <w14:schemeClr w14:val="tx1"/>
            </w14:solidFill>
          </w14:textFill>
        </w:rPr>
        <w:t>。</w:t>
      </w:r>
    </w:p>
    <w:p>
      <w:pPr>
        <w:spacing w:line="520" w:lineRule="exact"/>
        <w:rPr>
          <w:rFonts w:ascii="Calibri" w:hAnsi="Calibri"/>
          <w:color w:val="000000" w:themeColor="text1"/>
          <w:szCs w:val="22"/>
          <w14:textFill>
            <w14:solidFill>
              <w14:schemeClr w14:val="tx1"/>
            </w14:solidFill>
          </w14:textFill>
        </w:rPr>
      </w:pPr>
      <w:r>
        <w:rPr>
          <w:rFonts w:ascii="Calibri" w:hAnsi="Calibri"/>
          <w:color w:val="000000" w:themeColor="text1"/>
          <w:szCs w:val="22"/>
          <w14:textFill>
            <w14:solidFill>
              <w14:schemeClr w14:val="tx1"/>
            </w14:solidFill>
          </w14:textFill>
        </w:rPr>
        <w:br w:type="page"/>
      </w:r>
    </w:p>
    <w:p>
      <w:pPr>
        <w:keepNext/>
        <w:keepLines/>
        <w:spacing w:line="520" w:lineRule="exact"/>
        <w:outlineLvl w:val="2"/>
        <w:rPr>
          <w:rFonts w:ascii="Calibri" w:hAnsi="Calibri"/>
          <w:b/>
          <w:bCs/>
          <w:color w:val="000000" w:themeColor="text1"/>
          <w:sz w:val="28"/>
          <w:szCs w:val="28"/>
          <w14:textFill>
            <w14:solidFill>
              <w14:schemeClr w14:val="tx1"/>
            </w14:solidFill>
          </w14:textFill>
        </w:rPr>
      </w:pPr>
      <w:r>
        <w:rPr>
          <w:rFonts w:hint="eastAsia" w:ascii="Calibri" w:hAnsi="Calibri"/>
          <w:b/>
          <w:bCs/>
          <w:color w:val="000000" w:themeColor="text1"/>
          <w:sz w:val="28"/>
          <w:szCs w:val="28"/>
          <w14:textFill>
            <w14:solidFill>
              <w14:schemeClr w14:val="tx1"/>
            </w14:solidFill>
          </w14:textFill>
        </w:rPr>
        <w:t>六、项目负责人简历表（格式）</w:t>
      </w:r>
    </w:p>
    <w:p>
      <w:pPr>
        <w:spacing w:line="520" w:lineRule="exact"/>
        <w:rPr>
          <w:rFonts w:ascii="Calibri" w:hAnsi="Calibri"/>
          <w:color w:val="000000" w:themeColor="text1"/>
          <w:szCs w:val="22"/>
          <w14:textFill>
            <w14:solidFill>
              <w14:schemeClr w14:val="tx1"/>
            </w14:solidFill>
          </w14:textFill>
        </w:rPr>
      </w:pPr>
    </w:p>
    <w:p>
      <w:pPr>
        <w:widowControl/>
        <w:shd w:val="clear" w:color="auto" w:fill="FFFFFF"/>
        <w:snapToGrid w:val="0"/>
        <w:spacing w:line="520" w:lineRule="exact"/>
        <w:jc w:val="center"/>
        <w:rPr>
          <w:rFonts w:hint="eastAsia" w:ascii="宋体" w:hAnsi="宋体"/>
          <w:b/>
          <w:color w:val="000000" w:themeColor="text1"/>
          <w:sz w:val="36"/>
          <w:szCs w:val="36"/>
          <w14:textFill>
            <w14:solidFill>
              <w14:schemeClr w14:val="tx1"/>
            </w14:solidFill>
          </w14:textFill>
        </w:rPr>
      </w:pPr>
      <w:r>
        <w:rPr>
          <w:rFonts w:hint="eastAsia" w:ascii="宋体" w:hAnsi="宋体"/>
          <w:b/>
          <w:color w:val="000000" w:themeColor="text1"/>
          <w:sz w:val="36"/>
          <w:szCs w:val="36"/>
          <w14:textFill>
            <w14:solidFill>
              <w14:schemeClr w14:val="tx1"/>
            </w14:solidFill>
          </w14:textFill>
        </w:rPr>
        <w:t>主要人员简历表</w:t>
      </w:r>
    </w:p>
    <w:p>
      <w:pPr>
        <w:widowControl/>
        <w:shd w:val="clear" w:color="auto" w:fill="FFFFFF"/>
        <w:snapToGrid w:val="0"/>
        <w:spacing w:line="520" w:lineRule="exact"/>
        <w:ind w:firstLine="420" w:firstLineChars="200"/>
        <w:jc w:val="left"/>
        <w:rPr>
          <w:rFonts w:hint="eastAsia" w:ascii="宋体" w:hAnsi="宋体"/>
          <w:color w:val="000000" w:themeColor="text1"/>
          <w:szCs w:val="21"/>
          <w14:textFill>
            <w14:solidFill>
              <w14:schemeClr w14:val="tx1"/>
            </w14:solidFill>
          </w14:textFill>
        </w:rPr>
      </w:pPr>
    </w:p>
    <w:tbl>
      <w:tblPr>
        <w:tblStyle w:val="41"/>
        <w:tblW w:w="8790"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35"/>
        <w:gridCol w:w="284"/>
        <w:gridCol w:w="992"/>
        <w:gridCol w:w="1134"/>
        <w:gridCol w:w="1276"/>
        <w:gridCol w:w="367"/>
        <w:gridCol w:w="1334"/>
        <w:gridCol w:w="876"/>
        <w:gridCol w:w="13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135"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姓  名</w:t>
            </w:r>
          </w:p>
        </w:tc>
        <w:tc>
          <w:tcPr>
            <w:tcW w:w="1276" w:type="dxa"/>
            <w:gridSpan w:val="2"/>
            <w:tcBorders>
              <w:top w:val="single" w:color="000000" w:sz="4" w:space="0"/>
              <w:left w:val="single" w:color="000000" w:sz="4" w:space="0"/>
              <w:bottom w:val="single" w:color="000000"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134" w:type="dxa"/>
            <w:tcBorders>
              <w:top w:val="single" w:color="000000" w:sz="4" w:space="0"/>
              <w:left w:val="single" w:color="000000" w:sz="4" w:space="0"/>
              <w:bottom w:val="single" w:color="000000"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年龄</w:t>
            </w:r>
          </w:p>
        </w:tc>
        <w:tc>
          <w:tcPr>
            <w:tcW w:w="1276" w:type="dxa"/>
            <w:tcBorders>
              <w:top w:val="single" w:color="000000" w:sz="4" w:space="0"/>
              <w:left w:val="single" w:color="000000" w:sz="4" w:space="0"/>
              <w:bottom w:val="single" w:color="000000"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2577" w:type="dxa"/>
            <w:gridSpan w:val="3"/>
            <w:tcBorders>
              <w:top w:val="single" w:color="000000" w:sz="4" w:space="0"/>
              <w:left w:val="single" w:color="auto" w:sz="4" w:space="0"/>
              <w:bottom w:val="single" w:color="000000"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执业资格证书（或上岗</w:t>
            </w:r>
          </w:p>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证书）名称</w:t>
            </w:r>
          </w:p>
        </w:tc>
        <w:tc>
          <w:tcPr>
            <w:tcW w:w="1392" w:type="dxa"/>
            <w:tcBorders>
              <w:top w:val="single" w:color="000000" w:sz="4" w:space="0"/>
              <w:left w:val="single" w:color="auto" w:sz="4" w:space="0"/>
              <w:bottom w:val="single" w:color="000000" w:sz="4" w:space="0"/>
              <w:right w:val="single" w:color="000000"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135" w:type="dxa"/>
            <w:tcBorders>
              <w:top w:val="single" w:color="000000" w:sz="4" w:space="0"/>
              <w:left w:val="single" w:color="000000"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职  称</w:t>
            </w:r>
          </w:p>
        </w:tc>
        <w:tc>
          <w:tcPr>
            <w:tcW w:w="1276" w:type="dxa"/>
            <w:gridSpan w:val="2"/>
            <w:tcBorders>
              <w:top w:val="single" w:color="000000" w:sz="4" w:space="0"/>
              <w:left w:val="single" w:color="000000"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134" w:type="dxa"/>
            <w:tcBorders>
              <w:top w:val="single" w:color="000000" w:sz="4" w:space="0"/>
              <w:left w:val="single" w:color="000000"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学历</w:t>
            </w:r>
          </w:p>
        </w:tc>
        <w:tc>
          <w:tcPr>
            <w:tcW w:w="1276" w:type="dxa"/>
            <w:tcBorders>
              <w:top w:val="single" w:color="000000" w:sz="4" w:space="0"/>
              <w:left w:val="single" w:color="000000"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2577" w:type="dxa"/>
            <w:gridSpan w:val="3"/>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拟在本项目任职</w:t>
            </w:r>
          </w:p>
        </w:tc>
        <w:tc>
          <w:tcPr>
            <w:tcW w:w="1392" w:type="dxa"/>
            <w:tcBorders>
              <w:top w:val="single" w:color="000000" w:sz="4" w:space="0"/>
              <w:left w:val="single" w:color="auto"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135" w:type="dxa"/>
            <w:tcBorders>
              <w:top w:val="single" w:color="000000" w:sz="4" w:space="0"/>
              <w:left w:val="single" w:color="000000"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工作年限</w:t>
            </w:r>
          </w:p>
        </w:tc>
        <w:tc>
          <w:tcPr>
            <w:tcW w:w="3686" w:type="dxa"/>
            <w:gridSpan w:val="4"/>
            <w:tcBorders>
              <w:top w:val="single" w:color="000000" w:sz="4" w:space="0"/>
              <w:left w:val="single" w:color="000000"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2577" w:type="dxa"/>
            <w:gridSpan w:val="3"/>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从事勘察/设计工作年限</w:t>
            </w:r>
          </w:p>
        </w:tc>
        <w:tc>
          <w:tcPr>
            <w:tcW w:w="1392" w:type="dxa"/>
            <w:tcBorders>
              <w:top w:val="single" w:color="000000" w:sz="4" w:space="0"/>
              <w:left w:val="single" w:color="auto"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135" w:type="dxa"/>
            <w:tcBorders>
              <w:top w:val="single" w:color="000000" w:sz="4" w:space="0"/>
              <w:left w:val="single" w:color="000000"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毕业学校</w:t>
            </w:r>
          </w:p>
        </w:tc>
        <w:tc>
          <w:tcPr>
            <w:tcW w:w="7655" w:type="dxa"/>
            <w:gridSpan w:val="8"/>
            <w:tcBorders>
              <w:top w:val="single" w:color="000000" w:sz="4" w:space="0"/>
              <w:left w:val="single" w:color="000000"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年毕业于                学校             专业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8790" w:type="dxa"/>
            <w:gridSpan w:val="9"/>
            <w:tcBorders>
              <w:top w:val="single" w:color="000000" w:sz="4" w:space="0"/>
              <w:left w:val="single" w:color="000000"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主要工作经历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419" w:type="dxa"/>
            <w:gridSpan w:val="2"/>
            <w:tcBorders>
              <w:top w:val="single" w:color="000000" w:sz="4" w:space="0"/>
              <w:left w:val="single" w:color="000000"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时 间</w:t>
            </w:r>
          </w:p>
        </w:tc>
        <w:tc>
          <w:tcPr>
            <w:tcW w:w="3769" w:type="dxa"/>
            <w:gridSpan w:val="4"/>
            <w:tcBorders>
              <w:top w:val="single" w:color="000000" w:sz="4" w:space="0"/>
              <w:left w:val="single" w:color="000000"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参加过的类似项目</w:t>
            </w:r>
          </w:p>
        </w:tc>
        <w:tc>
          <w:tcPr>
            <w:tcW w:w="1334"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担任职务</w:t>
            </w:r>
          </w:p>
        </w:tc>
        <w:tc>
          <w:tcPr>
            <w:tcW w:w="2268" w:type="dxa"/>
            <w:gridSpan w:val="2"/>
            <w:tcBorders>
              <w:top w:val="single" w:color="000000" w:sz="4" w:space="0"/>
              <w:left w:val="single" w:color="auto"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发包人及联系电话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419" w:type="dxa"/>
            <w:gridSpan w:val="2"/>
            <w:tcBorders>
              <w:top w:val="single" w:color="000000" w:sz="4" w:space="0"/>
              <w:left w:val="single" w:color="000000"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3769" w:type="dxa"/>
            <w:gridSpan w:val="4"/>
            <w:tcBorders>
              <w:top w:val="single" w:color="000000" w:sz="4" w:space="0"/>
              <w:left w:val="single" w:color="000000"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334"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2268" w:type="dxa"/>
            <w:gridSpan w:val="2"/>
            <w:tcBorders>
              <w:top w:val="single" w:color="000000" w:sz="4" w:space="0"/>
              <w:left w:val="single" w:color="auto"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419" w:type="dxa"/>
            <w:gridSpan w:val="2"/>
            <w:tcBorders>
              <w:top w:val="single" w:color="000000" w:sz="4" w:space="0"/>
              <w:left w:val="single" w:color="000000"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3769" w:type="dxa"/>
            <w:gridSpan w:val="4"/>
            <w:tcBorders>
              <w:top w:val="single" w:color="000000" w:sz="4" w:space="0"/>
              <w:left w:val="single" w:color="000000"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334"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2268" w:type="dxa"/>
            <w:gridSpan w:val="2"/>
            <w:tcBorders>
              <w:top w:val="single" w:color="000000" w:sz="4" w:space="0"/>
              <w:left w:val="single" w:color="auto"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419" w:type="dxa"/>
            <w:gridSpan w:val="2"/>
            <w:tcBorders>
              <w:top w:val="single" w:color="000000" w:sz="4" w:space="0"/>
              <w:left w:val="single" w:color="000000"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3769" w:type="dxa"/>
            <w:gridSpan w:val="4"/>
            <w:tcBorders>
              <w:top w:val="single" w:color="000000" w:sz="4" w:space="0"/>
              <w:left w:val="single" w:color="000000"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334"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2268" w:type="dxa"/>
            <w:gridSpan w:val="2"/>
            <w:tcBorders>
              <w:top w:val="single" w:color="000000" w:sz="4" w:space="0"/>
              <w:left w:val="single" w:color="auto"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419" w:type="dxa"/>
            <w:gridSpan w:val="2"/>
            <w:tcBorders>
              <w:top w:val="single" w:color="000000" w:sz="4" w:space="0"/>
              <w:left w:val="single" w:color="000000"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3769" w:type="dxa"/>
            <w:gridSpan w:val="4"/>
            <w:tcBorders>
              <w:top w:val="single" w:color="000000" w:sz="4" w:space="0"/>
              <w:left w:val="single" w:color="000000"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334"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2268" w:type="dxa"/>
            <w:gridSpan w:val="2"/>
            <w:tcBorders>
              <w:top w:val="single" w:color="000000" w:sz="4" w:space="0"/>
              <w:left w:val="single" w:color="auto"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419" w:type="dxa"/>
            <w:gridSpan w:val="2"/>
            <w:tcBorders>
              <w:top w:val="single" w:color="000000" w:sz="4" w:space="0"/>
              <w:left w:val="single" w:color="000000"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3769" w:type="dxa"/>
            <w:gridSpan w:val="4"/>
            <w:tcBorders>
              <w:top w:val="single" w:color="000000" w:sz="4" w:space="0"/>
              <w:left w:val="single" w:color="000000"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334"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2268" w:type="dxa"/>
            <w:gridSpan w:val="2"/>
            <w:tcBorders>
              <w:top w:val="single" w:color="000000" w:sz="4" w:space="0"/>
              <w:left w:val="single" w:color="auto"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419" w:type="dxa"/>
            <w:gridSpan w:val="2"/>
            <w:tcBorders>
              <w:top w:val="single" w:color="000000" w:sz="4" w:space="0"/>
              <w:left w:val="single" w:color="000000"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3769" w:type="dxa"/>
            <w:gridSpan w:val="4"/>
            <w:tcBorders>
              <w:top w:val="single" w:color="000000" w:sz="4" w:space="0"/>
              <w:left w:val="single" w:color="000000"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334"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2268" w:type="dxa"/>
            <w:gridSpan w:val="2"/>
            <w:tcBorders>
              <w:top w:val="single" w:color="000000" w:sz="4" w:space="0"/>
              <w:left w:val="single" w:color="auto"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998" w:hRule="atLeast"/>
        </w:trPr>
        <w:tc>
          <w:tcPr>
            <w:tcW w:w="1419" w:type="dxa"/>
            <w:gridSpan w:val="2"/>
            <w:tcBorders>
              <w:top w:val="single" w:color="000000" w:sz="4" w:space="0"/>
              <w:left w:val="single" w:color="000000"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3769" w:type="dxa"/>
            <w:gridSpan w:val="4"/>
            <w:tcBorders>
              <w:top w:val="single" w:color="000000" w:sz="4" w:space="0"/>
              <w:left w:val="single" w:color="000000"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334"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2268" w:type="dxa"/>
            <w:gridSpan w:val="2"/>
            <w:tcBorders>
              <w:top w:val="single" w:color="000000" w:sz="4" w:space="0"/>
              <w:left w:val="single" w:color="auto"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bl>
    <w:p>
      <w:pPr>
        <w:pStyle w:val="32"/>
        <w:spacing w:before="624" w:beforeAutospacing="0" w:afterAutospacing="0"/>
        <w:rPr>
          <w:rFonts w:hint="eastAsia" w:cs="Times New Roman"/>
          <w:color w:val="000000" w:themeColor="text1"/>
          <w:kern w:val="2"/>
          <w:sz w:val="21"/>
          <w:szCs w:val="21"/>
          <w14:textFill>
            <w14:solidFill>
              <w14:schemeClr w14:val="tx1"/>
            </w14:solidFill>
          </w14:textFill>
        </w:rPr>
      </w:pPr>
      <w:r>
        <w:rPr>
          <w:rFonts w:hint="eastAsia" w:cs="Times New Roman"/>
          <w:color w:val="000000" w:themeColor="text1"/>
          <w:kern w:val="2"/>
          <w:sz w:val="21"/>
          <w:szCs w:val="21"/>
          <w14:textFill>
            <w14:solidFill>
              <w14:schemeClr w14:val="tx1"/>
            </w14:solidFill>
          </w14:textFill>
        </w:rPr>
        <w:t>注：应填报满足投标人须知前附表第1.4.1项规定的项目负责人和其他主要人员的相关信息。“主要人员简历表” 主要设计人员的执业资格（职称）证书复印件，包括设计项目负责人的证书和身份证复印件、学历证、职称证和社保缴费证明扫描件；其他主要人员应附身份证、学历证、职称证、有关证书和社保缴费证明复印件；投标人须知前附表第1.4.1项有具体业绩要求的，业绩证明材料应按具体要求附复印件（投标人须知前附表第1.4.1项无具体业绩要求的，无须在本表后附相关业绩证明材料）。</w:t>
      </w:r>
    </w:p>
    <w:p>
      <w:pPr>
        <w:pStyle w:val="32"/>
        <w:spacing w:before="624" w:beforeAutospacing="0" w:afterAutospacing="0"/>
        <w:rPr>
          <w:rStyle w:val="44"/>
          <w:rFonts w:hint="eastAsia" w:asciiTheme="minorEastAsia" w:hAnsiTheme="minorEastAsia" w:eastAsiaTheme="minorEastAsia" w:cstheme="minorEastAsia"/>
          <w:b/>
          <w:bCs/>
          <w:color w:val="000000" w:themeColor="text1"/>
          <w:sz w:val="21"/>
          <w:szCs w:val="21"/>
          <w:shd w:val="clear" w:color="auto" w:fill="FFFFFF"/>
          <w14:textFill>
            <w14:solidFill>
              <w14:schemeClr w14:val="tx1"/>
            </w14:solidFill>
          </w14:textFill>
        </w:rPr>
      </w:pPr>
      <w:r>
        <w:rPr>
          <w:rFonts w:hint="eastAsia"/>
          <w:b/>
          <w:color w:val="000000" w:themeColor="text1"/>
          <w:sz w:val="21"/>
          <w:szCs w:val="21"/>
          <w14:textFill>
            <w14:solidFill>
              <w14:schemeClr w14:val="tx1"/>
            </w14:solidFill>
          </w14:textFill>
        </w:rPr>
        <w:t>1.</w:t>
      </w:r>
      <w:r>
        <w:rPr>
          <w:rFonts w:hint="eastAsia"/>
          <w:b/>
          <w:color w:val="000000" w:themeColor="text1"/>
          <w:spacing w:val="-5"/>
          <w:sz w:val="21"/>
          <w:szCs w:val="21"/>
          <w14:textFill>
            <w14:solidFill>
              <w14:schemeClr w14:val="tx1"/>
            </w14:solidFill>
          </w14:textFill>
        </w:rPr>
        <w:t xml:space="preserve"> </w:t>
      </w:r>
      <w:r>
        <w:rPr>
          <w:rFonts w:hint="eastAsia"/>
          <w:b/>
          <w:color w:val="000000" w:themeColor="text1"/>
          <w:sz w:val="21"/>
          <w:szCs w:val="21"/>
          <w:u w:val="thick"/>
          <w14:textFill>
            <w14:solidFill>
              <w14:schemeClr w14:val="tx1"/>
            </w14:solidFill>
          </w14:textFill>
        </w:rPr>
        <w:t>如以联合体形式投标的，本表由派出单位加盖公章</w:t>
      </w:r>
      <w:r>
        <w:rPr>
          <w:rFonts w:hint="eastAsia"/>
          <w:color w:val="000000" w:themeColor="text1"/>
          <w:sz w:val="21"/>
          <w:szCs w:val="21"/>
          <w14:textFill>
            <w14:solidFill>
              <w14:schemeClr w14:val="tx1"/>
            </w14:solidFill>
          </w14:textFill>
        </w:rPr>
        <w:t>。</w:t>
      </w:r>
    </w:p>
    <w:p>
      <w:pPr>
        <w:widowControl/>
        <w:shd w:val="clear" w:color="auto" w:fill="FFFFFF"/>
        <w:snapToGrid w:val="0"/>
        <w:spacing w:line="520" w:lineRule="exact"/>
        <w:ind w:firstLine="420" w:firstLineChars="200"/>
        <w:jc w:val="left"/>
        <w:rPr>
          <w:rFonts w:hint="eastAsia" w:ascii="宋体" w:hAnsi="宋体"/>
          <w:color w:val="000000" w:themeColor="text1"/>
          <w:szCs w:val="21"/>
          <w14:textFill>
            <w14:solidFill>
              <w14:schemeClr w14:val="tx1"/>
            </w14:solidFill>
          </w14:textFill>
        </w:rPr>
      </w:pPr>
    </w:p>
    <w:p>
      <w:pPr>
        <w:keepNext/>
        <w:keepLines/>
        <w:pageBreakBefore/>
        <w:spacing w:line="520" w:lineRule="exact"/>
        <w:outlineLvl w:val="2"/>
        <w:rPr>
          <w:rFonts w:ascii="Calibri" w:hAnsi="Calibri"/>
          <w:b/>
          <w:bCs/>
          <w:color w:val="000000" w:themeColor="text1"/>
          <w:sz w:val="28"/>
          <w:szCs w:val="28"/>
          <w14:textFill>
            <w14:solidFill>
              <w14:schemeClr w14:val="tx1"/>
            </w14:solidFill>
          </w14:textFill>
        </w:rPr>
      </w:pPr>
      <w:bookmarkStart w:id="194" w:name="_Toc256000247"/>
      <w:r>
        <w:rPr>
          <w:rFonts w:hint="eastAsia" w:ascii="Calibri" w:hAnsi="Calibri"/>
          <w:b/>
          <w:bCs/>
          <w:color w:val="000000" w:themeColor="text1"/>
          <w:sz w:val="28"/>
          <w:szCs w:val="28"/>
          <w14:textFill>
            <w14:solidFill>
              <w14:schemeClr w14:val="tx1"/>
            </w14:solidFill>
          </w14:textFill>
        </w:rPr>
        <w:t>七、拟投入本项目的主要勘察设备表（适用于有勘察项目的情况）（格式）</w:t>
      </w:r>
      <w:bookmarkEnd w:id="194"/>
    </w:p>
    <w:p>
      <w:pPr>
        <w:widowControl/>
        <w:shd w:val="clear" w:color="auto" w:fill="FFFFFF"/>
        <w:snapToGrid w:val="0"/>
        <w:spacing w:line="520" w:lineRule="exact"/>
        <w:jc w:val="center"/>
        <w:rPr>
          <w:rFonts w:hint="eastAsia" w:ascii="宋体" w:hAnsi="宋体"/>
          <w:b/>
          <w:color w:val="000000" w:themeColor="text1"/>
          <w:sz w:val="36"/>
          <w:szCs w:val="36"/>
          <w14:textFill>
            <w14:solidFill>
              <w14:schemeClr w14:val="tx1"/>
            </w14:solidFill>
          </w14:textFill>
        </w:rPr>
      </w:pPr>
      <w:r>
        <w:rPr>
          <w:rFonts w:hint="eastAsia" w:ascii="宋体" w:hAnsi="宋体"/>
          <w:b/>
          <w:color w:val="000000" w:themeColor="text1"/>
          <w:sz w:val="36"/>
          <w:szCs w:val="36"/>
          <w14:textFill>
            <w14:solidFill>
              <w14:schemeClr w14:val="tx1"/>
            </w14:solidFill>
          </w14:textFill>
        </w:rPr>
        <w:t>拟投入本项目的主要勘察设备表</w:t>
      </w:r>
    </w:p>
    <w:p>
      <w:pPr>
        <w:widowControl/>
        <w:shd w:val="clear" w:color="auto" w:fill="FFFFFF"/>
        <w:snapToGrid w:val="0"/>
        <w:spacing w:line="520" w:lineRule="exact"/>
        <w:ind w:firstLine="420" w:firstLineChars="200"/>
        <w:jc w:val="left"/>
        <w:rPr>
          <w:rFonts w:hint="eastAsia" w:ascii="宋体" w:hAnsi="宋体"/>
          <w:color w:val="000000" w:themeColor="text1"/>
          <w:szCs w:val="21"/>
          <w14:textFill>
            <w14:solidFill>
              <w14:schemeClr w14:val="tx1"/>
            </w14:solidFill>
          </w14:textFill>
        </w:rPr>
      </w:pPr>
    </w:p>
    <w:tbl>
      <w:tblPr>
        <w:tblStyle w:val="41"/>
        <w:tblW w:w="8790"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10"/>
        <w:gridCol w:w="1701"/>
        <w:gridCol w:w="851"/>
        <w:gridCol w:w="1134"/>
        <w:gridCol w:w="992"/>
        <w:gridCol w:w="992"/>
        <w:gridCol w:w="1559"/>
        <w:gridCol w:w="85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14" w:hRule="atLeast"/>
        </w:trPr>
        <w:tc>
          <w:tcPr>
            <w:tcW w:w="710"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序号</w:t>
            </w:r>
          </w:p>
        </w:tc>
        <w:tc>
          <w:tcPr>
            <w:tcW w:w="1701" w:type="dxa"/>
            <w:tcBorders>
              <w:top w:val="single" w:color="000000" w:sz="4" w:space="0"/>
              <w:left w:val="single" w:color="000000" w:sz="4" w:space="0"/>
              <w:bottom w:val="single" w:color="000000"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设备名称</w:t>
            </w:r>
          </w:p>
        </w:tc>
        <w:tc>
          <w:tcPr>
            <w:tcW w:w="851" w:type="dxa"/>
            <w:tcBorders>
              <w:top w:val="single" w:color="000000" w:sz="4" w:space="0"/>
              <w:left w:val="single" w:color="auto" w:sz="4" w:space="0"/>
              <w:bottom w:val="single" w:color="000000"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型号</w:t>
            </w:r>
          </w:p>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规格</w:t>
            </w:r>
          </w:p>
        </w:tc>
        <w:tc>
          <w:tcPr>
            <w:tcW w:w="1134" w:type="dxa"/>
            <w:tcBorders>
              <w:top w:val="single" w:color="000000" w:sz="4" w:space="0"/>
              <w:left w:val="single" w:color="auto" w:sz="4" w:space="0"/>
              <w:bottom w:val="single" w:color="000000"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单位</w:t>
            </w:r>
          </w:p>
        </w:tc>
        <w:tc>
          <w:tcPr>
            <w:tcW w:w="992" w:type="dxa"/>
            <w:tcBorders>
              <w:top w:val="single" w:color="auto" w:sz="4" w:space="0"/>
              <w:left w:val="single" w:color="auto" w:sz="4" w:space="0"/>
              <w:bottom w:val="single" w:color="000000"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数量</w:t>
            </w:r>
          </w:p>
        </w:tc>
        <w:tc>
          <w:tcPr>
            <w:tcW w:w="992" w:type="dxa"/>
            <w:tcBorders>
              <w:top w:val="single" w:color="auto" w:sz="4" w:space="0"/>
              <w:left w:val="single" w:color="auto" w:sz="4" w:space="0"/>
              <w:bottom w:val="single" w:color="000000"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制造</w:t>
            </w:r>
          </w:p>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年份</w:t>
            </w:r>
          </w:p>
        </w:tc>
        <w:tc>
          <w:tcPr>
            <w:tcW w:w="1559" w:type="dxa"/>
            <w:tcBorders>
              <w:top w:val="single" w:color="auto" w:sz="4" w:space="0"/>
              <w:left w:val="single" w:color="auto" w:sz="4" w:space="0"/>
              <w:bottom w:val="single" w:color="000000" w:sz="4" w:space="0"/>
              <w:right w:val="single" w:color="auto"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w:t>
            </w:r>
          </w:p>
        </w:tc>
        <w:tc>
          <w:tcPr>
            <w:tcW w:w="851" w:type="dxa"/>
            <w:tcBorders>
              <w:top w:val="single" w:color="000000" w:sz="4" w:space="0"/>
              <w:left w:val="single" w:color="auto" w:sz="4" w:space="0"/>
              <w:bottom w:val="single" w:color="000000" w:sz="4" w:space="0"/>
              <w:right w:val="single" w:color="000000" w:sz="4" w:space="0"/>
            </w:tcBorders>
            <w:vAlign w:val="center"/>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710" w:type="dxa"/>
            <w:tcBorders>
              <w:top w:val="single" w:color="000000" w:sz="4" w:space="0"/>
              <w:left w:val="single" w:color="000000"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701" w:type="dxa"/>
            <w:tcBorders>
              <w:top w:val="single" w:color="000000" w:sz="4" w:space="0"/>
              <w:left w:val="single" w:color="000000"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134"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559"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710" w:type="dxa"/>
            <w:tcBorders>
              <w:top w:val="single" w:color="000000" w:sz="4" w:space="0"/>
              <w:left w:val="single" w:color="000000"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701" w:type="dxa"/>
            <w:tcBorders>
              <w:top w:val="single" w:color="000000" w:sz="4" w:space="0"/>
              <w:left w:val="single" w:color="000000"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134"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559"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710" w:type="dxa"/>
            <w:tcBorders>
              <w:top w:val="single" w:color="000000" w:sz="4" w:space="0"/>
              <w:left w:val="single" w:color="000000"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701" w:type="dxa"/>
            <w:tcBorders>
              <w:top w:val="single" w:color="000000" w:sz="4" w:space="0"/>
              <w:left w:val="single" w:color="000000"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134"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559"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710" w:type="dxa"/>
            <w:tcBorders>
              <w:top w:val="single" w:color="000000" w:sz="4" w:space="0"/>
              <w:left w:val="single" w:color="000000"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701" w:type="dxa"/>
            <w:tcBorders>
              <w:top w:val="single" w:color="000000" w:sz="4" w:space="0"/>
              <w:left w:val="single" w:color="000000"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134"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559"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710" w:type="dxa"/>
            <w:tcBorders>
              <w:top w:val="single" w:color="000000" w:sz="4" w:space="0"/>
              <w:left w:val="single" w:color="000000"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701" w:type="dxa"/>
            <w:tcBorders>
              <w:top w:val="single" w:color="000000" w:sz="4" w:space="0"/>
              <w:left w:val="single" w:color="000000"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134"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559"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710" w:type="dxa"/>
            <w:tcBorders>
              <w:top w:val="single" w:color="000000" w:sz="4" w:space="0"/>
              <w:left w:val="single" w:color="000000"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701" w:type="dxa"/>
            <w:tcBorders>
              <w:top w:val="single" w:color="000000" w:sz="4" w:space="0"/>
              <w:left w:val="single" w:color="000000"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134"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559"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710" w:type="dxa"/>
            <w:tcBorders>
              <w:top w:val="single" w:color="000000" w:sz="4" w:space="0"/>
              <w:left w:val="single" w:color="000000"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701" w:type="dxa"/>
            <w:tcBorders>
              <w:top w:val="single" w:color="000000" w:sz="4" w:space="0"/>
              <w:left w:val="single" w:color="000000"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134"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559"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710" w:type="dxa"/>
            <w:tcBorders>
              <w:top w:val="single" w:color="000000" w:sz="4" w:space="0"/>
              <w:left w:val="single" w:color="000000"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701" w:type="dxa"/>
            <w:tcBorders>
              <w:top w:val="single" w:color="000000" w:sz="4" w:space="0"/>
              <w:left w:val="single" w:color="000000"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134"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559" w:type="dxa"/>
            <w:tcBorders>
              <w:top w:val="single" w:color="000000" w:sz="4" w:space="0"/>
              <w:left w:val="single" w:color="auto" w:sz="4" w:space="0"/>
              <w:bottom w:val="single" w:color="000000"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000000"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45" w:hRule="atLeast"/>
        </w:trPr>
        <w:tc>
          <w:tcPr>
            <w:tcW w:w="710" w:type="dxa"/>
            <w:tcBorders>
              <w:top w:val="single" w:color="000000" w:sz="4" w:space="0"/>
              <w:left w:val="single" w:color="000000" w:sz="4" w:space="0"/>
              <w:bottom w:val="single" w:color="auto"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701" w:type="dxa"/>
            <w:tcBorders>
              <w:top w:val="single" w:color="000000" w:sz="4" w:space="0"/>
              <w:left w:val="single" w:color="000000"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134" w:type="dxa"/>
            <w:tcBorders>
              <w:top w:val="single" w:color="000000"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000000"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559" w:type="dxa"/>
            <w:tcBorders>
              <w:top w:val="single" w:color="000000"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000000" w:sz="4" w:space="0"/>
              <w:left w:val="single" w:color="auto" w:sz="4" w:space="0"/>
              <w:bottom w:val="single" w:color="auto"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30" w:hRule="atLeast"/>
        </w:trPr>
        <w:tc>
          <w:tcPr>
            <w:tcW w:w="710" w:type="dxa"/>
            <w:tcBorders>
              <w:top w:val="single" w:color="auto" w:sz="4" w:space="0"/>
              <w:left w:val="single" w:color="000000" w:sz="4" w:space="0"/>
              <w:bottom w:val="single" w:color="auto"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701" w:type="dxa"/>
            <w:tcBorders>
              <w:top w:val="single" w:color="auto" w:sz="4" w:space="0"/>
              <w:left w:val="single" w:color="000000"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559"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auto" w:sz="4" w:space="0"/>
              <w:left w:val="single" w:color="auto" w:sz="4" w:space="0"/>
              <w:bottom w:val="single" w:color="auto"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23" w:hRule="atLeast"/>
        </w:trPr>
        <w:tc>
          <w:tcPr>
            <w:tcW w:w="710" w:type="dxa"/>
            <w:tcBorders>
              <w:top w:val="single" w:color="auto" w:sz="4" w:space="0"/>
              <w:left w:val="single" w:color="000000" w:sz="4" w:space="0"/>
              <w:bottom w:val="single" w:color="auto"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701" w:type="dxa"/>
            <w:tcBorders>
              <w:top w:val="single" w:color="auto" w:sz="4" w:space="0"/>
              <w:left w:val="single" w:color="000000"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134"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992"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1559" w:type="dxa"/>
            <w:tcBorders>
              <w:top w:val="single" w:color="auto" w:sz="4" w:space="0"/>
              <w:left w:val="single" w:color="auto" w:sz="4" w:space="0"/>
              <w:bottom w:val="single" w:color="auto" w:sz="4" w:space="0"/>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c>
          <w:tcPr>
            <w:tcW w:w="851" w:type="dxa"/>
            <w:tcBorders>
              <w:top w:val="single" w:color="auto" w:sz="4" w:space="0"/>
              <w:left w:val="single" w:color="auto" w:sz="4" w:space="0"/>
              <w:bottom w:val="single" w:color="auto" w:sz="4" w:space="0"/>
              <w:right w:val="single" w:color="000000"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p>
        </w:tc>
      </w:tr>
    </w:tbl>
    <w:p>
      <w:pPr>
        <w:widowControl/>
        <w:shd w:val="clear" w:color="auto" w:fill="FFFFFF"/>
        <w:snapToGrid w:val="0"/>
        <w:spacing w:line="520" w:lineRule="exact"/>
        <w:ind w:firstLine="420" w:firstLineChars="200"/>
        <w:jc w:val="left"/>
        <w:rPr>
          <w:rFonts w:hint="eastAsia" w:ascii="宋体" w:hAnsi="宋体"/>
          <w:color w:val="000000" w:themeColor="text1"/>
          <w:szCs w:val="21"/>
          <w14:textFill>
            <w14:solidFill>
              <w14:schemeClr w14:val="tx1"/>
            </w14:solidFill>
          </w14:textFill>
        </w:rPr>
      </w:pPr>
    </w:p>
    <w:p>
      <w:pPr>
        <w:widowControl/>
        <w:shd w:val="clear" w:color="auto" w:fill="FFFFFF"/>
        <w:snapToGrid w:val="0"/>
        <w:spacing w:line="520" w:lineRule="exact"/>
        <w:ind w:firstLine="420" w:firstLineChars="200"/>
        <w:jc w:val="left"/>
        <w:rPr>
          <w:rFonts w:hint="eastAsia" w:ascii="宋体" w:hAnsi="宋体"/>
          <w:color w:val="000000" w:themeColor="text1"/>
          <w:szCs w:val="21"/>
          <w14:textFill>
            <w14:solidFill>
              <w14:schemeClr w14:val="tx1"/>
            </w14:solidFill>
          </w14:textFill>
        </w:rPr>
      </w:pPr>
    </w:p>
    <w:p>
      <w:pPr>
        <w:pStyle w:val="15"/>
        <w:kinsoku w:val="0"/>
        <w:overflowPunct w:val="0"/>
        <w:spacing w:before="624"/>
        <w:ind w:left="576"/>
        <w:rPr>
          <w:color w:val="000000" w:themeColor="text1"/>
          <w:sz w:val="24"/>
          <w:szCs w:val="24"/>
          <w14:textFill>
            <w14:solidFill>
              <w14:schemeClr w14:val="tx1"/>
            </w14:solidFill>
          </w14:textFill>
        </w:rPr>
      </w:pPr>
      <w:r>
        <w:rPr>
          <w:rFonts w:hint="eastAsia"/>
          <w:b/>
          <w:color w:val="000000" w:themeColor="text1"/>
          <w:sz w:val="24"/>
          <w:szCs w:val="24"/>
          <w14:textFill>
            <w14:solidFill>
              <w14:schemeClr w14:val="tx1"/>
            </w14:solidFill>
          </w14:textFill>
        </w:rPr>
        <w:t>注：</w:t>
      </w:r>
      <w:r>
        <w:rPr>
          <w:rFonts w:hint="eastAsia"/>
          <w:b/>
          <w:color w:val="000000" w:themeColor="text1"/>
          <w:spacing w:val="-5"/>
          <w:sz w:val="24"/>
          <w:szCs w:val="24"/>
          <w14:textFill>
            <w14:solidFill>
              <w14:schemeClr w14:val="tx1"/>
            </w14:solidFill>
          </w14:textFill>
        </w:rPr>
        <w:t xml:space="preserve"> </w:t>
      </w:r>
      <w:r>
        <w:rPr>
          <w:rFonts w:hint="eastAsia"/>
          <w:b/>
          <w:color w:val="000000" w:themeColor="text1"/>
          <w:sz w:val="24"/>
          <w:szCs w:val="24"/>
          <w:u w:val="thick"/>
          <w14:textFill>
            <w14:solidFill>
              <w14:schemeClr w14:val="tx1"/>
            </w14:solidFill>
          </w14:textFill>
        </w:rPr>
        <w:t>如以联合体形式投标的，本表由派出单位加盖公章</w:t>
      </w:r>
      <w:r>
        <w:rPr>
          <w:rFonts w:hint="eastAsia"/>
          <w:color w:val="000000" w:themeColor="text1"/>
          <w:sz w:val="24"/>
          <w:szCs w:val="24"/>
          <w14:textFill>
            <w14:solidFill>
              <w14:schemeClr w14:val="tx1"/>
            </w14:solidFill>
          </w14:textFill>
        </w:rPr>
        <w:t>。</w:t>
      </w:r>
    </w:p>
    <w:p>
      <w:pPr>
        <w:widowControl/>
        <w:shd w:val="clear" w:color="auto" w:fill="FFFFFF"/>
        <w:snapToGrid w:val="0"/>
        <w:spacing w:line="520" w:lineRule="exact"/>
        <w:jc w:val="left"/>
        <w:rPr>
          <w:rFonts w:hint="eastAsia" w:ascii="宋体" w:hAnsi="宋体"/>
          <w:color w:val="000000" w:themeColor="text1"/>
          <w:szCs w:val="21"/>
          <w14:textFill>
            <w14:solidFill>
              <w14:schemeClr w14:val="tx1"/>
            </w14:solidFill>
          </w14:textFill>
        </w:rPr>
      </w:pPr>
    </w:p>
    <w:p>
      <w:pPr>
        <w:keepNext/>
        <w:keepLines/>
        <w:spacing w:line="520" w:lineRule="exact"/>
        <w:outlineLvl w:val="2"/>
        <w:rPr>
          <w:rFonts w:ascii="Calibri" w:hAnsi="Calibri"/>
          <w:color w:val="000000" w:themeColor="text1"/>
          <w:szCs w:val="22"/>
          <w14:textFill>
            <w14:solidFill>
              <w14:schemeClr w14:val="tx1"/>
            </w14:solidFill>
          </w14:textFill>
        </w:rPr>
      </w:pPr>
      <w:r>
        <w:rPr>
          <w:rFonts w:hint="eastAsia" w:ascii="Calibri" w:hAnsi="Calibri"/>
          <w:b/>
          <w:bCs/>
          <w:color w:val="000000" w:themeColor="text1"/>
          <w:sz w:val="28"/>
          <w:szCs w:val="28"/>
          <w14:textFill>
            <w14:solidFill>
              <w14:schemeClr w14:val="tx1"/>
            </w14:solidFill>
          </w14:textFill>
        </w:rPr>
        <w:t>八、投标人承诺书（格式）</w:t>
      </w:r>
    </w:p>
    <w:p>
      <w:pPr>
        <w:pStyle w:val="5"/>
        <w:keepNext w:val="0"/>
        <w:keepLines w:val="0"/>
        <w:widowControl/>
        <w:spacing w:before="624" w:after="0" w:line="240" w:lineRule="auto"/>
        <w:jc w:val="center"/>
        <w:rPr>
          <w:rFonts w:hint="eastAsia" w:asciiTheme="minorEastAsia" w:hAnsiTheme="minorEastAsia" w:eastAsiaTheme="minorEastAsia" w:cstheme="minorEastAsia"/>
          <w:color w:val="000000" w:themeColor="text1"/>
          <w14:textFill>
            <w14:solidFill>
              <w14:schemeClr w14:val="tx1"/>
            </w14:solidFill>
          </w14:textFill>
        </w:rPr>
      </w:pPr>
      <w:r>
        <w:rPr>
          <w:rFonts w:hint="eastAsia" w:asciiTheme="minorEastAsia" w:hAnsiTheme="minorEastAsia" w:eastAsiaTheme="minorEastAsia" w:cstheme="minorEastAsia"/>
          <w:color w:val="000000" w:themeColor="text1"/>
          <w:shd w:val="clear" w:color="auto" w:fill="FFFFFF"/>
          <w14:textFill>
            <w14:solidFill>
              <w14:schemeClr w14:val="tx1"/>
            </w14:solidFill>
          </w14:textFill>
        </w:rPr>
        <w:t>投标人承诺书</w:t>
      </w:r>
    </w:p>
    <w:p>
      <w:pPr>
        <w:pStyle w:val="32"/>
        <w:spacing w:before="624" w:beforeAutospacing="0" w:after="240" w:afterAutospacing="0"/>
        <w:rPr>
          <w:rFonts w:hint="eastAsia" w:asciiTheme="minorEastAsia" w:hAnsiTheme="minorEastAsia" w:eastAsiaTheme="minorEastAsia" w:cstheme="minorEastAsia"/>
          <w:color w:val="000000" w:themeColor="text1"/>
          <w14:textFill>
            <w14:solidFill>
              <w14:schemeClr w14:val="tx1"/>
            </w14:solidFill>
          </w14:textFill>
        </w:rPr>
      </w:pPr>
      <w:r>
        <w:rPr>
          <w:rStyle w:val="44"/>
          <w:rFonts w:hint="eastAsia" w:asciiTheme="minorEastAsia" w:hAnsiTheme="minorEastAsia" w:eastAsiaTheme="minorEastAsia" w:cstheme="minorEastAsia"/>
          <w:b/>
          <w:bCs/>
          <w:color w:val="000000" w:themeColor="text1"/>
          <w:sz w:val="21"/>
          <w:szCs w:val="21"/>
          <w:shd w:val="clear" w:color="auto" w:fill="FFFFFF"/>
          <w14:textFill>
            <w14:solidFill>
              <w14:schemeClr w14:val="tx1"/>
            </w14:solidFill>
          </w14:textFill>
        </w:rPr>
        <w:t>（招标人名称）</w:t>
      </w:r>
      <w:r>
        <w:rPr>
          <w:rFonts w:hint="eastAsia" w:asciiTheme="minorEastAsia" w:hAnsiTheme="minorEastAsia" w:eastAsiaTheme="minorEastAsia" w:cstheme="minorEastAsia"/>
          <w:color w:val="000000" w:themeColor="text1"/>
          <w:sz w:val="21"/>
          <w:szCs w:val="21"/>
          <w:shd w:val="clear" w:color="auto" w:fill="FFFFFF"/>
          <w14:textFill>
            <w14:solidFill>
              <w14:schemeClr w14:val="tx1"/>
            </w14:solidFill>
          </w14:textFill>
        </w:rPr>
        <w:t>：</w:t>
      </w:r>
    </w:p>
    <w:p>
      <w:pPr>
        <w:pStyle w:val="32"/>
        <w:spacing w:before="624" w:beforeAutospacing="0" w:after="0" w:afterAutospacing="0" w:line="440" w:lineRule="exact"/>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我方郑重承诺：</w:t>
      </w:r>
    </w:p>
    <w:p>
      <w:pPr>
        <w:pStyle w:val="32"/>
        <w:spacing w:before="624" w:beforeAutospacing="0" w:after="0" w:afterAutospacing="0" w:line="440" w:lineRule="exact"/>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1.我方在投标活动中提交的所有材料、信息均真实、准确、有效，无任何伪造、虚假内容。</w:t>
      </w:r>
    </w:p>
    <w:p>
      <w:pPr>
        <w:pStyle w:val="32"/>
        <w:spacing w:before="624" w:beforeAutospacing="0" w:after="0" w:afterAutospacing="0" w:line="440" w:lineRule="exact"/>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2.我方在近三年内无骗取中标、无严重违约、无重大工程质量问题。</w:t>
      </w:r>
    </w:p>
    <w:p>
      <w:pPr>
        <w:pStyle w:val="32"/>
        <w:spacing w:before="624" w:beforeAutospacing="0" w:after="0" w:afterAutospacing="0" w:line="440" w:lineRule="exact"/>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3.我方未被列入失信被执行人名单、重大税收违法案件当事人名单。</w:t>
      </w:r>
    </w:p>
    <w:p>
      <w:pPr>
        <w:pStyle w:val="32"/>
        <w:spacing w:before="624" w:beforeAutospacing="0" w:after="0" w:afterAutospacing="0" w:line="440" w:lineRule="exact"/>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4.我方保证按照招标文件要求提交履约保证金，并按照合同约定完成勘察设计任务。</w:t>
      </w:r>
    </w:p>
    <w:p>
      <w:pPr>
        <w:pStyle w:val="32"/>
        <w:spacing w:before="624" w:beforeAutospacing="0" w:after="0" w:afterAutospacing="0" w:line="440" w:lineRule="exact"/>
        <w:rPr>
          <w:rFonts w:hint="eastAsia" w:asciiTheme="minorEastAsia" w:hAnsiTheme="minorEastAsia" w:eastAsiaTheme="minorEastAsia" w:cstheme="minorEastAsia"/>
          <w:color w:val="000000" w:themeColor="text1"/>
          <w:sz w:val="24"/>
          <w:szCs w:val="24"/>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5.如我方中标，我方将严格按照投标文件中承诺的人员、设备投入，未经招标人同意不擅自更换项目负责人。</w:t>
      </w:r>
    </w:p>
    <w:p>
      <w:pPr>
        <w:widowControl/>
        <w:shd w:val="clear" w:color="auto" w:fill="FFFFFF"/>
        <w:snapToGrid w:val="0"/>
        <w:spacing w:line="520" w:lineRule="exact"/>
        <w:ind w:firstLine="420" w:firstLineChars="200"/>
        <w:jc w:val="righ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投标人：__________________（盖单位章）</w:t>
      </w:r>
    </w:p>
    <w:p>
      <w:pPr>
        <w:widowControl/>
        <w:shd w:val="clear" w:color="auto" w:fill="FFFFFF"/>
        <w:snapToGrid w:val="0"/>
        <w:spacing w:line="520" w:lineRule="exact"/>
        <w:ind w:firstLine="420" w:firstLineChars="200"/>
        <w:jc w:val="righ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法定代表人或其委托代理人：____________（签字）</w:t>
      </w:r>
    </w:p>
    <w:p>
      <w:pPr>
        <w:widowControl/>
        <w:shd w:val="clear" w:color="auto" w:fill="FFFFFF"/>
        <w:snapToGrid w:val="0"/>
        <w:spacing w:line="520" w:lineRule="exact"/>
        <w:ind w:firstLine="420" w:firstLineChars="200"/>
        <w:jc w:val="right"/>
        <w:rPr>
          <w:rFonts w:ascii="Calibri" w:hAnsi="Calibri"/>
          <w:color w:val="000000" w:themeColor="text1"/>
          <w:szCs w:val="21"/>
          <w:u w:val="single"/>
          <w14:textFill>
            <w14:solidFill>
              <w14:schemeClr w14:val="tx1"/>
            </w14:solidFill>
          </w14:textFill>
        </w:rPr>
      </w:pPr>
      <w:r>
        <w:rPr>
          <w:rFonts w:hint="eastAsia" w:ascii="宋体" w:hAnsi="宋体"/>
          <w:color w:val="000000" w:themeColor="text1"/>
          <w:szCs w:val="21"/>
          <w14:textFill>
            <w14:solidFill>
              <w14:schemeClr w14:val="tx1"/>
            </w14:solidFill>
          </w14:textFill>
        </w:rPr>
        <w:t>__________年_______月______日</w:t>
      </w:r>
    </w:p>
    <w:p>
      <w:pPr>
        <w:pStyle w:val="2"/>
        <w:rPr>
          <w:rFonts w:hint="eastAsia" w:ascii="宋体" w:hAnsi="宋体"/>
          <w:color w:val="000000" w:themeColor="text1"/>
          <w:szCs w:val="21"/>
          <w14:textFill>
            <w14:solidFill>
              <w14:schemeClr w14:val="tx1"/>
            </w14:solidFill>
          </w14:textFill>
        </w:rPr>
      </w:pPr>
    </w:p>
    <w:p>
      <w:pPr>
        <w:widowControl/>
        <w:shd w:val="clear" w:color="auto" w:fill="FFFFFF"/>
        <w:snapToGrid w:val="0"/>
        <w:spacing w:line="520" w:lineRule="exact"/>
        <w:ind w:firstLine="482" w:firstLineChars="200"/>
        <w:jc w:val="left"/>
        <w:rPr>
          <w:rFonts w:hint="eastAsia" w:ascii="宋体" w:hAnsi="宋体"/>
          <w:color w:val="000000" w:themeColor="text1"/>
          <w:szCs w:val="21"/>
          <w14:textFill>
            <w14:solidFill>
              <w14:schemeClr w14:val="tx1"/>
            </w14:solidFill>
          </w14:textFill>
        </w:rPr>
      </w:pPr>
      <w:r>
        <w:rPr>
          <w:rFonts w:hint="eastAsia"/>
          <w:b/>
          <w:color w:val="000000" w:themeColor="text1"/>
          <w:sz w:val="24"/>
          <w:u w:val="thick"/>
          <w14:textFill>
            <w14:solidFill>
              <w14:schemeClr w14:val="tx1"/>
            </w14:solidFill>
          </w14:textFill>
        </w:rPr>
        <w:t>如以联合体形式投标的，本表需联合体牵头人和联合体成员单位双方加盖公章</w:t>
      </w:r>
    </w:p>
    <w:p>
      <w:pPr>
        <w:spacing w:line="520" w:lineRule="exact"/>
        <w:rPr>
          <w:rFonts w:ascii="Calibri" w:hAnsi="Calibri"/>
          <w:color w:val="000000" w:themeColor="text1"/>
          <w:szCs w:val="22"/>
          <w14:textFill>
            <w14:solidFill>
              <w14:schemeClr w14:val="tx1"/>
            </w14:solidFill>
          </w14:textFill>
        </w:rPr>
      </w:pPr>
    </w:p>
    <w:p>
      <w:pPr>
        <w:keepNext/>
        <w:keepLines/>
        <w:spacing w:line="520" w:lineRule="exact"/>
        <w:outlineLvl w:val="2"/>
        <w:rPr>
          <w:rFonts w:ascii="Calibri" w:hAnsi="Calibri"/>
          <w:b/>
          <w:bCs/>
          <w:color w:val="000000" w:themeColor="text1"/>
          <w:sz w:val="28"/>
          <w:szCs w:val="28"/>
          <w14:textFill>
            <w14:solidFill>
              <w14:schemeClr w14:val="tx1"/>
            </w14:solidFill>
          </w14:textFill>
        </w:rPr>
      </w:pPr>
      <w:r>
        <w:rPr>
          <w:rFonts w:hint="eastAsia" w:ascii="Calibri" w:hAnsi="Calibri"/>
          <w:b/>
          <w:bCs/>
          <w:color w:val="000000" w:themeColor="text1"/>
          <w:sz w:val="28"/>
          <w:szCs w:val="28"/>
          <w14:textFill>
            <w14:solidFill>
              <w14:schemeClr w14:val="tx1"/>
            </w14:solidFill>
          </w14:textFill>
        </w:rPr>
        <w:t>九、其他资格材料（如有）（格式）</w:t>
      </w:r>
    </w:p>
    <w:p>
      <w:pPr>
        <w:spacing w:line="520" w:lineRule="exact"/>
        <w:rPr>
          <w:rFonts w:ascii="Calibri" w:hAnsi="Calibri"/>
          <w:color w:val="000000" w:themeColor="text1"/>
          <w:szCs w:val="22"/>
          <w14:textFill>
            <w14:solidFill>
              <w14:schemeClr w14:val="tx1"/>
            </w14:solidFill>
          </w14:textFill>
        </w:rPr>
      </w:pPr>
    </w:p>
    <w:p>
      <w:pPr>
        <w:widowControl/>
        <w:shd w:val="clear" w:color="auto" w:fill="FFFFFF"/>
        <w:adjustRightInd w:val="0"/>
        <w:snapToGrid w:val="0"/>
        <w:spacing w:line="520" w:lineRule="exact"/>
        <w:jc w:val="center"/>
        <w:rPr>
          <w:rFonts w:hint="eastAsia" w:ascii="宋体" w:hAnsi="宋体"/>
          <w:b/>
          <w:color w:val="000000" w:themeColor="text1"/>
          <w:sz w:val="36"/>
          <w:szCs w:val="36"/>
          <w14:textFill>
            <w14:solidFill>
              <w14:schemeClr w14:val="tx1"/>
            </w14:solidFill>
          </w14:textFill>
        </w:rPr>
      </w:pPr>
      <w:r>
        <w:rPr>
          <w:rFonts w:hint="eastAsia" w:ascii="宋体" w:hAnsi="宋体"/>
          <w:b/>
          <w:color w:val="000000" w:themeColor="text1"/>
          <w:sz w:val="36"/>
          <w:szCs w:val="36"/>
          <w14:textFill>
            <w14:solidFill>
              <w14:schemeClr w14:val="tx1"/>
            </w14:solidFill>
          </w14:textFill>
        </w:rPr>
        <w:t>其他资格材料</w:t>
      </w:r>
    </w:p>
    <w:p>
      <w:pPr>
        <w:widowControl/>
        <w:shd w:val="clear" w:color="auto" w:fill="FFFFFF"/>
        <w:adjustRightInd w:val="0"/>
        <w:snapToGrid w:val="0"/>
        <w:spacing w:line="520" w:lineRule="exact"/>
        <w:jc w:val="left"/>
        <w:rPr>
          <w:rFonts w:hint="eastAsia" w:ascii="宋体" w:hAnsi="宋体"/>
          <w:color w:val="000000" w:themeColor="text1"/>
          <w:szCs w:val="21"/>
          <w14:textFill>
            <w14:solidFill>
              <w14:schemeClr w14:val="tx1"/>
            </w14:solidFill>
          </w14:textFill>
        </w:rPr>
      </w:pPr>
    </w:p>
    <w:p>
      <w:pPr>
        <w:widowControl/>
        <w:spacing w:line="500" w:lineRule="exact"/>
        <w:ind w:firstLine="420" w:firstLineChars="200"/>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注：投标人应根据投标人须知前附表第1.4.1项</w:t>
      </w:r>
      <w:r>
        <w:rPr>
          <w:rFonts w:hint="eastAsia" w:ascii="Calibri" w:hAnsi="Calibri"/>
          <w:color w:val="000000" w:themeColor="text1"/>
          <w:szCs w:val="21"/>
          <w14:textFill>
            <w14:solidFill>
              <w14:schemeClr w14:val="tx1"/>
            </w14:solidFill>
          </w14:textFill>
        </w:rPr>
        <w:t>的</w:t>
      </w:r>
      <w:r>
        <w:rPr>
          <w:rFonts w:hint="eastAsia" w:ascii="宋体" w:hAnsi="宋体"/>
          <w:color w:val="000000" w:themeColor="text1"/>
          <w:szCs w:val="21"/>
          <w14:textFill>
            <w14:solidFill>
              <w14:schemeClr w14:val="tx1"/>
            </w14:solidFill>
          </w14:textFill>
        </w:rPr>
        <w:t>要求，在此说明并附其他资格材料复印件（如有）。</w:t>
      </w:r>
    </w:p>
    <w:p>
      <w:pPr>
        <w:pStyle w:val="142"/>
        <w:spacing w:line="360" w:lineRule="auto"/>
        <w:ind w:left="525" w:hanging="525" w:hangingChars="250"/>
        <w:jc w:val="left"/>
        <w:rPr>
          <w:rFonts w:hint="eastAsia" w:ascii="宋体" w:hAnsi="宋体" w:cs="宋体"/>
          <w:color w:val="000000" w:themeColor="text1"/>
          <w:sz w:val="24"/>
          <w:szCs w:val="24"/>
          <w14:textFill>
            <w14:solidFill>
              <w14:schemeClr w14:val="tx1"/>
            </w14:solidFill>
          </w14:textFill>
        </w:rPr>
      </w:pPr>
      <w:r>
        <w:rPr>
          <w:rFonts w:ascii="宋体" w:hAnsi="宋体"/>
          <w:color w:val="000000" w:themeColor="text1"/>
          <w14:textFill>
            <w14:solidFill>
              <w14:schemeClr w14:val="tx1"/>
            </w14:solidFill>
          </w14:textFill>
        </w:rPr>
        <w:br w:type="page"/>
      </w:r>
    </w:p>
    <w:p>
      <w:pPr>
        <w:adjustRightInd w:val="0"/>
        <w:spacing w:line="264" w:lineRule="auto"/>
        <w:jc w:val="left"/>
        <w:textAlignment w:val="baseline"/>
        <w:rPr>
          <w:rFonts w:ascii="宋体" w:cs="宋体"/>
          <w:color w:val="000000" w:themeColor="text1"/>
          <w:sz w:val="36"/>
          <w:szCs w:val="21"/>
          <w14:textFill>
            <w14:solidFill>
              <w14:schemeClr w14:val="tx1"/>
            </w14:solidFill>
          </w14:textFill>
        </w:rPr>
      </w:pPr>
      <w:r>
        <w:rPr>
          <w:rFonts w:hint="eastAsia" w:ascii="宋体" w:cs="宋体"/>
          <w:color w:val="000000" w:themeColor="text1"/>
          <w:sz w:val="36"/>
          <w:szCs w:val="21"/>
          <w14:textFill>
            <w14:solidFill>
              <w14:schemeClr w14:val="tx1"/>
            </w14:solidFill>
          </w14:textFill>
        </w:rPr>
        <w:t>投标文件（二）</w:t>
      </w:r>
    </w:p>
    <w:p>
      <w:pPr>
        <w:pStyle w:val="144"/>
        <w:spacing w:line="264" w:lineRule="auto"/>
        <w:jc w:val="center"/>
        <w:rPr>
          <w:color w:val="000000" w:themeColor="text1"/>
          <w:sz w:val="36"/>
          <w14:textFill>
            <w14:solidFill>
              <w14:schemeClr w14:val="tx1"/>
            </w14:solidFill>
          </w14:textFill>
        </w:rPr>
      </w:pPr>
    </w:p>
    <w:p>
      <w:pPr>
        <w:pStyle w:val="144"/>
        <w:spacing w:line="264" w:lineRule="auto"/>
        <w:jc w:val="center"/>
        <w:rPr>
          <w:color w:val="000000" w:themeColor="text1"/>
          <w:sz w:val="36"/>
          <w14:textFill>
            <w14:solidFill>
              <w14:schemeClr w14:val="tx1"/>
            </w14:solidFill>
          </w14:textFill>
        </w:rPr>
      </w:pPr>
      <w:r>
        <w:rPr>
          <w:rFonts w:hint="eastAsia"/>
          <w:color w:val="000000" w:themeColor="text1"/>
          <w:sz w:val="36"/>
          <w14:textFill>
            <w14:solidFill>
              <w14:schemeClr w14:val="tx1"/>
            </w14:solidFill>
          </w14:textFill>
        </w:rPr>
        <w:t>项目名称：__________________</w:t>
      </w:r>
    </w:p>
    <w:p>
      <w:pPr>
        <w:pStyle w:val="144"/>
        <w:spacing w:before="312" w:beforeLines="100" w:after="312" w:afterLines="100" w:line="264" w:lineRule="auto"/>
        <w:jc w:val="center"/>
        <w:rPr>
          <w:color w:val="000000" w:themeColor="text1"/>
          <w:sz w:val="36"/>
          <w14:textFill>
            <w14:solidFill>
              <w14:schemeClr w14:val="tx1"/>
            </w14:solidFill>
          </w14:textFill>
        </w:rPr>
      </w:pPr>
      <w:r>
        <w:rPr>
          <w:rFonts w:hint="eastAsia"/>
          <w:b/>
          <w:color w:val="000000" w:themeColor="text1"/>
          <w:sz w:val="32"/>
          <w14:textFill>
            <w14:solidFill>
              <w14:schemeClr w14:val="tx1"/>
            </w14:solidFill>
          </w14:textFill>
        </w:rPr>
        <w:t>招标编号：</w:t>
      </w:r>
      <w:r>
        <w:rPr>
          <w:rFonts w:hint="eastAsia"/>
          <w:color w:val="000000" w:themeColor="text1"/>
          <w:sz w:val="36"/>
          <w14:textFill>
            <w14:solidFill>
              <w14:schemeClr w14:val="tx1"/>
            </w14:solidFill>
          </w14:textFill>
        </w:rPr>
        <w:t>__________________</w:t>
      </w:r>
    </w:p>
    <w:p>
      <w:pPr>
        <w:pStyle w:val="144"/>
        <w:spacing w:line="264" w:lineRule="auto"/>
        <w:jc w:val="center"/>
        <w:rPr>
          <w:b/>
          <w:color w:val="000000" w:themeColor="text1"/>
          <w:sz w:val="52"/>
          <w:szCs w:val="52"/>
          <w14:textFill>
            <w14:solidFill>
              <w14:schemeClr w14:val="tx1"/>
            </w14:solidFill>
          </w14:textFill>
        </w:rPr>
      </w:pPr>
    </w:p>
    <w:p>
      <w:pPr>
        <w:pStyle w:val="144"/>
        <w:spacing w:line="264" w:lineRule="auto"/>
        <w:jc w:val="center"/>
        <w:rPr>
          <w:color w:val="000000" w:themeColor="text1"/>
          <w:sz w:val="28"/>
          <w14:textFill>
            <w14:solidFill>
              <w14:schemeClr w14:val="tx1"/>
            </w14:solidFill>
          </w14:textFill>
        </w:rPr>
      </w:pPr>
      <w:r>
        <w:rPr>
          <w:rFonts w:hint="eastAsia"/>
          <w:b/>
          <w:color w:val="000000" w:themeColor="text1"/>
          <w:sz w:val="84"/>
          <w14:textFill>
            <w14:solidFill>
              <w14:schemeClr w14:val="tx1"/>
            </w14:solidFill>
          </w14:textFill>
        </w:rPr>
        <w:t>投 标 文 件</w:t>
      </w:r>
    </w:p>
    <w:p>
      <w:pPr>
        <w:pStyle w:val="144"/>
        <w:spacing w:line="264" w:lineRule="auto"/>
        <w:jc w:val="center"/>
        <w:rPr>
          <w:color w:val="000000" w:themeColor="text1"/>
          <w:sz w:val="36"/>
          <w:szCs w:val="36"/>
          <w14:textFill>
            <w14:solidFill>
              <w14:schemeClr w14:val="tx1"/>
            </w14:solidFill>
          </w14:textFill>
        </w:rPr>
      </w:pPr>
    </w:p>
    <w:p>
      <w:pPr>
        <w:pStyle w:val="144"/>
        <w:spacing w:line="264" w:lineRule="auto"/>
        <w:jc w:val="center"/>
        <w:rPr>
          <w:color w:val="000000" w:themeColor="text1"/>
          <w:sz w:val="36"/>
          <w:szCs w:val="36"/>
          <w14:textFill>
            <w14:solidFill>
              <w14:schemeClr w14:val="tx1"/>
            </w14:solidFill>
          </w14:textFill>
        </w:rPr>
      </w:pPr>
    </w:p>
    <w:p>
      <w:pPr>
        <w:pStyle w:val="144"/>
        <w:spacing w:line="264" w:lineRule="auto"/>
        <w:jc w:val="center"/>
        <w:rPr>
          <w:color w:val="000000" w:themeColor="text1"/>
          <w:sz w:val="36"/>
          <w:szCs w:val="36"/>
          <w14:textFill>
            <w14:solidFill>
              <w14:schemeClr w14:val="tx1"/>
            </w14:solidFill>
          </w14:textFill>
        </w:rPr>
      </w:pPr>
    </w:p>
    <w:p>
      <w:pPr>
        <w:pStyle w:val="144"/>
        <w:spacing w:before="240" w:after="240" w:line="240" w:lineRule="auto"/>
        <w:ind w:firstLine="560"/>
        <w:rPr>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投标文件内容</w:t>
      </w:r>
      <w:r>
        <w:rPr>
          <w:rFonts w:hint="eastAsia"/>
          <w:color w:val="000000" w:themeColor="text1"/>
          <w:sz w:val="28"/>
          <w:szCs w:val="28"/>
          <w:u w:val="single"/>
          <w14:textFill>
            <w14:solidFill>
              <w14:schemeClr w14:val="tx1"/>
            </w14:solidFill>
          </w14:textFill>
        </w:rPr>
        <w:t xml:space="preserve">                  商务文件             </w:t>
      </w:r>
    </w:p>
    <w:p>
      <w:pPr>
        <w:pStyle w:val="144"/>
        <w:spacing w:before="240" w:after="240" w:line="240" w:lineRule="auto"/>
        <w:ind w:left="630"/>
        <w:jc w:val="left"/>
        <w:rPr>
          <w:color w:val="000000" w:themeColor="text1"/>
          <w:sz w:val="30"/>
          <w14:textFill>
            <w14:solidFill>
              <w14:schemeClr w14:val="tx1"/>
            </w14:solidFill>
          </w14:textFill>
        </w:rPr>
      </w:pPr>
      <w:r>
        <w:rPr>
          <w:rFonts w:hint="eastAsia"/>
          <w:color w:val="000000" w:themeColor="text1"/>
          <w:sz w:val="30"/>
          <w14:textFill>
            <w14:solidFill>
              <w14:schemeClr w14:val="tx1"/>
            </w14:solidFill>
          </w14:textFill>
        </w:rPr>
        <w:t>投   标   人:</w:t>
      </w:r>
      <w:r>
        <w:rPr>
          <w:rFonts w:hint="eastAsia"/>
          <w:color w:val="000000" w:themeColor="text1"/>
          <w:sz w:val="30"/>
          <w:u w:val="single"/>
          <w14:textFill>
            <w14:solidFill>
              <w14:schemeClr w14:val="tx1"/>
            </w14:solidFill>
          </w14:textFill>
        </w:rPr>
        <w:t xml:space="preserve">                    </w:t>
      </w:r>
      <w:r>
        <w:rPr>
          <w:rFonts w:hint="eastAsia"/>
          <w:color w:val="000000" w:themeColor="text1"/>
          <w:sz w:val="30"/>
          <w14:textFill>
            <w14:solidFill>
              <w14:schemeClr w14:val="tx1"/>
            </w14:solidFill>
          </w14:textFill>
        </w:rPr>
        <w:t>（</w:t>
      </w:r>
      <w:r>
        <w:rPr>
          <w:rFonts w:hint="eastAsia"/>
          <w:i/>
          <w:color w:val="000000" w:themeColor="text1"/>
          <w:sz w:val="30"/>
          <w14:textFill>
            <w14:solidFill>
              <w14:schemeClr w14:val="tx1"/>
            </w14:solidFill>
          </w14:textFill>
        </w:rPr>
        <w:t>盖投标人单位公章</w:t>
      </w:r>
      <w:r>
        <w:rPr>
          <w:rFonts w:hint="eastAsia"/>
          <w:color w:val="000000" w:themeColor="text1"/>
          <w:sz w:val="30"/>
          <w14:textFill>
            <w14:solidFill>
              <w14:schemeClr w14:val="tx1"/>
            </w14:solidFill>
          </w14:textFill>
        </w:rPr>
        <w:t>）</w:t>
      </w:r>
    </w:p>
    <w:p>
      <w:pPr>
        <w:pStyle w:val="144"/>
        <w:spacing w:before="240" w:after="240" w:line="240" w:lineRule="auto"/>
        <w:ind w:left="630"/>
        <w:rPr>
          <w:color w:val="000000" w:themeColor="text1"/>
          <w:sz w:val="30"/>
          <w14:textFill>
            <w14:solidFill>
              <w14:schemeClr w14:val="tx1"/>
            </w14:solidFill>
          </w14:textFill>
        </w:rPr>
      </w:pPr>
      <w:r>
        <w:rPr>
          <w:rFonts w:hint="eastAsia"/>
          <w:color w:val="000000" w:themeColor="text1"/>
          <w:sz w:val="30"/>
          <w14:textFill>
            <w14:solidFill>
              <w14:schemeClr w14:val="tx1"/>
            </w14:solidFill>
          </w14:textFill>
        </w:rPr>
        <w:t>法定代表人</w:t>
      </w:r>
      <w:r>
        <w:rPr>
          <w:rFonts w:hint="eastAsia"/>
          <w:color w:val="000000" w:themeColor="text1"/>
          <w:sz w:val="30"/>
          <w:u w:val="single"/>
          <w14:textFill>
            <w14:solidFill>
              <w14:schemeClr w14:val="tx1"/>
            </w14:solidFill>
          </w14:textFill>
        </w:rPr>
        <w:t xml:space="preserve">     </w:t>
      </w:r>
      <w:r>
        <w:rPr>
          <w:rFonts w:hint="eastAsia"/>
          <w:color w:val="000000" w:themeColor="text1"/>
          <w:sz w:val="30"/>
          <w14:textFill>
            <w14:solidFill>
              <w14:schemeClr w14:val="tx1"/>
            </w14:solidFill>
          </w14:textFill>
        </w:rPr>
        <w:t>（</w:t>
      </w:r>
      <w:r>
        <w:rPr>
          <w:rFonts w:hint="eastAsia"/>
          <w:i/>
          <w:color w:val="000000" w:themeColor="text1"/>
          <w:sz w:val="30"/>
          <w14:textFill>
            <w14:solidFill>
              <w14:schemeClr w14:val="tx1"/>
            </w14:solidFill>
          </w14:textFill>
        </w:rPr>
        <w:t>签字或盖章</w:t>
      </w:r>
      <w:r>
        <w:rPr>
          <w:rFonts w:hint="eastAsia"/>
          <w:color w:val="000000" w:themeColor="text1"/>
          <w:sz w:val="30"/>
          <w14:textFill>
            <w14:solidFill>
              <w14:schemeClr w14:val="tx1"/>
            </w14:solidFill>
          </w14:textFill>
        </w:rPr>
        <w:t>）或其委托代理人：</w:t>
      </w:r>
      <w:r>
        <w:rPr>
          <w:rFonts w:hint="eastAsia"/>
          <w:color w:val="000000" w:themeColor="text1"/>
          <w:sz w:val="30"/>
          <w:u w:val="single"/>
          <w14:textFill>
            <w14:solidFill>
              <w14:schemeClr w14:val="tx1"/>
            </w14:solidFill>
          </w14:textFill>
        </w:rPr>
        <w:t xml:space="preserve"> </w:t>
      </w:r>
      <w:r>
        <w:rPr>
          <w:rFonts w:hint="eastAsia"/>
          <w:color w:val="000000" w:themeColor="text1"/>
          <w:sz w:val="30"/>
          <w14:textFill>
            <w14:solidFill>
              <w14:schemeClr w14:val="tx1"/>
            </w14:solidFill>
          </w14:textFill>
        </w:rPr>
        <w:t>（</w:t>
      </w:r>
      <w:r>
        <w:rPr>
          <w:rFonts w:hint="eastAsia"/>
          <w:i/>
          <w:color w:val="000000" w:themeColor="text1"/>
          <w:sz w:val="30"/>
          <w14:textFill>
            <w14:solidFill>
              <w14:schemeClr w14:val="tx1"/>
            </w14:solidFill>
          </w14:textFill>
        </w:rPr>
        <w:t>签字</w:t>
      </w:r>
      <w:r>
        <w:rPr>
          <w:rFonts w:hint="eastAsia"/>
          <w:color w:val="000000" w:themeColor="text1"/>
          <w:sz w:val="30"/>
          <w14:textFill>
            <w14:solidFill>
              <w14:schemeClr w14:val="tx1"/>
            </w14:solidFill>
          </w14:textFill>
        </w:rPr>
        <w:t>）</w:t>
      </w:r>
    </w:p>
    <w:p>
      <w:pPr>
        <w:pStyle w:val="144"/>
        <w:spacing w:before="240" w:after="240" w:line="240" w:lineRule="auto"/>
        <w:ind w:left="630"/>
        <w:rPr>
          <w:color w:val="000000" w:themeColor="text1"/>
          <w:sz w:val="30"/>
          <w14:textFill>
            <w14:solidFill>
              <w14:schemeClr w14:val="tx1"/>
            </w14:solidFill>
          </w14:textFill>
        </w:rPr>
      </w:pPr>
      <w:r>
        <w:rPr>
          <w:rFonts w:hint="eastAsia"/>
          <w:color w:val="000000" w:themeColor="text1"/>
          <w:sz w:val="30"/>
          <w14:textFill>
            <w14:solidFill>
              <w14:schemeClr w14:val="tx1"/>
            </w14:solidFill>
          </w14:textFill>
        </w:rPr>
        <w:t>日期：__________年_____月_____日</w:t>
      </w:r>
    </w:p>
    <w:p>
      <w:pPr>
        <w:pStyle w:val="15"/>
        <w:kinsoku w:val="0"/>
        <w:overflowPunct w:val="0"/>
        <w:spacing w:before="624"/>
        <w:ind w:left="708"/>
        <w:rPr>
          <w:color w:val="000000" w:themeColor="text1"/>
          <w:szCs w:val="24"/>
          <w14:textFill>
            <w14:solidFill>
              <w14:schemeClr w14:val="tx1"/>
            </w14:solidFill>
          </w14:textFill>
        </w:rPr>
      </w:pPr>
      <w:r>
        <w:rPr>
          <w:rFonts w:hint="eastAsia"/>
          <w:color w:val="000000" w:themeColor="text1"/>
          <w:sz w:val="30"/>
          <w:szCs w:val="24"/>
          <w14:textFill>
            <w14:solidFill>
              <w14:schemeClr w14:val="tx1"/>
            </w14:solidFill>
          </w14:textFill>
        </w:rPr>
        <w:t>注：</w:t>
      </w:r>
      <w:r>
        <w:rPr>
          <w:rFonts w:hint="eastAsia"/>
          <w:b/>
          <w:color w:val="000000" w:themeColor="text1"/>
          <w:szCs w:val="24"/>
          <w:u w:val="thick"/>
          <w14:textFill>
            <w14:solidFill>
              <w14:schemeClr w14:val="tx1"/>
            </w14:solidFill>
          </w14:textFill>
        </w:rPr>
        <w:t>联合体投标的，其成员各方均须盖投标人单位公章</w:t>
      </w:r>
    </w:p>
    <w:p>
      <w:pPr>
        <w:pStyle w:val="36"/>
        <w:ind w:left="346" w:firstLine="562"/>
        <w:rPr>
          <w:rFonts w:hint="eastAsia"/>
          <w:b/>
          <w:color w:val="000000" w:themeColor="text1"/>
          <w:sz w:val="28"/>
          <w:szCs w:val="28"/>
          <w14:textFill>
            <w14:solidFill>
              <w14:schemeClr w14:val="tx1"/>
            </w14:solidFill>
          </w14:textFill>
        </w:rPr>
      </w:pPr>
    </w:p>
    <w:p>
      <w:pPr>
        <w:pStyle w:val="36"/>
        <w:ind w:left="346" w:firstLine="562"/>
        <w:rPr>
          <w:rFonts w:hint="eastAsia"/>
          <w:b/>
          <w:color w:val="000000" w:themeColor="text1"/>
          <w:sz w:val="28"/>
          <w:szCs w:val="28"/>
          <w14:textFill>
            <w14:solidFill>
              <w14:schemeClr w14:val="tx1"/>
            </w14:solidFill>
          </w14:textFill>
        </w:rPr>
      </w:pPr>
    </w:p>
    <w:p>
      <w:pPr>
        <w:pStyle w:val="151"/>
        <w:jc w:val="center"/>
        <w:rPr>
          <w:rFonts w:hint="eastAsia" w:ascii="宋体" w:hAnsi="宋体" w:eastAsia="宋体"/>
          <w:b w:val="0"/>
          <w:color w:val="000000" w:themeColor="text1"/>
          <w14:textFill>
            <w14:solidFill>
              <w14:schemeClr w14:val="tx1"/>
            </w14:solidFill>
          </w14:textFill>
        </w:rPr>
      </w:pPr>
      <w:r>
        <w:rPr>
          <w:rFonts w:ascii="宋体" w:hAnsi="宋体" w:eastAsia="宋体"/>
          <w:b w:val="0"/>
          <w:color w:val="000000" w:themeColor="text1"/>
          <w14:textFill>
            <w14:solidFill>
              <w14:schemeClr w14:val="tx1"/>
            </w14:solidFill>
          </w14:textFill>
        </w:rPr>
        <w:t>目    录</w:t>
      </w:r>
    </w:p>
    <w:p>
      <w:pPr>
        <w:pStyle w:val="151"/>
        <w:rPr>
          <w:rFonts w:hint="eastAsia" w:ascii="宋体" w:hAnsi="宋体" w:eastAsia="宋体"/>
          <w:b w:val="0"/>
          <w:color w:val="000000" w:themeColor="text1"/>
          <w14:textFill>
            <w14:solidFill>
              <w14:schemeClr w14:val="tx1"/>
            </w14:solidFill>
          </w14:textFill>
        </w:rPr>
      </w:pPr>
      <w:r>
        <w:rPr>
          <w:rFonts w:ascii="宋体" w:hAnsi="宋体" w:eastAsia="宋体"/>
          <w:b w:val="0"/>
          <w:color w:val="000000" w:themeColor="text1"/>
          <w14:textFill>
            <w14:solidFill>
              <w14:schemeClr w14:val="tx1"/>
            </w14:solidFill>
          </w14:textFill>
        </w:rPr>
        <w:t>一、投标函</w:t>
      </w:r>
    </w:p>
    <w:p>
      <w:pPr>
        <w:pStyle w:val="151"/>
        <w:rPr>
          <w:rFonts w:hint="eastAsia" w:ascii="宋体" w:hAnsi="宋体" w:eastAsia="宋体"/>
          <w:b w:val="0"/>
          <w:color w:val="000000" w:themeColor="text1"/>
          <w14:textFill>
            <w14:solidFill>
              <w14:schemeClr w14:val="tx1"/>
            </w14:solidFill>
          </w14:textFill>
        </w:rPr>
      </w:pPr>
      <w:r>
        <w:rPr>
          <w:rFonts w:ascii="宋体" w:hAnsi="宋体" w:eastAsia="宋体"/>
          <w:b w:val="0"/>
          <w:color w:val="000000" w:themeColor="text1"/>
          <w14:textFill>
            <w14:solidFill>
              <w14:schemeClr w14:val="tx1"/>
            </w14:solidFill>
          </w14:textFill>
        </w:rPr>
        <w:t>二、投标函附录</w:t>
      </w:r>
    </w:p>
    <w:p>
      <w:pPr>
        <w:pStyle w:val="151"/>
        <w:rPr>
          <w:rFonts w:hint="eastAsia" w:ascii="宋体" w:hAnsi="宋体" w:eastAsia="宋体"/>
          <w:b w:val="0"/>
          <w:color w:val="000000" w:themeColor="text1"/>
          <w14:textFill>
            <w14:solidFill>
              <w14:schemeClr w14:val="tx1"/>
            </w14:solidFill>
          </w14:textFill>
        </w:rPr>
      </w:pPr>
      <w:r>
        <w:rPr>
          <w:rFonts w:hint="eastAsia" w:ascii="宋体" w:hAnsi="宋体" w:eastAsia="宋体"/>
          <w:b w:val="0"/>
          <w:color w:val="000000" w:themeColor="text1"/>
          <w14:textFill>
            <w14:solidFill>
              <w14:schemeClr w14:val="tx1"/>
            </w14:solidFill>
          </w14:textFill>
        </w:rPr>
        <w:t>三</w:t>
      </w:r>
      <w:r>
        <w:rPr>
          <w:rFonts w:ascii="宋体" w:hAnsi="宋体" w:eastAsia="宋体"/>
          <w:b w:val="0"/>
          <w:color w:val="000000" w:themeColor="text1"/>
          <w14:textFill>
            <w14:solidFill>
              <w14:schemeClr w14:val="tx1"/>
            </w14:solidFill>
          </w14:textFill>
        </w:rPr>
        <w:t>、服务费用清单</w:t>
      </w:r>
    </w:p>
    <w:p>
      <w:pPr>
        <w:pStyle w:val="151"/>
        <w:rPr>
          <w:rFonts w:hint="eastAsia" w:ascii="宋体" w:hAnsi="宋体" w:eastAsia="宋体"/>
          <w:b w:val="0"/>
          <w:color w:val="000000" w:themeColor="text1"/>
          <w14:textFill>
            <w14:solidFill>
              <w14:schemeClr w14:val="tx1"/>
            </w14:solidFill>
          </w14:textFill>
        </w:rPr>
      </w:pPr>
      <w:r>
        <w:rPr>
          <w:rFonts w:hint="eastAsia" w:ascii="宋体" w:hAnsi="宋体" w:eastAsia="宋体"/>
          <w:b w:val="0"/>
          <w:color w:val="000000" w:themeColor="text1"/>
          <w14:textFill>
            <w14:solidFill>
              <w14:schemeClr w14:val="tx1"/>
            </w14:solidFill>
          </w14:textFill>
        </w:rPr>
        <w:t>四</w:t>
      </w:r>
      <w:r>
        <w:rPr>
          <w:rFonts w:ascii="宋体" w:hAnsi="宋体" w:eastAsia="宋体"/>
          <w:b w:val="0"/>
          <w:color w:val="000000" w:themeColor="text1"/>
          <w14:textFill>
            <w14:solidFill>
              <w14:schemeClr w14:val="tx1"/>
            </w14:solidFill>
          </w14:textFill>
        </w:rPr>
        <w:t>、其他商务情况</w:t>
      </w:r>
    </w:p>
    <w:p>
      <w:pPr>
        <w:pStyle w:val="120"/>
        <w:spacing w:line="360" w:lineRule="auto"/>
        <w:ind w:firstLine="480" w:firstLineChars="200"/>
        <w:rPr>
          <w:rFonts w:ascii="宋体"/>
          <w:color w:val="000000" w:themeColor="text1"/>
          <w:sz w:val="24"/>
          <w:szCs w:val="24"/>
          <w14:textFill>
            <w14:solidFill>
              <w14:schemeClr w14:val="tx1"/>
            </w14:solidFill>
          </w14:textFill>
        </w:rPr>
      </w:pPr>
    </w:p>
    <w:p>
      <w:pPr>
        <w:pStyle w:val="36"/>
        <w:ind w:left="346" w:firstLine="562"/>
        <w:rPr>
          <w:rFonts w:hint="eastAsia"/>
          <w:b/>
          <w:color w:val="000000" w:themeColor="text1"/>
          <w:sz w:val="28"/>
          <w:szCs w:val="28"/>
          <w14:textFill>
            <w14:solidFill>
              <w14:schemeClr w14:val="tx1"/>
            </w14:solidFill>
          </w14:textFill>
        </w:rPr>
      </w:pPr>
    </w:p>
    <w:p>
      <w:pPr>
        <w:rPr>
          <w:b/>
          <w:color w:val="000000" w:themeColor="text1"/>
          <w:sz w:val="28"/>
          <w:szCs w:val="28"/>
          <w14:textFill>
            <w14:solidFill>
              <w14:schemeClr w14:val="tx1"/>
            </w14:solidFill>
          </w14:textFill>
        </w:rPr>
      </w:pPr>
    </w:p>
    <w:p>
      <w:pPr>
        <w:rPr>
          <w:b/>
          <w:color w:val="000000" w:themeColor="text1"/>
          <w:sz w:val="28"/>
          <w:szCs w:val="28"/>
          <w14:textFill>
            <w14:solidFill>
              <w14:schemeClr w14:val="tx1"/>
            </w14:solidFill>
          </w14:textFill>
        </w:rPr>
      </w:pPr>
    </w:p>
    <w:p>
      <w:pPr>
        <w:rPr>
          <w:b/>
          <w:color w:val="000000" w:themeColor="text1"/>
          <w:sz w:val="28"/>
          <w:szCs w:val="28"/>
          <w14:textFill>
            <w14:solidFill>
              <w14:schemeClr w14:val="tx1"/>
            </w14:solidFill>
          </w14:textFill>
        </w:rPr>
      </w:pPr>
    </w:p>
    <w:p>
      <w:pPr>
        <w:rPr>
          <w:b/>
          <w:color w:val="000000" w:themeColor="text1"/>
          <w:sz w:val="28"/>
          <w:szCs w:val="28"/>
          <w14:textFill>
            <w14:solidFill>
              <w14:schemeClr w14:val="tx1"/>
            </w14:solidFill>
          </w14:textFill>
        </w:rPr>
      </w:pPr>
    </w:p>
    <w:p>
      <w:pPr>
        <w:pStyle w:val="36"/>
        <w:ind w:left="346" w:firstLine="562"/>
        <w:rPr>
          <w:rFonts w:hint="eastAsia"/>
          <w:b/>
          <w:color w:val="000000" w:themeColor="text1"/>
          <w:sz w:val="28"/>
          <w:szCs w:val="28"/>
          <w14:textFill>
            <w14:solidFill>
              <w14:schemeClr w14:val="tx1"/>
            </w14:solidFill>
          </w14:textFill>
        </w:rPr>
      </w:pPr>
    </w:p>
    <w:p>
      <w:pPr>
        <w:pStyle w:val="36"/>
        <w:ind w:left="346" w:firstLine="562"/>
        <w:rPr>
          <w:rFonts w:hint="eastAsia"/>
          <w:b/>
          <w:color w:val="000000" w:themeColor="text1"/>
          <w:sz w:val="28"/>
          <w:szCs w:val="28"/>
          <w14:textFill>
            <w14:solidFill>
              <w14:schemeClr w14:val="tx1"/>
            </w14:solidFill>
          </w14:textFill>
        </w:rPr>
      </w:pPr>
    </w:p>
    <w:p>
      <w:pPr>
        <w:pStyle w:val="36"/>
        <w:ind w:firstLine="0" w:firstLineChars="0"/>
        <w:rPr>
          <w:rFonts w:hint="eastAsia"/>
          <w:b/>
          <w:color w:val="000000" w:themeColor="text1"/>
          <w:sz w:val="28"/>
          <w:szCs w:val="28"/>
          <w14:textFill>
            <w14:solidFill>
              <w14:schemeClr w14:val="tx1"/>
            </w14:solidFill>
          </w14:textFill>
        </w:rPr>
      </w:pPr>
    </w:p>
    <w:p>
      <w:pPr>
        <w:pStyle w:val="151"/>
        <w:spacing w:line="360" w:lineRule="auto"/>
        <w:jc w:val="center"/>
        <w:outlineLvl w:val="1"/>
        <w:rPr>
          <w:rFonts w:hint="eastAsia" w:ascii="宋体" w:hAnsi="宋体"/>
          <w:b/>
          <w:color w:val="000000" w:themeColor="text1"/>
          <w:sz w:val="28"/>
          <w:szCs w:val="28"/>
          <w14:textFill>
            <w14:solidFill>
              <w14:schemeClr w14:val="tx1"/>
            </w14:solidFill>
          </w14:textFill>
        </w:rPr>
      </w:pPr>
      <w:bookmarkStart w:id="195" w:name="_Toc256000251"/>
      <w:r>
        <w:rPr>
          <w:rFonts w:ascii="宋体" w:hAnsi="宋体" w:eastAsia="宋体"/>
          <w:b w:val="0"/>
          <w:color w:val="000000" w:themeColor="text1"/>
          <w14:textFill>
            <w14:solidFill>
              <w14:schemeClr w14:val="tx1"/>
            </w14:solidFill>
          </w14:textFill>
        </w:rPr>
        <w:t>一、投标函</w:t>
      </w:r>
      <w:bookmarkEnd w:id="195"/>
    </w:p>
    <w:p>
      <w:pPr>
        <w:widowControl/>
        <w:shd w:val="clear" w:color="auto" w:fill="FFFFFF"/>
        <w:snapToGrid w:val="0"/>
        <w:spacing w:line="360" w:lineRule="auto"/>
        <w:jc w:val="left"/>
        <w:rPr>
          <w:rFonts w:hint="eastAsia" w:ascii="宋体" w:hAnsi="宋体"/>
          <w:color w:val="000000" w:themeColor="text1"/>
          <w:szCs w:val="21"/>
          <w14:textFill>
            <w14:solidFill>
              <w14:schemeClr w14:val="tx1"/>
            </w14:solidFill>
          </w14:textFill>
        </w:rPr>
      </w:pPr>
      <w:r>
        <w:rPr>
          <w:rFonts w:ascii="Calibri" w:hAnsi="Calibri"/>
          <w:color w:val="000000" w:themeColor="text1"/>
          <w:szCs w:val="21"/>
          <w:u w:val="single"/>
          <w14:textFill>
            <w14:solidFill>
              <w14:schemeClr w14:val="tx1"/>
            </w14:solidFill>
          </w14:textFill>
        </w:rPr>
        <w:t xml:space="preserve">       </w:t>
      </w:r>
      <w:r>
        <w:rPr>
          <w:rFonts w:hint="eastAsia" w:ascii="Calibri" w:hAnsi="Calibri"/>
          <w:color w:val="000000" w:themeColor="text1"/>
          <w:szCs w:val="21"/>
          <w:u w:val="single"/>
          <w14:textFill>
            <w14:solidFill>
              <w14:schemeClr w14:val="tx1"/>
            </w14:solidFill>
          </w14:textFill>
        </w:rPr>
        <w:t>（招标人名称）</w:t>
      </w:r>
      <w:r>
        <w:rPr>
          <w:rFonts w:ascii="Calibri" w:hAnsi="Calibri"/>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w:t>
      </w:r>
    </w:p>
    <w:p>
      <w:pPr>
        <w:widowControl/>
        <w:shd w:val="clear" w:color="auto" w:fill="FFFFFF"/>
        <w:snapToGrid w:val="0"/>
        <w:spacing w:line="360" w:lineRule="auto"/>
        <w:ind w:firstLine="420" w:firstLineChars="200"/>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1．我方已仔细研究了</w:t>
      </w:r>
      <w:r>
        <w:rPr>
          <w:rFonts w:ascii="Calibri" w:hAnsi="Calibri"/>
          <w:color w:val="000000" w:themeColor="text1"/>
          <w:szCs w:val="21"/>
          <w:u w:val="single"/>
          <w14:textFill>
            <w14:solidFill>
              <w14:schemeClr w14:val="tx1"/>
            </w14:solidFill>
          </w14:textFill>
        </w:rPr>
        <w:t xml:space="preserve">       </w:t>
      </w:r>
      <w:r>
        <w:rPr>
          <w:rFonts w:hint="eastAsia" w:ascii="Calibri" w:hAnsi="Calibri"/>
          <w:color w:val="000000" w:themeColor="text1"/>
          <w:szCs w:val="21"/>
          <w:u w:val="single"/>
          <w14:textFill>
            <w14:solidFill>
              <w14:schemeClr w14:val="tx1"/>
            </w14:solidFill>
          </w14:textFill>
        </w:rPr>
        <w:t>（项目名称）</w:t>
      </w:r>
      <w:r>
        <w:rPr>
          <w:rFonts w:ascii="Calibri" w:hAnsi="Calibri"/>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招标项目招标文件的全部内容，愿意以人民币（大写）________（¥________）的投标总报价（其中，增值税税率为_____________），______（勘察或设计或勘察设计）服务期限：________日历天，按合同约定完成设计工作。</w:t>
      </w:r>
    </w:p>
    <w:p>
      <w:pPr>
        <w:widowControl/>
        <w:shd w:val="clear" w:color="auto" w:fill="FFFFFF"/>
        <w:snapToGrid w:val="0"/>
        <w:spacing w:line="360" w:lineRule="auto"/>
        <w:ind w:firstLine="420" w:firstLineChars="200"/>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2.我方的投标文件包括下列内容：</w:t>
      </w:r>
    </w:p>
    <w:p>
      <w:pPr>
        <w:widowControl/>
        <w:shd w:val="clear" w:color="auto" w:fill="FFFFFF"/>
        <w:snapToGrid w:val="0"/>
        <w:spacing w:line="360" w:lineRule="auto"/>
        <w:ind w:firstLine="420" w:firstLineChars="200"/>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（1）资格审查资料；</w:t>
      </w:r>
    </w:p>
    <w:p>
      <w:pPr>
        <w:widowControl/>
        <w:shd w:val="clear" w:color="auto" w:fill="FFFFFF"/>
        <w:snapToGrid w:val="0"/>
        <w:spacing w:line="360" w:lineRule="auto"/>
        <w:ind w:firstLine="420" w:firstLineChars="200"/>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（2）商务文件；</w:t>
      </w:r>
    </w:p>
    <w:p>
      <w:pPr>
        <w:widowControl/>
        <w:shd w:val="clear" w:color="auto" w:fill="FFFFFF"/>
        <w:snapToGrid w:val="0"/>
        <w:spacing w:line="360" w:lineRule="auto"/>
        <w:ind w:firstLine="420" w:firstLineChars="200"/>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（3）设计方案。</w:t>
      </w:r>
    </w:p>
    <w:p>
      <w:pPr>
        <w:widowControl/>
        <w:shd w:val="clear" w:color="auto" w:fill="FFFFFF"/>
        <w:snapToGrid w:val="0"/>
        <w:spacing w:line="360" w:lineRule="auto"/>
        <w:ind w:firstLine="420" w:firstLineChars="200"/>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投标文件的上述组成部分如存在内容不一致的，以投标函为准。</w:t>
      </w:r>
    </w:p>
    <w:p>
      <w:pPr>
        <w:widowControl/>
        <w:shd w:val="clear" w:color="auto" w:fill="FFFFFF"/>
        <w:snapToGrid w:val="0"/>
        <w:spacing w:line="360" w:lineRule="auto"/>
        <w:ind w:firstLine="420" w:firstLineChars="200"/>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3．我方承诺在招标文件规定的投标有效期内不撤销投标文件。</w:t>
      </w:r>
    </w:p>
    <w:p>
      <w:pPr>
        <w:widowControl/>
        <w:shd w:val="clear" w:color="auto" w:fill="FFFFFF"/>
        <w:snapToGrid w:val="0"/>
        <w:spacing w:line="360" w:lineRule="auto"/>
        <w:ind w:firstLine="420" w:firstLineChars="200"/>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4．如我方中标，我方承诺：</w:t>
      </w:r>
    </w:p>
    <w:p>
      <w:pPr>
        <w:widowControl/>
        <w:shd w:val="clear" w:color="auto" w:fill="FFFFFF"/>
        <w:snapToGrid w:val="0"/>
        <w:spacing w:line="360" w:lineRule="auto"/>
        <w:ind w:firstLine="420" w:firstLineChars="200"/>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（1）在收到中标通知书后，在中标通知书规定的期限内与你方签订合同；</w:t>
      </w:r>
    </w:p>
    <w:p>
      <w:pPr>
        <w:widowControl/>
        <w:shd w:val="clear" w:color="auto" w:fill="FFFFFF"/>
        <w:snapToGrid w:val="0"/>
        <w:spacing w:line="360" w:lineRule="auto"/>
        <w:ind w:firstLine="420" w:firstLineChars="200"/>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（2）在签订合同时不向你方提出附加条件；</w:t>
      </w:r>
    </w:p>
    <w:p>
      <w:pPr>
        <w:widowControl/>
        <w:shd w:val="clear" w:color="auto" w:fill="FFFFFF"/>
        <w:snapToGrid w:val="0"/>
        <w:spacing w:line="360" w:lineRule="auto"/>
        <w:ind w:firstLine="420" w:firstLineChars="200"/>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（3）按照招标文件要求提交履约保证金；</w:t>
      </w:r>
    </w:p>
    <w:p>
      <w:pPr>
        <w:widowControl/>
        <w:shd w:val="clear" w:color="auto" w:fill="FFFFFF"/>
        <w:snapToGrid w:val="0"/>
        <w:spacing w:line="360" w:lineRule="auto"/>
        <w:ind w:firstLine="420" w:firstLineChars="200"/>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（4）在合同约定的期限内完成合同规定的全部义务。</w:t>
      </w:r>
    </w:p>
    <w:p>
      <w:pPr>
        <w:widowControl/>
        <w:shd w:val="clear" w:color="auto" w:fill="FFFFFF"/>
        <w:snapToGrid w:val="0"/>
        <w:spacing w:line="360" w:lineRule="auto"/>
        <w:ind w:firstLine="420" w:firstLineChars="200"/>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5．我方在此声明，所递交的投标文件及有关资料内容完整、真实和准确，且不存在第二章“投标人须知”第1.4.3项规定的任何一种情形。</w:t>
      </w:r>
    </w:p>
    <w:p>
      <w:pPr>
        <w:widowControl/>
        <w:shd w:val="clear" w:color="auto" w:fill="FFFFFF"/>
        <w:snapToGrid w:val="0"/>
        <w:spacing w:line="520" w:lineRule="exact"/>
        <w:ind w:firstLine="420" w:firstLineChars="200"/>
        <w:jc w:val="righ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投标人：__________________（盖单位章）</w:t>
      </w:r>
    </w:p>
    <w:p>
      <w:pPr>
        <w:widowControl/>
        <w:shd w:val="clear" w:color="auto" w:fill="FFFFFF"/>
        <w:snapToGrid w:val="0"/>
        <w:spacing w:line="520" w:lineRule="exact"/>
        <w:ind w:firstLine="420" w:firstLineChars="200"/>
        <w:jc w:val="righ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法定代表人或其委托代理人：____________（签字）</w:t>
      </w:r>
    </w:p>
    <w:p>
      <w:pPr>
        <w:widowControl/>
        <w:shd w:val="clear" w:color="auto" w:fill="FFFFFF"/>
        <w:snapToGrid w:val="0"/>
        <w:spacing w:line="520" w:lineRule="exact"/>
        <w:ind w:firstLine="420" w:firstLineChars="200"/>
        <w:jc w:val="right"/>
        <w:rPr>
          <w:rFonts w:ascii="Calibri" w:hAnsi="Calibri"/>
          <w:color w:val="000000" w:themeColor="text1"/>
          <w:szCs w:val="21"/>
          <w:u w:val="single"/>
          <w14:textFill>
            <w14:solidFill>
              <w14:schemeClr w14:val="tx1"/>
            </w14:solidFill>
          </w14:textFill>
        </w:rPr>
      </w:pPr>
      <w:r>
        <w:rPr>
          <w:rFonts w:hint="eastAsia" w:ascii="宋体" w:hAnsi="宋体"/>
          <w:color w:val="000000" w:themeColor="text1"/>
          <w:szCs w:val="21"/>
          <w14:textFill>
            <w14:solidFill>
              <w14:schemeClr w14:val="tx1"/>
            </w14:solidFill>
          </w14:textFill>
        </w:rPr>
        <w:t>__________年_______月______日</w:t>
      </w:r>
    </w:p>
    <w:p>
      <w:pPr>
        <w:pStyle w:val="2"/>
        <w:rPr>
          <w:rFonts w:hint="eastAsia" w:ascii="宋体" w:hAnsi="宋体"/>
          <w:color w:val="000000" w:themeColor="text1"/>
          <w:szCs w:val="21"/>
          <w14:textFill>
            <w14:solidFill>
              <w14:schemeClr w14:val="tx1"/>
            </w14:solidFill>
          </w14:textFill>
        </w:rPr>
      </w:pPr>
    </w:p>
    <w:p>
      <w:pPr>
        <w:widowControl/>
        <w:shd w:val="clear" w:color="auto" w:fill="FFFFFF"/>
        <w:snapToGrid w:val="0"/>
        <w:spacing w:line="520" w:lineRule="exact"/>
        <w:ind w:firstLine="482" w:firstLineChars="200"/>
        <w:jc w:val="left"/>
        <w:rPr>
          <w:rFonts w:hint="eastAsia" w:ascii="宋体" w:hAnsi="宋体"/>
          <w:color w:val="000000" w:themeColor="text1"/>
          <w:szCs w:val="21"/>
          <w14:textFill>
            <w14:solidFill>
              <w14:schemeClr w14:val="tx1"/>
            </w14:solidFill>
          </w14:textFill>
        </w:rPr>
      </w:pPr>
      <w:r>
        <w:rPr>
          <w:rFonts w:hint="eastAsia"/>
          <w:b/>
          <w:color w:val="000000" w:themeColor="text1"/>
          <w:sz w:val="24"/>
          <w:u w:val="thick"/>
          <w14:textFill>
            <w14:solidFill>
              <w14:schemeClr w14:val="tx1"/>
            </w14:solidFill>
          </w14:textFill>
        </w:rPr>
        <w:t>如以联合体形式投标的，本表需联合体牵头人和联合体成员单位双方加盖公章</w:t>
      </w:r>
    </w:p>
    <w:p>
      <w:pPr>
        <w:pStyle w:val="148"/>
        <w:spacing w:line="360" w:lineRule="auto"/>
        <w:rPr>
          <w:rFonts w:hint="eastAsia" w:ascii="宋体" w:hAnsi="宋体" w:eastAsia="宋体" w:cs="宋体"/>
          <w:color w:val="000000" w:themeColor="text1"/>
          <w:sz w:val="24"/>
          <w14:textFill>
            <w14:solidFill>
              <w14:schemeClr w14:val="tx1"/>
            </w14:solidFill>
          </w14:textFill>
        </w:rPr>
      </w:pPr>
    </w:p>
    <w:p>
      <w:pPr>
        <w:pStyle w:val="155"/>
        <w:jc w:val="center"/>
        <w:outlineLvl w:val="1"/>
        <w:rPr>
          <w:rFonts w:hint="eastAsia" w:ascii="宋体" w:hAnsi="宋体" w:eastAsia="宋体"/>
          <w:b w:val="0"/>
          <w:color w:val="000000" w:themeColor="text1"/>
          <w14:textFill>
            <w14:solidFill>
              <w14:schemeClr w14:val="tx1"/>
            </w14:solidFill>
          </w14:textFill>
        </w:rPr>
      </w:pPr>
      <w:bookmarkStart w:id="196" w:name="_Toc256000252"/>
      <w:r>
        <w:rPr>
          <w:rFonts w:ascii="宋体" w:hAnsi="宋体" w:eastAsia="宋体"/>
          <w:b w:val="0"/>
          <w:color w:val="000000" w:themeColor="text1"/>
          <w14:textFill>
            <w14:solidFill>
              <w14:schemeClr w14:val="tx1"/>
            </w14:solidFill>
          </w14:textFill>
        </w:rPr>
        <w:t>二、投标函附录</w:t>
      </w:r>
      <w:bookmarkEnd w:id="196"/>
    </w:p>
    <w:p>
      <w:pPr>
        <w:rPr>
          <w:rFonts w:ascii="Calibri" w:hAnsi="Calibri"/>
          <w:color w:val="000000" w:themeColor="text1"/>
          <w:szCs w:val="22"/>
          <w14:textFill>
            <w14:solidFill>
              <w14:schemeClr w14:val="tx1"/>
            </w14:solidFill>
          </w14:textFill>
        </w:rPr>
      </w:pPr>
    </w:p>
    <w:tbl>
      <w:tblPr>
        <w:tblStyle w:val="41"/>
        <w:tblW w:w="8789"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76"/>
        <w:gridCol w:w="2126"/>
        <w:gridCol w:w="1418"/>
        <w:gridCol w:w="2420"/>
        <w:gridCol w:w="154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276" w:type="dxa"/>
          </w:tcPr>
          <w:p>
            <w:pPr>
              <w:widowControl/>
              <w:spacing w:line="360" w:lineRule="auto"/>
              <w:jc w:val="center"/>
              <w:rPr>
                <w:rFonts w:hint="eastAsia"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序号</w:t>
            </w:r>
          </w:p>
        </w:tc>
        <w:tc>
          <w:tcPr>
            <w:tcW w:w="2126" w:type="dxa"/>
          </w:tcPr>
          <w:p>
            <w:pPr>
              <w:widowControl/>
              <w:spacing w:line="360" w:lineRule="auto"/>
              <w:jc w:val="center"/>
              <w:rPr>
                <w:rFonts w:hint="eastAsia"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条款名称</w:t>
            </w:r>
          </w:p>
        </w:tc>
        <w:tc>
          <w:tcPr>
            <w:tcW w:w="1418" w:type="dxa"/>
          </w:tcPr>
          <w:p>
            <w:pPr>
              <w:widowControl/>
              <w:spacing w:line="360" w:lineRule="auto"/>
              <w:jc w:val="center"/>
              <w:rPr>
                <w:rFonts w:hint="eastAsia"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合同条款号</w:t>
            </w:r>
          </w:p>
        </w:tc>
        <w:tc>
          <w:tcPr>
            <w:tcW w:w="2420" w:type="dxa"/>
            <w:tcBorders>
              <w:right w:val="single" w:color="auto" w:sz="4" w:space="0"/>
            </w:tcBorders>
          </w:tcPr>
          <w:p>
            <w:pPr>
              <w:widowControl/>
              <w:spacing w:line="360" w:lineRule="auto"/>
              <w:jc w:val="center"/>
              <w:rPr>
                <w:rFonts w:hint="eastAsia"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约定内容</w:t>
            </w:r>
          </w:p>
        </w:tc>
        <w:tc>
          <w:tcPr>
            <w:tcW w:w="1549" w:type="dxa"/>
            <w:tcBorders>
              <w:left w:val="single" w:color="auto" w:sz="4" w:space="0"/>
            </w:tcBorders>
          </w:tcPr>
          <w:p>
            <w:pPr>
              <w:widowControl/>
              <w:spacing w:line="360" w:lineRule="auto"/>
              <w:jc w:val="center"/>
              <w:rPr>
                <w:rFonts w:hint="eastAsia"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276" w:type="dxa"/>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2126" w:type="dxa"/>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项目负责人</w:t>
            </w:r>
          </w:p>
        </w:tc>
        <w:tc>
          <w:tcPr>
            <w:tcW w:w="1418" w:type="dxa"/>
          </w:tcPr>
          <w:p>
            <w:pPr>
              <w:widowControl/>
              <w:spacing w:line="360" w:lineRule="auto"/>
              <w:jc w:val="center"/>
              <w:rPr>
                <w:rFonts w:hint="eastAsia"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1.1.2.5</w:t>
            </w:r>
          </w:p>
        </w:tc>
        <w:tc>
          <w:tcPr>
            <w:tcW w:w="2420" w:type="dxa"/>
            <w:tcBorders>
              <w:right w:val="single" w:color="auto" w:sz="4" w:space="0"/>
            </w:tcBorders>
          </w:tcPr>
          <w:p>
            <w:pPr>
              <w:widowControl/>
              <w:spacing w:line="360" w:lineRule="auto"/>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姓名：</w:t>
            </w:r>
          </w:p>
          <w:p>
            <w:pPr>
              <w:widowControl/>
              <w:spacing w:line="360" w:lineRule="auto"/>
              <w:jc w:val="left"/>
              <w:rPr>
                <w:rFonts w:hint="eastAsia" w:ascii="宋体" w:hAnsi="宋体"/>
                <w:color w:val="000000" w:themeColor="text1"/>
                <w:szCs w:val="21"/>
                <w14:textFill>
                  <w14:solidFill>
                    <w14:schemeClr w14:val="tx1"/>
                  </w14:solidFill>
                </w14:textFill>
              </w:rPr>
            </w:pPr>
            <w:r>
              <w:rPr>
                <w:rFonts w:hint="eastAsia" w:ascii="Calibri" w:hAnsi="Calibri"/>
                <w:color w:val="000000" w:themeColor="text1"/>
                <w:szCs w:val="21"/>
                <w14:textFill>
                  <w14:solidFill>
                    <w14:schemeClr w14:val="tx1"/>
                  </w14:solidFill>
                </w14:textFill>
              </w:rPr>
              <w:t>身份证号：</w:t>
            </w:r>
          </w:p>
        </w:tc>
        <w:tc>
          <w:tcPr>
            <w:tcW w:w="1549" w:type="dxa"/>
            <w:tcBorders>
              <w:left w:val="single" w:color="auto" w:sz="4" w:space="0"/>
            </w:tcBorders>
          </w:tcPr>
          <w:p>
            <w:pPr>
              <w:widowControl/>
              <w:spacing w:line="360" w:lineRule="auto"/>
              <w:jc w:val="left"/>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276" w:type="dxa"/>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w:t>
            </w:r>
          </w:p>
        </w:tc>
        <w:tc>
          <w:tcPr>
            <w:tcW w:w="2126" w:type="dxa"/>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服务期限</w:t>
            </w:r>
          </w:p>
        </w:tc>
        <w:tc>
          <w:tcPr>
            <w:tcW w:w="1418" w:type="dxa"/>
          </w:tcPr>
          <w:p>
            <w:pPr>
              <w:widowControl/>
              <w:spacing w:line="360" w:lineRule="auto"/>
              <w:jc w:val="center"/>
              <w:rPr>
                <w:rFonts w:hint="eastAsia" w:ascii="宋体" w:hAnsi="宋体"/>
                <w:color w:val="000000" w:themeColor="text1"/>
                <w:szCs w:val="21"/>
                <w14:textFill>
                  <w14:solidFill>
                    <w14:schemeClr w14:val="tx1"/>
                  </w14:solidFill>
                </w14:textFill>
              </w:rPr>
            </w:pPr>
            <w:r>
              <w:rPr>
                <w:rFonts w:ascii="宋体" w:hAnsi="宋体"/>
                <w:color w:val="000000" w:themeColor="text1"/>
                <w:szCs w:val="21"/>
                <w14:textFill>
                  <w14:solidFill>
                    <w14:schemeClr w14:val="tx1"/>
                  </w14:solidFill>
                </w14:textFill>
              </w:rPr>
              <w:t>1.1.4.3</w:t>
            </w:r>
          </w:p>
        </w:tc>
        <w:tc>
          <w:tcPr>
            <w:tcW w:w="2420" w:type="dxa"/>
            <w:tcBorders>
              <w:right w:val="single" w:color="auto" w:sz="4" w:space="0"/>
            </w:tcBorders>
          </w:tcPr>
          <w:p>
            <w:pPr>
              <w:widowControl/>
              <w:spacing w:line="360" w:lineRule="auto"/>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_______日历天</w:t>
            </w:r>
          </w:p>
        </w:tc>
        <w:tc>
          <w:tcPr>
            <w:tcW w:w="1549" w:type="dxa"/>
            <w:tcBorders>
              <w:left w:val="single" w:color="auto" w:sz="4" w:space="0"/>
            </w:tcBorders>
          </w:tcPr>
          <w:p>
            <w:pPr>
              <w:widowControl/>
              <w:spacing w:line="360" w:lineRule="auto"/>
              <w:jc w:val="left"/>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276" w:type="dxa"/>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w:t>
            </w:r>
          </w:p>
        </w:tc>
        <w:tc>
          <w:tcPr>
            <w:tcW w:w="2126" w:type="dxa"/>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合同价款确定方式</w:t>
            </w:r>
          </w:p>
        </w:tc>
        <w:tc>
          <w:tcPr>
            <w:tcW w:w="1418" w:type="dxa"/>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12</w:t>
            </w:r>
            <w:r>
              <w:rPr>
                <w:rFonts w:ascii="宋体" w:hAnsi="宋体"/>
                <w:color w:val="000000" w:themeColor="text1"/>
                <w:szCs w:val="21"/>
                <w14:textFill>
                  <w14:solidFill>
                    <w14:schemeClr w14:val="tx1"/>
                  </w14:solidFill>
                </w14:textFill>
              </w:rPr>
              <w:t>.1.1</w:t>
            </w:r>
          </w:p>
        </w:tc>
        <w:tc>
          <w:tcPr>
            <w:tcW w:w="2420" w:type="dxa"/>
            <w:tcBorders>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w:t>
            </w:r>
          </w:p>
        </w:tc>
        <w:tc>
          <w:tcPr>
            <w:tcW w:w="1549" w:type="dxa"/>
            <w:tcBorders>
              <w:left w:val="single" w:color="auto" w:sz="4" w:space="0"/>
            </w:tcBorders>
          </w:tcPr>
          <w:p>
            <w:pPr>
              <w:widowControl/>
              <w:spacing w:line="360" w:lineRule="auto"/>
              <w:jc w:val="left"/>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276" w:type="dxa"/>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w:t>
            </w:r>
          </w:p>
        </w:tc>
        <w:tc>
          <w:tcPr>
            <w:tcW w:w="2126" w:type="dxa"/>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w:t>
            </w:r>
          </w:p>
        </w:tc>
        <w:tc>
          <w:tcPr>
            <w:tcW w:w="1418" w:type="dxa"/>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w:t>
            </w:r>
          </w:p>
        </w:tc>
        <w:tc>
          <w:tcPr>
            <w:tcW w:w="2420" w:type="dxa"/>
            <w:tcBorders>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w:t>
            </w:r>
          </w:p>
        </w:tc>
        <w:tc>
          <w:tcPr>
            <w:tcW w:w="1549" w:type="dxa"/>
            <w:tcBorders>
              <w:left w:val="single" w:color="auto" w:sz="4" w:space="0"/>
            </w:tcBorders>
          </w:tcPr>
          <w:p>
            <w:pPr>
              <w:widowControl/>
              <w:spacing w:line="360" w:lineRule="auto"/>
              <w:jc w:val="left"/>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276" w:type="dxa"/>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w:t>
            </w:r>
          </w:p>
        </w:tc>
        <w:tc>
          <w:tcPr>
            <w:tcW w:w="2126" w:type="dxa"/>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w:t>
            </w:r>
          </w:p>
        </w:tc>
        <w:tc>
          <w:tcPr>
            <w:tcW w:w="1418" w:type="dxa"/>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w:t>
            </w:r>
          </w:p>
        </w:tc>
        <w:tc>
          <w:tcPr>
            <w:tcW w:w="2420" w:type="dxa"/>
            <w:tcBorders>
              <w:right w:val="single" w:color="auto" w:sz="4" w:space="0"/>
            </w:tcBorders>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w:t>
            </w:r>
          </w:p>
        </w:tc>
        <w:tc>
          <w:tcPr>
            <w:tcW w:w="1549" w:type="dxa"/>
            <w:tcBorders>
              <w:left w:val="single" w:color="auto" w:sz="4" w:space="0"/>
            </w:tcBorders>
          </w:tcPr>
          <w:p>
            <w:pPr>
              <w:widowControl/>
              <w:spacing w:line="360" w:lineRule="auto"/>
              <w:jc w:val="left"/>
              <w:rPr>
                <w:rFonts w:hint="eastAsia" w:ascii="宋体" w:hAnsi="宋体"/>
                <w:color w:val="000000" w:themeColor="text1"/>
                <w:szCs w:val="21"/>
                <w14:textFill>
                  <w14:solidFill>
                    <w14:schemeClr w14:val="tx1"/>
                  </w14:solidFill>
                </w14:textFill>
              </w:rPr>
            </w:pPr>
          </w:p>
        </w:tc>
      </w:tr>
    </w:tbl>
    <w:p>
      <w:pPr>
        <w:widowControl/>
        <w:shd w:val="clear" w:color="auto" w:fill="FFFFFF"/>
        <w:snapToGrid w:val="0"/>
        <w:spacing w:line="520" w:lineRule="exact"/>
        <w:ind w:firstLine="420" w:firstLineChars="200"/>
        <w:jc w:val="left"/>
        <w:rPr>
          <w:rFonts w:hint="eastAsia" w:ascii="宋体" w:hAnsi="宋体"/>
          <w:color w:val="000000" w:themeColor="text1"/>
          <w:szCs w:val="21"/>
          <w14:textFill>
            <w14:solidFill>
              <w14:schemeClr w14:val="tx1"/>
            </w14:solidFill>
          </w14:textFill>
        </w:rPr>
      </w:pPr>
    </w:p>
    <w:p>
      <w:pPr>
        <w:widowControl/>
        <w:shd w:val="clear" w:color="auto" w:fill="FFFFFF"/>
        <w:snapToGrid w:val="0"/>
        <w:spacing w:line="520" w:lineRule="exact"/>
        <w:ind w:firstLine="420" w:firstLineChars="200"/>
        <w:jc w:val="righ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投标人：__________________（盖单位章）</w:t>
      </w:r>
    </w:p>
    <w:p>
      <w:pPr>
        <w:widowControl/>
        <w:shd w:val="clear" w:color="auto" w:fill="FFFFFF"/>
        <w:snapToGrid w:val="0"/>
        <w:spacing w:line="520" w:lineRule="exact"/>
        <w:ind w:firstLine="420" w:firstLineChars="200"/>
        <w:jc w:val="righ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法定代表人或其委托代理人：____________（签字）</w:t>
      </w:r>
    </w:p>
    <w:p>
      <w:pPr>
        <w:widowControl/>
        <w:shd w:val="clear" w:color="auto" w:fill="FFFFFF"/>
        <w:snapToGrid w:val="0"/>
        <w:spacing w:line="520" w:lineRule="exact"/>
        <w:ind w:firstLine="420" w:firstLineChars="200"/>
        <w:jc w:val="righ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__________年_______月______日</w:t>
      </w:r>
    </w:p>
    <w:p>
      <w:pPr>
        <w:widowControl/>
        <w:shd w:val="clear" w:color="auto" w:fill="FFFFFF"/>
        <w:snapToGrid w:val="0"/>
        <w:spacing w:line="520" w:lineRule="exact"/>
        <w:ind w:firstLine="420" w:firstLineChars="200"/>
        <w:jc w:val="center"/>
        <w:rPr>
          <w:rFonts w:ascii="Calibri" w:hAnsi="Calibri"/>
          <w:color w:val="000000" w:themeColor="text1"/>
          <w:szCs w:val="21"/>
          <w:u w:val="single"/>
          <w14:textFill>
            <w14:solidFill>
              <w14:schemeClr w14:val="tx1"/>
            </w14:solidFill>
          </w14:textFill>
        </w:rPr>
      </w:pPr>
    </w:p>
    <w:p>
      <w:pPr>
        <w:pStyle w:val="2"/>
        <w:rPr>
          <w:rFonts w:hint="eastAsia" w:ascii="宋体" w:hAnsi="宋体"/>
          <w:color w:val="000000" w:themeColor="text1"/>
          <w:szCs w:val="21"/>
          <w14:textFill>
            <w14:solidFill>
              <w14:schemeClr w14:val="tx1"/>
            </w14:solidFill>
          </w14:textFill>
        </w:rPr>
      </w:pPr>
    </w:p>
    <w:p>
      <w:pPr>
        <w:widowControl/>
        <w:shd w:val="clear" w:color="auto" w:fill="FFFFFF"/>
        <w:snapToGrid w:val="0"/>
        <w:spacing w:line="520" w:lineRule="exact"/>
        <w:ind w:firstLine="482" w:firstLineChars="200"/>
        <w:jc w:val="left"/>
        <w:rPr>
          <w:rFonts w:hint="eastAsia" w:ascii="宋体" w:hAnsi="宋体"/>
          <w:color w:val="000000" w:themeColor="text1"/>
          <w:szCs w:val="21"/>
          <w14:textFill>
            <w14:solidFill>
              <w14:schemeClr w14:val="tx1"/>
            </w14:solidFill>
          </w14:textFill>
        </w:rPr>
      </w:pPr>
      <w:r>
        <w:rPr>
          <w:rFonts w:hint="eastAsia"/>
          <w:b/>
          <w:color w:val="000000" w:themeColor="text1"/>
          <w:sz w:val="24"/>
          <w:u w:val="thick"/>
          <w14:textFill>
            <w14:solidFill>
              <w14:schemeClr w14:val="tx1"/>
            </w14:solidFill>
          </w14:textFill>
        </w:rPr>
        <w:t>如以联合体形式投标的，本表需联合体牵头人和联合体成员单位双方加盖公章</w:t>
      </w:r>
    </w:p>
    <w:p>
      <w:pPr>
        <w:pStyle w:val="151"/>
        <w:jc w:val="right"/>
        <w:rPr>
          <w:rFonts w:hint="eastAsia" w:ascii="宋体" w:hAnsi="宋体" w:eastAsia="宋体"/>
          <w:b w:val="0"/>
          <w:color w:val="000000" w:themeColor="text1"/>
          <w:kern w:val="2"/>
          <w:sz w:val="21"/>
          <w:szCs w:val="21"/>
          <w14:textFill>
            <w14:solidFill>
              <w14:schemeClr w14:val="tx1"/>
            </w14:solidFill>
          </w14:textFill>
        </w:rPr>
      </w:pPr>
    </w:p>
    <w:p>
      <w:pPr>
        <w:pStyle w:val="151"/>
        <w:jc w:val="right"/>
        <w:rPr>
          <w:rFonts w:hint="eastAsia" w:ascii="宋体" w:hAnsi="宋体" w:eastAsia="宋体"/>
          <w:b w:val="0"/>
          <w:color w:val="000000" w:themeColor="text1"/>
          <w:kern w:val="2"/>
          <w:sz w:val="21"/>
          <w:szCs w:val="21"/>
          <w14:textFill>
            <w14:solidFill>
              <w14:schemeClr w14:val="tx1"/>
            </w14:solidFill>
          </w14:textFill>
        </w:rPr>
      </w:pPr>
    </w:p>
    <w:p>
      <w:pPr>
        <w:pStyle w:val="151"/>
        <w:jc w:val="right"/>
        <w:rPr>
          <w:rFonts w:hint="eastAsia" w:ascii="宋体" w:hAnsi="宋体" w:eastAsia="宋体"/>
          <w:b w:val="0"/>
          <w:color w:val="000000" w:themeColor="text1"/>
          <w:kern w:val="2"/>
          <w:sz w:val="21"/>
          <w:szCs w:val="21"/>
          <w14:textFill>
            <w14:solidFill>
              <w14:schemeClr w14:val="tx1"/>
            </w14:solidFill>
          </w14:textFill>
        </w:rPr>
      </w:pPr>
    </w:p>
    <w:p>
      <w:pPr>
        <w:pStyle w:val="151"/>
        <w:jc w:val="both"/>
        <w:rPr>
          <w:rFonts w:hint="eastAsia" w:ascii="宋体" w:hAnsi="宋体" w:eastAsia="宋体"/>
          <w:b w:val="0"/>
          <w:color w:val="000000" w:themeColor="text1"/>
          <w:kern w:val="2"/>
          <w:sz w:val="21"/>
          <w:szCs w:val="21"/>
          <w14:textFill>
            <w14:solidFill>
              <w14:schemeClr w14:val="tx1"/>
            </w14:solidFill>
          </w14:textFill>
        </w:rPr>
      </w:pPr>
    </w:p>
    <w:p>
      <w:pPr>
        <w:pStyle w:val="151"/>
        <w:jc w:val="right"/>
        <w:rPr>
          <w:rFonts w:hint="eastAsia" w:ascii="宋体" w:hAnsi="宋体" w:eastAsia="宋体"/>
          <w:b w:val="0"/>
          <w:color w:val="000000" w:themeColor="text1"/>
          <w:kern w:val="2"/>
          <w:sz w:val="21"/>
          <w:szCs w:val="21"/>
          <w14:textFill>
            <w14:solidFill>
              <w14:schemeClr w14:val="tx1"/>
            </w14:solidFill>
          </w14:textFill>
        </w:rPr>
      </w:pPr>
    </w:p>
    <w:p>
      <w:pPr>
        <w:pStyle w:val="119"/>
        <w:jc w:val="center"/>
        <w:outlineLvl w:val="1"/>
        <w:rPr>
          <w:rFonts w:hint="eastAsia" w:ascii="宋体" w:hAnsi="宋体" w:eastAsia="宋体"/>
          <w:b w:val="0"/>
          <w:color w:val="000000" w:themeColor="text1"/>
          <w14:textFill>
            <w14:solidFill>
              <w14:schemeClr w14:val="tx1"/>
            </w14:solidFill>
          </w14:textFill>
        </w:rPr>
      </w:pPr>
      <w:bookmarkStart w:id="197" w:name="_Toc256000253"/>
      <w:r>
        <w:rPr>
          <w:rFonts w:ascii="宋体" w:hAnsi="宋体" w:eastAsia="宋体"/>
          <w:b w:val="0"/>
          <w:color w:val="000000" w:themeColor="text1"/>
          <w14:textFill>
            <w14:solidFill>
              <w14:schemeClr w14:val="tx1"/>
            </w14:solidFill>
          </w14:textFill>
        </w:rPr>
        <w:t>三、服务费用清单</w:t>
      </w:r>
      <w:bookmarkEnd w:id="197"/>
    </w:p>
    <w:p>
      <w:pPr>
        <w:widowControl/>
        <w:shd w:val="clear" w:color="auto" w:fill="FFFFFF"/>
        <w:snapToGrid w:val="0"/>
        <w:spacing w:line="520" w:lineRule="exact"/>
        <w:ind w:firstLine="420" w:firstLineChars="200"/>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1.服务费用清单说明</w:t>
      </w:r>
    </w:p>
    <w:p>
      <w:pPr>
        <w:widowControl/>
        <w:shd w:val="clear" w:color="auto" w:fill="FFFFFF"/>
        <w:snapToGrid w:val="0"/>
        <w:spacing w:line="520" w:lineRule="exact"/>
        <w:ind w:firstLine="420" w:firstLineChars="200"/>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2.服务费用清单</w:t>
      </w:r>
    </w:p>
    <w:p>
      <w:pPr>
        <w:widowControl/>
        <w:shd w:val="clear" w:color="auto" w:fill="FFFFFF"/>
        <w:snapToGrid w:val="0"/>
        <w:spacing w:line="520" w:lineRule="exact"/>
        <w:ind w:firstLine="420" w:firstLineChars="200"/>
        <w:jc w:val="righ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单位：人民币元</w:t>
      </w:r>
    </w:p>
    <w:tbl>
      <w:tblPr>
        <w:tblStyle w:val="41"/>
        <w:tblW w:w="8789"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1"/>
        <w:gridCol w:w="3685"/>
        <w:gridCol w:w="2694"/>
        <w:gridCol w:w="155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51" w:type="dxa"/>
          </w:tcPr>
          <w:p>
            <w:pPr>
              <w:widowControl/>
              <w:spacing w:line="360" w:lineRule="auto"/>
              <w:jc w:val="center"/>
              <w:rPr>
                <w:rFonts w:hint="eastAsia"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序号</w:t>
            </w:r>
          </w:p>
        </w:tc>
        <w:tc>
          <w:tcPr>
            <w:tcW w:w="3685" w:type="dxa"/>
          </w:tcPr>
          <w:p>
            <w:pPr>
              <w:widowControl/>
              <w:spacing w:line="360" w:lineRule="auto"/>
              <w:jc w:val="center"/>
              <w:rPr>
                <w:rFonts w:hint="eastAsia"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服务费用分项名称</w:t>
            </w:r>
          </w:p>
        </w:tc>
        <w:tc>
          <w:tcPr>
            <w:tcW w:w="2694" w:type="dxa"/>
            <w:tcBorders>
              <w:right w:val="single" w:color="auto" w:sz="4" w:space="0"/>
            </w:tcBorders>
          </w:tcPr>
          <w:p>
            <w:pPr>
              <w:widowControl/>
              <w:spacing w:line="360" w:lineRule="auto"/>
              <w:jc w:val="center"/>
              <w:rPr>
                <w:rFonts w:hint="eastAsia"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金额（元）</w:t>
            </w:r>
          </w:p>
        </w:tc>
        <w:tc>
          <w:tcPr>
            <w:tcW w:w="1559" w:type="dxa"/>
            <w:tcBorders>
              <w:left w:val="single" w:color="auto" w:sz="4" w:space="0"/>
            </w:tcBorders>
          </w:tcPr>
          <w:p>
            <w:pPr>
              <w:widowControl/>
              <w:spacing w:line="360" w:lineRule="auto"/>
              <w:jc w:val="center"/>
              <w:rPr>
                <w:rFonts w:hint="eastAsia"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51" w:type="dxa"/>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w:t>
            </w:r>
          </w:p>
        </w:tc>
        <w:tc>
          <w:tcPr>
            <w:tcW w:w="3685" w:type="dxa"/>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勘察费</w:t>
            </w:r>
          </w:p>
        </w:tc>
        <w:tc>
          <w:tcPr>
            <w:tcW w:w="2694" w:type="dxa"/>
            <w:tcBorders>
              <w:right w:val="single" w:color="auto" w:sz="4" w:space="0"/>
            </w:tcBorders>
          </w:tcPr>
          <w:p>
            <w:pPr>
              <w:widowControl/>
              <w:spacing w:line="360" w:lineRule="auto"/>
              <w:jc w:val="left"/>
              <w:rPr>
                <w:rFonts w:hint="eastAsia" w:ascii="宋体" w:hAnsi="宋体"/>
                <w:color w:val="000000" w:themeColor="text1"/>
                <w:szCs w:val="21"/>
                <w14:textFill>
                  <w14:solidFill>
                    <w14:schemeClr w14:val="tx1"/>
                  </w14:solidFill>
                </w14:textFill>
              </w:rPr>
            </w:pPr>
          </w:p>
        </w:tc>
        <w:tc>
          <w:tcPr>
            <w:tcW w:w="1559" w:type="dxa"/>
            <w:tcBorders>
              <w:left w:val="single" w:color="auto" w:sz="4" w:space="0"/>
            </w:tcBorders>
          </w:tcPr>
          <w:p>
            <w:pPr>
              <w:widowControl/>
              <w:spacing w:line="360" w:lineRule="auto"/>
              <w:jc w:val="left"/>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51" w:type="dxa"/>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w:t>
            </w:r>
          </w:p>
        </w:tc>
        <w:tc>
          <w:tcPr>
            <w:tcW w:w="3685" w:type="dxa"/>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设计费</w:t>
            </w:r>
          </w:p>
        </w:tc>
        <w:tc>
          <w:tcPr>
            <w:tcW w:w="2694" w:type="dxa"/>
            <w:tcBorders>
              <w:right w:val="single" w:color="auto" w:sz="4" w:space="0"/>
            </w:tcBorders>
          </w:tcPr>
          <w:p>
            <w:pPr>
              <w:widowControl/>
              <w:spacing w:line="360" w:lineRule="auto"/>
              <w:jc w:val="left"/>
              <w:rPr>
                <w:rFonts w:hint="eastAsia" w:ascii="宋体" w:hAnsi="宋体"/>
                <w:color w:val="000000" w:themeColor="text1"/>
                <w:szCs w:val="21"/>
                <w14:textFill>
                  <w14:solidFill>
                    <w14:schemeClr w14:val="tx1"/>
                  </w14:solidFill>
                </w14:textFill>
              </w:rPr>
            </w:pPr>
          </w:p>
        </w:tc>
        <w:tc>
          <w:tcPr>
            <w:tcW w:w="1559" w:type="dxa"/>
            <w:tcBorders>
              <w:left w:val="single" w:color="auto" w:sz="4" w:space="0"/>
            </w:tcBorders>
          </w:tcPr>
          <w:p>
            <w:pPr>
              <w:widowControl/>
              <w:spacing w:line="360" w:lineRule="auto"/>
              <w:jc w:val="left"/>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51" w:type="dxa"/>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3</w:t>
            </w:r>
          </w:p>
        </w:tc>
        <w:tc>
          <w:tcPr>
            <w:tcW w:w="3685" w:type="dxa"/>
          </w:tcPr>
          <w:p>
            <w:pPr>
              <w:widowControl/>
              <w:spacing w:line="360" w:lineRule="auto"/>
              <w:jc w:val="left"/>
              <w:rPr>
                <w:rFonts w:hint="eastAsia" w:ascii="宋体" w:hAnsi="宋体"/>
                <w:color w:val="000000" w:themeColor="text1"/>
                <w:szCs w:val="21"/>
                <w14:textFill>
                  <w14:solidFill>
                    <w14:schemeClr w14:val="tx1"/>
                  </w14:solidFill>
                </w14:textFill>
              </w:rPr>
            </w:pPr>
          </w:p>
        </w:tc>
        <w:tc>
          <w:tcPr>
            <w:tcW w:w="2694" w:type="dxa"/>
            <w:tcBorders>
              <w:right w:val="single" w:color="auto" w:sz="4" w:space="0"/>
            </w:tcBorders>
          </w:tcPr>
          <w:p>
            <w:pPr>
              <w:widowControl/>
              <w:spacing w:line="360" w:lineRule="auto"/>
              <w:jc w:val="left"/>
              <w:rPr>
                <w:rFonts w:hint="eastAsia" w:ascii="宋体" w:hAnsi="宋体"/>
                <w:color w:val="000000" w:themeColor="text1"/>
                <w:szCs w:val="21"/>
                <w14:textFill>
                  <w14:solidFill>
                    <w14:schemeClr w14:val="tx1"/>
                  </w14:solidFill>
                </w14:textFill>
              </w:rPr>
            </w:pPr>
          </w:p>
        </w:tc>
        <w:tc>
          <w:tcPr>
            <w:tcW w:w="1559" w:type="dxa"/>
            <w:tcBorders>
              <w:left w:val="single" w:color="auto" w:sz="4" w:space="0"/>
            </w:tcBorders>
          </w:tcPr>
          <w:p>
            <w:pPr>
              <w:widowControl/>
              <w:spacing w:line="360" w:lineRule="auto"/>
              <w:jc w:val="left"/>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51" w:type="dxa"/>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4</w:t>
            </w:r>
          </w:p>
        </w:tc>
        <w:tc>
          <w:tcPr>
            <w:tcW w:w="3685" w:type="dxa"/>
          </w:tcPr>
          <w:p>
            <w:pPr>
              <w:widowControl/>
              <w:spacing w:line="360" w:lineRule="auto"/>
              <w:jc w:val="left"/>
              <w:rPr>
                <w:rFonts w:hint="eastAsia" w:ascii="宋体" w:hAnsi="宋体"/>
                <w:color w:val="000000" w:themeColor="text1"/>
                <w:szCs w:val="21"/>
                <w14:textFill>
                  <w14:solidFill>
                    <w14:schemeClr w14:val="tx1"/>
                  </w14:solidFill>
                </w14:textFill>
              </w:rPr>
            </w:pPr>
          </w:p>
        </w:tc>
        <w:tc>
          <w:tcPr>
            <w:tcW w:w="2694" w:type="dxa"/>
            <w:tcBorders>
              <w:right w:val="single" w:color="auto" w:sz="4" w:space="0"/>
            </w:tcBorders>
          </w:tcPr>
          <w:p>
            <w:pPr>
              <w:widowControl/>
              <w:spacing w:line="360" w:lineRule="auto"/>
              <w:jc w:val="left"/>
              <w:rPr>
                <w:rFonts w:hint="eastAsia" w:ascii="宋体" w:hAnsi="宋体"/>
                <w:color w:val="000000" w:themeColor="text1"/>
                <w:szCs w:val="21"/>
                <w14:textFill>
                  <w14:solidFill>
                    <w14:schemeClr w14:val="tx1"/>
                  </w14:solidFill>
                </w14:textFill>
              </w:rPr>
            </w:pPr>
          </w:p>
        </w:tc>
        <w:tc>
          <w:tcPr>
            <w:tcW w:w="1559" w:type="dxa"/>
            <w:tcBorders>
              <w:left w:val="single" w:color="auto" w:sz="4" w:space="0"/>
            </w:tcBorders>
          </w:tcPr>
          <w:p>
            <w:pPr>
              <w:widowControl/>
              <w:spacing w:line="360" w:lineRule="auto"/>
              <w:jc w:val="left"/>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51" w:type="dxa"/>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5</w:t>
            </w:r>
          </w:p>
        </w:tc>
        <w:tc>
          <w:tcPr>
            <w:tcW w:w="3685" w:type="dxa"/>
          </w:tcPr>
          <w:p>
            <w:pPr>
              <w:widowControl/>
              <w:spacing w:line="360" w:lineRule="auto"/>
              <w:jc w:val="left"/>
              <w:rPr>
                <w:rFonts w:hint="eastAsia" w:ascii="宋体" w:hAnsi="宋体"/>
                <w:color w:val="000000" w:themeColor="text1"/>
                <w:szCs w:val="21"/>
                <w14:textFill>
                  <w14:solidFill>
                    <w14:schemeClr w14:val="tx1"/>
                  </w14:solidFill>
                </w14:textFill>
              </w:rPr>
            </w:pPr>
          </w:p>
        </w:tc>
        <w:tc>
          <w:tcPr>
            <w:tcW w:w="2694" w:type="dxa"/>
            <w:tcBorders>
              <w:right w:val="single" w:color="auto" w:sz="4" w:space="0"/>
            </w:tcBorders>
          </w:tcPr>
          <w:p>
            <w:pPr>
              <w:widowControl/>
              <w:spacing w:line="360" w:lineRule="auto"/>
              <w:jc w:val="left"/>
              <w:rPr>
                <w:rFonts w:hint="eastAsia" w:ascii="宋体" w:hAnsi="宋体"/>
                <w:color w:val="000000" w:themeColor="text1"/>
                <w:szCs w:val="21"/>
                <w14:textFill>
                  <w14:solidFill>
                    <w14:schemeClr w14:val="tx1"/>
                  </w14:solidFill>
                </w14:textFill>
              </w:rPr>
            </w:pPr>
          </w:p>
        </w:tc>
        <w:tc>
          <w:tcPr>
            <w:tcW w:w="1559" w:type="dxa"/>
            <w:tcBorders>
              <w:left w:val="single" w:color="auto" w:sz="4" w:space="0"/>
            </w:tcBorders>
          </w:tcPr>
          <w:p>
            <w:pPr>
              <w:widowControl/>
              <w:spacing w:line="360" w:lineRule="auto"/>
              <w:jc w:val="left"/>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851" w:type="dxa"/>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w:t>
            </w:r>
          </w:p>
        </w:tc>
        <w:tc>
          <w:tcPr>
            <w:tcW w:w="3685" w:type="dxa"/>
          </w:tcPr>
          <w:p>
            <w:pPr>
              <w:widowControl/>
              <w:spacing w:line="360" w:lineRule="auto"/>
              <w:jc w:val="left"/>
              <w:rPr>
                <w:rFonts w:hint="eastAsia" w:ascii="宋体" w:hAnsi="宋体"/>
                <w:color w:val="000000" w:themeColor="text1"/>
                <w:szCs w:val="21"/>
                <w14:textFill>
                  <w14:solidFill>
                    <w14:schemeClr w14:val="tx1"/>
                  </w14:solidFill>
                </w14:textFill>
              </w:rPr>
            </w:pPr>
          </w:p>
        </w:tc>
        <w:tc>
          <w:tcPr>
            <w:tcW w:w="2694" w:type="dxa"/>
            <w:tcBorders>
              <w:right w:val="single" w:color="auto" w:sz="4" w:space="0"/>
            </w:tcBorders>
          </w:tcPr>
          <w:p>
            <w:pPr>
              <w:widowControl/>
              <w:spacing w:line="360" w:lineRule="auto"/>
              <w:jc w:val="left"/>
              <w:rPr>
                <w:rFonts w:hint="eastAsia" w:ascii="宋体" w:hAnsi="宋体"/>
                <w:color w:val="000000" w:themeColor="text1"/>
                <w:szCs w:val="21"/>
                <w14:textFill>
                  <w14:solidFill>
                    <w14:schemeClr w14:val="tx1"/>
                  </w14:solidFill>
                </w14:textFill>
              </w:rPr>
            </w:pPr>
          </w:p>
        </w:tc>
        <w:tc>
          <w:tcPr>
            <w:tcW w:w="1559" w:type="dxa"/>
            <w:tcBorders>
              <w:left w:val="single" w:color="auto" w:sz="4" w:space="0"/>
            </w:tcBorders>
          </w:tcPr>
          <w:p>
            <w:pPr>
              <w:widowControl/>
              <w:spacing w:line="360" w:lineRule="auto"/>
              <w:jc w:val="left"/>
              <w:rPr>
                <w:rFonts w:hint="eastAsia" w:ascii="宋体" w:hAnsi="宋体"/>
                <w:color w:val="000000" w:themeColor="text1"/>
                <w:szCs w:val="21"/>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4536" w:type="dxa"/>
            <w:gridSpan w:val="2"/>
          </w:tcPr>
          <w:p>
            <w:pPr>
              <w:widowControl/>
              <w:spacing w:line="360" w:lineRule="auto"/>
              <w:jc w:val="center"/>
              <w:rPr>
                <w:rFonts w:hint="eastAsia" w:ascii="宋体" w:hAnsi="宋体"/>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合计报价</w:t>
            </w:r>
          </w:p>
        </w:tc>
        <w:tc>
          <w:tcPr>
            <w:tcW w:w="2694" w:type="dxa"/>
            <w:tcBorders>
              <w:right w:val="single" w:color="auto" w:sz="4" w:space="0"/>
            </w:tcBorders>
          </w:tcPr>
          <w:p>
            <w:pPr>
              <w:widowControl/>
              <w:spacing w:line="360" w:lineRule="auto"/>
              <w:jc w:val="left"/>
              <w:rPr>
                <w:rFonts w:hint="eastAsia" w:ascii="宋体" w:hAnsi="宋体"/>
                <w:color w:val="000000" w:themeColor="text1"/>
                <w:szCs w:val="21"/>
                <w14:textFill>
                  <w14:solidFill>
                    <w14:schemeClr w14:val="tx1"/>
                  </w14:solidFill>
                </w14:textFill>
              </w:rPr>
            </w:pPr>
          </w:p>
        </w:tc>
        <w:tc>
          <w:tcPr>
            <w:tcW w:w="1559" w:type="dxa"/>
            <w:tcBorders>
              <w:left w:val="single" w:color="auto" w:sz="4" w:space="0"/>
            </w:tcBorders>
          </w:tcPr>
          <w:p>
            <w:pPr>
              <w:widowControl/>
              <w:spacing w:line="360" w:lineRule="auto"/>
              <w:jc w:val="left"/>
              <w:rPr>
                <w:rFonts w:hint="eastAsia" w:ascii="宋体" w:hAnsi="宋体"/>
                <w:color w:val="000000" w:themeColor="text1"/>
                <w:szCs w:val="21"/>
                <w14:textFill>
                  <w14:solidFill>
                    <w14:schemeClr w14:val="tx1"/>
                  </w14:solidFill>
                </w14:textFill>
              </w:rPr>
            </w:pPr>
          </w:p>
        </w:tc>
      </w:tr>
    </w:tbl>
    <w:p>
      <w:pPr>
        <w:widowControl/>
        <w:shd w:val="clear" w:color="auto" w:fill="FFFFFF"/>
        <w:snapToGrid w:val="0"/>
        <w:spacing w:line="520" w:lineRule="exact"/>
        <w:ind w:firstLine="420" w:firstLineChars="200"/>
        <w:jc w:val="left"/>
        <w:rPr>
          <w:rFonts w:hint="eastAsia" w:ascii="宋体" w:hAnsi="宋体"/>
          <w:color w:val="000000" w:themeColor="text1"/>
          <w:szCs w:val="21"/>
          <w14:textFill>
            <w14:solidFill>
              <w14:schemeClr w14:val="tx1"/>
            </w14:solidFill>
          </w14:textFill>
        </w:rPr>
      </w:pPr>
    </w:p>
    <w:p>
      <w:pPr>
        <w:widowControl/>
        <w:shd w:val="clear" w:color="auto" w:fill="FFFFFF"/>
        <w:snapToGrid w:val="0"/>
        <w:spacing w:line="520" w:lineRule="exact"/>
        <w:ind w:firstLine="420" w:firstLineChars="200"/>
        <w:jc w:val="righ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投标人：__________________（盖单位章）</w:t>
      </w:r>
    </w:p>
    <w:p>
      <w:pPr>
        <w:widowControl/>
        <w:shd w:val="clear" w:color="auto" w:fill="FFFFFF"/>
        <w:snapToGrid w:val="0"/>
        <w:spacing w:line="520" w:lineRule="exact"/>
        <w:ind w:firstLine="420" w:firstLineChars="200"/>
        <w:jc w:val="righ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法定代表人或其委托代理人：____________（签字）</w:t>
      </w:r>
    </w:p>
    <w:p>
      <w:pPr>
        <w:widowControl/>
        <w:shd w:val="clear" w:color="auto" w:fill="FFFFFF"/>
        <w:snapToGrid w:val="0"/>
        <w:spacing w:line="520" w:lineRule="exact"/>
        <w:ind w:firstLine="420" w:firstLineChars="200"/>
        <w:jc w:val="righ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__________年_______月______日</w:t>
      </w:r>
    </w:p>
    <w:p>
      <w:pPr>
        <w:widowControl/>
        <w:shd w:val="clear" w:color="auto" w:fill="FFFFFF"/>
        <w:snapToGrid w:val="0"/>
        <w:spacing w:line="520" w:lineRule="exact"/>
        <w:ind w:firstLine="420" w:firstLineChars="200"/>
        <w:jc w:val="center"/>
        <w:rPr>
          <w:rFonts w:ascii="Calibri" w:hAnsi="Calibri"/>
          <w:color w:val="000000" w:themeColor="text1"/>
          <w:szCs w:val="21"/>
          <w:u w:val="single"/>
          <w14:textFill>
            <w14:solidFill>
              <w14:schemeClr w14:val="tx1"/>
            </w14:solidFill>
          </w14:textFill>
        </w:rPr>
      </w:pPr>
    </w:p>
    <w:p>
      <w:pPr>
        <w:pStyle w:val="2"/>
        <w:rPr>
          <w:rFonts w:hint="eastAsia" w:ascii="宋体" w:hAnsi="宋体"/>
          <w:color w:val="000000" w:themeColor="text1"/>
          <w:szCs w:val="21"/>
          <w14:textFill>
            <w14:solidFill>
              <w14:schemeClr w14:val="tx1"/>
            </w14:solidFill>
          </w14:textFill>
        </w:rPr>
      </w:pPr>
    </w:p>
    <w:p>
      <w:pPr>
        <w:widowControl/>
        <w:shd w:val="clear" w:color="auto" w:fill="FFFFFF"/>
        <w:snapToGrid w:val="0"/>
        <w:spacing w:line="520" w:lineRule="exact"/>
        <w:ind w:firstLine="482" w:firstLineChars="200"/>
        <w:jc w:val="left"/>
        <w:rPr>
          <w:rFonts w:hint="eastAsia" w:ascii="宋体" w:hAnsi="宋体"/>
          <w:color w:val="000000" w:themeColor="text1"/>
          <w:szCs w:val="21"/>
          <w14:textFill>
            <w14:solidFill>
              <w14:schemeClr w14:val="tx1"/>
            </w14:solidFill>
          </w14:textFill>
        </w:rPr>
      </w:pPr>
      <w:r>
        <w:rPr>
          <w:rFonts w:hint="eastAsia"/>
          <w:b/>
          <w:color w:val="000000" w:themeColor="text1"/>
          <w:sz w:val="24"/>
          <w:u w:val="thick"/>
          <w14:textFill>
            <w14:solidFill>
              <w14:schemeClr w14:val="tx1"/>
            </w14:solidFill>
          </w14:textFill>
        </w:rPr>
        <w:t>如以联合体形式投标的，本表需联合体牵头人和联合体成员单位双方加盖公章</w:t>
      </w:r>
    </w:p>
    <w:p>
      <w:pPr>
        <w:pStyle w:val="185"/>
        <w:outlineLvl w:val="1"/>
        <w:rPr>
          <w:rFonts w:hint="eastAsia"/>
          <w:color w:val="000000" w:themeColor="text1"/>
          <w14:textFill>
            <w14:solidFill>
              <w14:schemeClr w14:val="tx1"/>
            </w14:solidFill>
          </w14:textFill>
        </w:rPr>
      </w:pPr>
    </w:p>
    <w:p>
      <w:pPr>
        <w:pStyle w:val="185"/>
        <w:outlineLvl w:val="1"/>
        <w:rPr>
          <w:rFonts w:hint="eastAsia"/>
          <w:color w:val="000000" w:themeColor="text1"/>
          <w14:textFill>
            <w14:solidFill>
              <w14:schemeClr w14:val="tx1"/>
            </w14:solidFill>
          </w14:textFill>
        </w:rPr>
      </w:pPr>
    </w:p>
    <w:p>
      <w:pPr>
        <w:pStyle w:val="185"/>
        <w:outlineLvl w:val="1"/>
        <w:rPr>
          <w:rFonts w:hint="eastAsia"/>
          <w:color w:val="000000" w:themeColor="text1"/>
          <w14:textFill>
            <w14:solidFill>
              <w14:schemeClr w14:val="tx1"/>
            </w14:solidFill>
          </w14:textFill>
        </w:rPr>
      </w:pPr>
    </w:p>
    <w:p>
      <w:pPr>
        <w:pStyle w:val="185"/>
        <w:outlineLvl w:val="1"/>
        <w:rPr>
          <w:rFonts w:hint="eastAsia"/>
          <w:color w:val="000000" w:themeColor="text1"/>
          <w14:textFill>
            <w14:solidFill>
              <w14:schemeClr w14:val="tx1"/>
            </w14:solidFill>
          </w14:textFill>
        </w:rPr>
      </w:pPr>
    </w:p>
    <w:p>
      <w:pPr>
        <w:pStyle w:val="185"/>
        <w:outlineLvl w:val="1"/>
        <w:rPr>
          <w:rFonts w:hint="eastAsia"/>
          <w:color w:val="000000" w:themeColor="text1"/>
          <w14:textFill>
            <w14:solidFill>
              <w14:schemeClr w14:val="tx1"/>
            </w14:solidFill>
          </w14:textFill>
        </w:rPr>
      </w:pPr>
      <w:r>
        <w:rPr>
          <w:color w:val="000000" w:themeColor="text1"/>
          <w14:textFill>
            <w14:solidFill>
              <w14:schemeClr w14:val="tx1"/>
            </w14:solidFill>
          </w14:textFill>
        </w:rPr>
        <w:t>六、其他商务情况</w:t>
      </w:r>
    </w:p>
    <w:p>
      <w:pPr>
        <w:pStyle w:val="186"/>
        <w:widowControl/>
        <w:spacing w:line="500" w:lineRule="exact"/>
        <w:ind w:firstLine="420" w:firstLineChars="200"/>
        <w:jc w:val="left"/>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注：投标人应根据“评标办法”第</w:t>
      </w:r>
      <w:r>
        <w:rPr>
          <w:rFonts w:ascii="宋体" w:hAnsi="宋体"/>
          <w:color w:val="000000" w:themeColor="text1"/>
          <w:szCs w:val="21"/>
          <w14:textFill>
            <w14:solidFill>
              <w14:schemeClr w14:val="tx1"/>
            </w14:solidFill>
          </w14:textFill>
        </w:rPr>
        <w:t>2.2.4项</w:t>
      </w:r>
      <w:r>
        <w:rPr>
          <w:color w:val="000000" w:themeColor="text1"/>
          <w:szCs w:val="21"/>
          <w14:textFill>
            <w14:solidFill>
              <w14:schemeClr w14:val="tx1"/>
            </w14:solidFill>
          </w14:textFill>
        </w:rPr>
        <w:t>的</w:t>
      </w:r>
      <w:r>
        <w:rPr>
          <w:rFonts w:hint="eastAsia" w:ascii="宋体" w:hAnsi="宋体"/>
          <w:color w:val="000000" w:themeColor="text1"/>
          <w:szCs w:val="21"/>
          <w14:textFill>
            <w14:solidFill>
              <w14:schemeClr w14:val="tx1"/>
            </w14:solidFill>
          </w14:textFill>
        </w:rPr>
        <w:t>要求，在此说明并附其他商务材料复印件（如有）。</w:t>
      </w:r>
    </w:p>
    <w:p>
      <w:pPr>
        <w:pStyle w:val="162"/>
        <w:rPr>
          <w:rFonts w:ascii="宋体"/>
          <w:color w:val="000000" w:themeColor="text1"/>
          <w:sz w:val="24"/>
          <w:szCs w:val="24"/>
          <w14:textFill>
            <w14:solidFill>
              <w14:schemeClr w14:val="tx1"/>
            </w14:solidFill>
          </w14:textFill>
        </w:rPr>
      </w:pPr>
    </w:p>
    <w:p>
      <w:pPr>
        <w:pStyle w:val="162"/>
        <w:rPr>
          <w:rFonts w:ascii="宋体"/>
          <w:color w:val="000000" w:themeColor="text1"/>
          <w:sz w:val="24"/>
          <w:szCs w:val="24"/>
          <w14:textFill>
            <w14:solidFill>
              <w14:schemeClr w14:val="tx1"/>
            </w14:solidFill>
          </w14:textFill>
        </w:rPr>
      </w:pPr>
    </w:p>
    <w:p>
      <w:pPr>
        <w:pStyle w:val="162"/>
        <w:rPr>
          <w:rFonts w:ascii="宋体"/>
          <w:color w:val="000000" w:themeColor="text1"/>
          <w:sz w:val="24"/>
          <w:szCs w:val="24"/>
          <w14:textFill>
            <w14:solidFill>
              <w14:schemeClr w14:val="tx1"/>
            </w14:solidFill>
          </w14:textFill>
        </w:rPr>
      </w:pPr>
    </w:p>
    <w:p>
      <w:pPr>
        <w:adjustRightInd w:val="0"/>
        <w:spacing w:after="0" w:line="360" w:lineRule="atLeast"/>
        <w:rPr>
          <w:rFonts w:ascii="Times New Roman" w:hAnsi="Times New Roman" w:eastAsia="宋体" w:cs="Times New Roman"/>
          <w:kern w:val="0"/>
          <w:sz w:val="20"/>
          <w:szCs w:val="20"/>
        </w:rPr>
      </w:pPr>
    </w:p>
    <w:p>
      <w:pPr>
        <w:adjustRightInd w:val="0"/>
        <w:spacing w:after="0" w:line="360" w:lineRule="atLeast"/>
        <w:jc w:val="center"/>
        <w:rPr>
          <w:rFonts w:hint="eastAsia" w:ascii="Times New Roman" w:hAnsi="Times New Roman" w:eastAsia="宋体" w:cs="Times New Roman"/>
          <w:b/>
          <w:bCs/>
          <w:kern w:val="0"/>
          <w:sz w:val="44"/>
          <w:szCs w:val="44"/>
          <w:lang w:eastAsia="zh-CN"/>
        </w:rPr>
      </w:pPr>
      <w:r>
        <w:rPr>
          <w:rFonts w:hint="eastAsia" w:ascii="Times New Roman" w:hAnsi="Times New Roman" w:eastAsia="宋体" w:cs="Times New Roman"/>
          <w:b/>
          <w:bCs/>
          <w:kern w:val="0"/>
          <w:sz w:val="44"/>
          <w:szCs w:val="44"/>
          <w:lang w:val="en-US" w:eastAsia="zh-CN"/>
        </w:rPr>
        <w:t xml:space="preserve">投 标 </w:t>
      </w:r>
      <w:r>
        <w:rPr>
          <w:rFonts w:hint="eastAsia" w:ascii="Times New Roman" w:hAnsi="Times New Roman" w:eastAsia="宋体" w:cs="Times New Roman"/>
          <w:b/>
          <w:bCs/>
          <w:kern w:val="0"/>
          <w:sz w:val="44"/>
          <w:szCs w:val="44"/>
          <w:lang w:eastAsia="zh-CN"/>
        </w:rPr>
        <w:t>报</w:t>
      </w:r>
      <w:r>
        <w:rPr>
          <w:rFonts w:hint="eastAsia" w:ascii="Times New Roman" w:hAnsi="Times New Roman" w:eastAsia="宋体" w:cs="Times New Roman"/>
          <w:b/>
          <w:bCs/>
          <w:kern w:val="0"/>
          <w:sz w:val="44"/>
          <w:szCs w:val="44"/>
          <w:lang w:val="en-US" w:eastAsia="zh-CN"/>
        </w:rPr>
        <w:t xml:space="preserve"> </w:t>
      </w:r>
      <w:r>
        <w:rPr>
          <w:rFonts w:hint="eastAsia" w:ascii="Times New Roman" w:hAnsi="Times New Roman" w:eastAsia="宋体" w:cs="Times New Roman"/>
          <w:b/>
          <w:bCs/>
          <w:kern w:val="0"/>
          <w:sz w:val="44"/>
          <w:szCs w:val="44"/>
          <w:lang w:eastAsia="zh-CN"/>
        </w:rPr>
        <w:t>价</w:t>
      </w:r>
      <w:r>
        <w:rPr>
          <w:rFonts w:hint="eastAsia" w:ascii="Times New Roman" w:hAnsi="Times New Roman" w:eastAsia="宋体" w:cs="Times New Roman"/>
          <w:b/>
          <w:bCs/>
          <w:kern w:val="0"/>
          <w:sz w:val="44"/>
          <w:szCs w:val="44"/>
          <w:lang w:val="en-US" w:eastAsia="zh-CN"/>
        </w:rPr>
        <w:t xml:space="preserve"> </w:t>
      </w:r>
      <w:r>
        <w:rPr>
          <w:rFonts w:hint="eastAsia" w:ascii="Times New Roman" w:hAnsi="Times New Roman" w:eastAsia="宋体" w:cs="Times New Roman"/>
          <w:b/>
          <w:bCs/>
          <w:kern w:val="0"/>
          <w:sz w:val="44"/>
          <w:szCs w:val="44"/>
          <w:lang w:eastAsia="zh-CN"/>
        </w:rPr>
        <w:t>表</w:t>
      </w:r>
      <w:r>
        <w:rPr>
          <w:rFonts w:hint="eastAsia" w:ascii="Times New Roman" w:hAnsi="Times New Roman" w:eastAsia="宋体" w:cs="Times New Roman"/>
          <w:b/>
          <w:bCs/>
          <w:kern w:val="0"/>
          <w:sz w:val="44"/>
          <w:szCs w:val="44"/>
          <w:lang w:val="en-US" w:eastAsia="zh-CN"/>
        </w:rPr>
        <w:t xml:space="preserve"> </w:t>
      </w:r>
    </w:p>
    <w:p>
      <w:pPr>
        <w:adjustRightInd w:val="0"/>
        <w:spacing w:after="0" w:line="360" w:lineRule="atLeast"/>
        <w:jc w:val="center"/>
        <w:rPr>
          <w:rFonts w:hint="eastAsia" w:ascii="Times New Roman" w:hAnsi="Times New Roman" w:eastAsia="宋体" w:cs="Times New Roman"/>
          <w:b/>
          <w:bCs/>
          <w:kern w:val="0"/>
          <w:sz w:val="44"/>
          <w:szCs w:val="44"/>
          <w:lang w:eastAsia="zh-CN"/>
        </w:rPr>
      </w:pPr>
    </w:p>
    <w:p>
      <w:pPr>
        <w:overflowPunct w:val="0"/>
        <w:autoSpaceDE w:val="0"/>
        <w:autoSpaceDN w:val="0"/>
        <w:adjustRightInd w:val="0"/>
        <w:spacing w:line="360" w:lineRule="auto"/>
        <w:textAlignment w:val="baseline"/>
        <w:rPr>
          <w:rFonts w:hint="default" w:ascii="宋体" w:hAnsi="宋体" w:eastAsia="宋体" w:cs="宋体"/>
          <w:color w:val="000000"/>
          <w:sz w:val="24"/>
          <w:szCs w:val="24"/>
          <w:lang w:val="en-US" w:eastAsia="zh-CN" w:bidi="ar-SA"/>
        </w:rPr>
      </w:pPr>
      <w:r>
        <w:rPr>
          <w:rFonts w:hint="eastAsia" w:ascii="宋体" w:hAnsi="宋体" w:eastAsia="宋体" w:cs="宋体"/>
          <w:color w:val="000000"/>
          <w:sz w:val="24"/>
          <w:szCs w:val="24"/>
          <w:lang w:val="en-US" w:eastAsia="zh-CN" w:bidi="ar-SA"/>
        </w:rPr>
        <w:t xml:space="preserve">项目名称： </w:t>
      </w:r>
    </w:p>
    <w:tbl>
      <w:tblPr>
        <w:tblStyle w:val="41"/>
        <w:tblW w:w="9035"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710"/>
        <w:gridCol w:w="2927"/>
        <w:gridCol w:w="2851"/>
        <w:gridCol w:w="254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1174" w:hRule="atLeast"/>
          <w:jc w:val="center"/>
        </w:trPr>
        <w:tc>
          <w:tcPr>
            <w:tcW w:w="710" w:type="dxa"/>
            <w:noWrap w:val="0"/>
            <w:vAlign w:val="center"/>
          </w:tcPr>
          <w:p>
            <w:pPr>
              <w:overflowPunct w:val="0"/>
              <w:autoSpaceDE w:val="0"/>
              <w:autoSpaceDN w:val="0"/>
              <w:adjustRightInd w:val="0"/>
              <w:spacing w:line="360" w:lineRule="auto"/>
              <w:jc w:val="center"/>
              <w:textAlignment w:val="baseline"/>
              <w:rPr>
                <w:rFonts w:ascii="宋体" w:hAnsi="宋体" w:eastAsia="宋体" w:cs="宋体"/>
                <w:spacing w:val="10"/>
                <w:sz w:val="24"/>
                <w:szCs w:val="24"/>
                <w:lang w:val="en-US" w:eastAsia="en-US" w:bidi="ar-SA"/>
              </w:rPr>
            </w:pPr>
            <w:r>
              <w:rPr>
                <w:rFonts w:hint="eastAsia" w:ascii="宋体" w:hAnsi="宋体" w:eastAsia="宋体" w:cs="宋体"/>
                <w:color w:val="000000"/>
                <w:spacing w:val="10"/>
                <w:sz w:val="24"/>
                <w:szCs w:val="24"/>
                <w:lang w:val="en-US" w:eastAsia="en-US" w:bidi="ar-SA"/>
              </w:rPr>
              <w:t>序号</w:t>
            </w:r>
          </w:p>
        </w:tc>
        <w:tc>
          <w:tcPr>
            <w:tcW w:w="2927" w:type="dxa"/>
            <w:noWrap w:val="0"/>
            <w:vAlign w:val="center"/>
          </w:tcPr>
          <w:p>
            <w:pPr>
              <w:overflowPunct w:val="0"/>
              <w:autoSpaceDE w:val="0"/>
              <w:autoSpaceDN w:val="0"/>
              <w:adjustRightInd w:val="0"/>
              <w:spacing w:line="360" w:lineRule="auto"/>
              <w:jc w:val="center"/>
              <w:textAlignment w:val="baseline"/>
              <w:rPr>
                <w:rFonts w:ascii="宋体" w:hAnsi="宋体" w:eastAsia="宋体" w:cs="宋体"/>
                <w:spacing w:val="10"/>
                <w:sz w:val="24"/>
                <w:szCs w:val="24"/>
                <w:lang w:val="en-US" w:eastAsia="zh-CN" w:bidi="ar-SA"/>
              </w:rPr>
            </w:pPr>
            <w:r>
              <w:rPr>
                <w:rFonts w:hint="eastAsia" w:ascii="宋体" w:hAnsi="宋体" w:eastAsia="宋体" w:cs="宋体"/>
                <w:color w:val="000000"/>
                <w:spacing w:val="10"/>
                <w:sz w:val="24"/>
                <w:szCs w:val="24"/>
                <w:lang w:val="en-US" w:eastAsia="zh-CN" w:bidi="ar-SA"/>
              </w:rPr>
              <w:t>服务项目</w:t>
            </w:r>
          </w:p>
          <w:p>
            <w:pPr>
              <w:overflowPunct w:val="0"/>
              <w:autoSpaceDE w:val="0"/>
              <w:autoSpaceDN w:val="0"/>
              <w:adjustRightInd w:val="0"/>
              <w:spacing w:line="360" w:lineRule="auto"/>
              <w:jc w:val="center"/>
              <w:textAlignment w:val="baseline"/>
              <w:rPr>
                <w:rFonts w:ascii="宋体" w:hAnsi="宋体" w:eastAsia="宋体" w:cs="宋体"/>
                <w:spacing w:val="10"/>
                <w:sz w:val="24"/>
                <w:szCs w:val="24"/>
                <w:lang w:val="en-US" w:eastAsia="zh-CN" w:bidi="ar-SA"/>
              </w:rPr>
            </w:pPr>
            <w:r>
              <w:rPr>
                <w:rFonts w:hint="eastAsia" w:ascii="宋体" w:hAnsi="宋体" w:eastAsia="宋体" w:cs="宋体"/>
                <w:color w:val="000000"/>
                <w:spacing w:val="10"/>
                <w:sz w:val="24"/>
                <w:szCs w:val="24"/>
                <w:lang w:val="en-US" w:eastAsia="zh-CN" w:bidi="ar-SA"/>
              </w:rPr>
              <w:t xml:space="preserve"> </w:t>
            </w:r>
          </w:p>
        </w:tc>
        <w:tc>
          <w:tcPr>
            <w:tcW w:w="2851" w:type="dxa"/>
            <w:noWrap w:val="0"/>
            <w:vAlign w:val="center"/>
          </w:tcPr>
          <w:p>
            <w:pPr>
              <w:overflowPunct w:val="0"/>
              <w:autoSpaceDE w:val="0"/>
              <w:autoSpaceDN w:val="0"/>
              <w:adjustRightInd w:val="0"/>
              <w:spacing w:line="360" w:lineRule="auto"/>
              <w:jc w:val="center"/>
              <w:textAlignment w:val="baseline"/>
              <w:rPr>
                <w:rFonts w:hint="eastAsia" w:ascii="宋体" w:hAnsi="宋体" w:eastAsia="宋体" w:cs="宋体"/>
                <w:spacing w:val="10"/>
                <w:sz w:val="24"/>
                <w:szCs w:val="24"/>
                <w:lang w:val="en-US" w:eastAsia="zh-CN" w:bidi="ar-SA"/>
              </w:rPr>
            </w:pPr>
            <w:r>
              <w:rPr>
                <w:rFonts w:hint="eastAsia" w:ascii="宋体" w:hAnsi="宋体" w:eastAsia="宋体" w:cs="宋体"/>
                <w:spacing w:val="10"/>
                <w:sz w:val="24"/>
                <w:szCs w:val="24"/>
                <w:lang w:val="en-US" w:eastAsia="zh-CN" w:bidi="ar-SA"/>
              </w:rPr>
              <w:t xml:space="preserve">报   价 （元） </w:t>
            </w:r>
          </w:p>
          <w:p>
            <w:pPr>
              <w:overflowPunct w:val="0"/>
              <w:autoSpaceDE w:val="0"/>
              <w:autoSpaceDN w:val="0"/>
              <w:adjustRightInd w:val="0"/>
              <w:spacing w:line="360" w:lineRule="auto"/>
              <w:jc w:val="center"/>
              <w:textAlignment w:val="baseline"/>
              <w:rPr>
                <w:rFonts w:hint="eastAsia" w:ascii="宋体" w:hAnsi="宋体" w:eastAsia="宋体" w:cs="宋体"/>
                <w:spacing w:val="10"/>
                <w:sz w:val="24"/>
                <w:szCs w:val="24"/>
                <w:lang w:val="en-US" w:eastAsia="zh-CN" w:bidi="ar-SA"/>
              </w:rPr>
            </w:pPr>
            <w:r>
              <w:rPr>
                <w:rFonts w:hint="eastAsia" w:ascii="宋体" w:hAnsi="宋体" w:eastAsia="宋体" w:cs="宋体"/>
                <w:color w:val="000000"/>
                <w:spacing w:val="10"/>
                <w:sz w:val="24"/>
                <w:szCs w:val="24"/>
                <w:lang w:val="en-US" w:eastAsia="zh-CN" w:bidi="ar-SA"/>
              </w:rPr>
              <w:t xml:space="preserve"> </w:t>
            </w:r>
          </w:p>
        </w:tc>
        <w:tc>
          <w:tcPr>
            <w:tcW w:w="2547" w:type="dxa"/>
            <w:noWrap w:val="0"/>
            <w:vAlign w:val="center"/>
          </w:tcPr>
          <w:p>
            <w:pPr>
              <w:overflowPunct w:val="0"/>
              <w:autoSpaceDE w:val="0"/>
              <w:autoSpaceDN w:val="0"/>
              <w:adjustRightInd w:val="0"/>
              <w:spacing w:line="360" w:lineRule="auto"/>
              <w:jc w:val="center"/>
              <w:textAlignment w:val="baseline"/>
              <w:rPr>
                <w:rFonts w:hint="eastAsia" w:ascii="宋体" w:hAnsi="宋体" w:eastAsia="宋体" w:cs="宋体"/>
                <w:color w:val="000000"/>
                <w:spacing w:val="10"/>
                <w:sz w:val="24"/>
                <w:szCs w:val="24"/>
                <w:lang w:val="en-US" w:eastAsia="zh-CN" w:bidi="ar-SA"/>
              </w:rPr>
            </w:pPr>
            <w:r>
              <w:rPr>
                <w:rFonts w:hint="eastAsia" w:ascii="宋体" w:hAnsi="宋体" w:eastAsia="宋体" w:cs="宋体"/>
                <w:color w:val="000000"/>
                <w:spacing w:val="10"/>
                <w:sz w:val="24"/>
                <w:szCs w:val="24"/>
                <w:lang w:val="en-US" w:eastAsia="zh-CN" w:bidi="ar-SA"/>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Ex>
        <w:trPr>
          <w:trHeight w:val="745" w:hRule="atLeast"/>
          <w:jc w:val="center"/>
        </w:trPr>
        <w:tc>
          <w:tcPr>
            <w:tcW w:w="710" w:type="dxa"/>
            <w:noWrap w:val="0"/>
            <w:vAlign w:val="center"/>
          </w:tcPr>
          <w:p>
            <w:pPr>
              <w:tabs>
                <w:tab w:val="left" w:pos="470"/>
              </w:tabs>
              <w:overflowPunct w:val="0"/>
              <w:autoSpaceDE w:val="0"/>
              <w:autoSpaceDN w:val="0"/>
              <w:adjustRightInd w:val="0"/>
              <w:spacing w:line="360" w:lineRule="auto"/>
              <w:jc w:val="left"/>
              <w:textAlignment w:val="baseline"/>
              <w:rPr>
                <w:rFonts w:hint="default" w:ascii="宋体" w:hAnsi="宋体" w:eastAsia="宋体" w:cs="宋体"/>
                <w:color w:val="000000"/>
                <w:spacing w:val="10"/>
                <w:sz w:val="24"/>
                <w:szCs w:val="24"/>
                <w:lang w:val="en-US" w:eastAsia="zh-CN" w:bidi="ar-SA"/>
              </w:rPr>
            </w:pPr>
            <w:r>
              <w:rPr>
                <w:rFonts w:hint="eastAsia" w:ascii="宋体" w:hAnsi="宋体" w:eastAsia="宋体" w:cs="宋体"/>
                <w:color w:val="000000"/>
                <w:spacing w:val="10"/>
                <w:sz w:val="24"/>
                <w:szCs w:val="24"/>
                <w:lang w:val="en-US" w:eastAsia="zh-CN" w:bidi="ar-SA"/>
              </w:rPr>
              <w:tab/>
            </w:r>
            <w:r>
              <w:rPr>
                <w:rFonts w:hint="eastAsia" w:ascii="宋体" w:hAnsi="宋体" w:eastAsia="宋体" w:cs="宋体"/>
                <w:color w:val="000000"/>
                <w:spacing w:val="10"/>
                <w:sz w:val="24"/>
                <w:szCs w:val="24"/>
                <w:lang w:val="en-US" w:eastAsia="zh-CN" w:bidi="ar-SA"/>
              </w:rPr>
              <w:t>1</w:t>
            </w:r>
          </w:p>
        </w:tc>
        <w:tc>
          <w:tcPr>
            <w:tcW w:w="2927" w:type="dxa"/>
            <w:noWrap w:val="0"/>
            <w:vAlign w:val="center"/>
          </w:tcPr>
          <w:p>
            <w:pPr>
              <w:overflowPunct w:val="0"/>
              <w:autoSpaceDE w:val="0"/>
              <w:autoSpaceDN w:val="0"/>
              <w:adjustRightInd w:val="0"/>
              <w:spacing w:line="360" w:lineRule="auto"/>
              <w:jc w:val="center"/>
              <w:textAlignment w:val="baseline"/>
              <w:rPr>
                <w:rFonts w:hint="eastAsia" w:ascii="宋体" w:hAnsi="宋体" w:eastAsia="宋体" w:cs="宋体"/>
                <w:spacing w:val="10"/>
                <w:sz w:val="24"/>
                <w:szCs w:val="24"/>
                <w:lang w:val="en-US" w:eastAsia="zh-CN" w:bidi="ar-SA"/>
              </w:rPr>
            </w:pPr>
          </w:p>
          <w:p>
            <w:pPr>
              <w:overflowPunct w:val="0"/>
              <w:autoSpaceDE w:val="0"/>
              <w:autoSpaceDN w:val="0"/>
              <w:adjustRightInd w:val="0"/>
              <w:spacing w:line="360" w:lineRule="auto"/>
              <w:jc w:val="center"/>
              <w:textAlignment w:val="baseline"/>
              <w:rPr>
                <w:rFonts w:hint="default" w:ascii="宋体" w:hAnsi="宋体" w:eastAsia="宋体" w:cs="宋体"/>
                <w:spacing w:val="10"/>
                <w:sz w:val="24"/>
                <w:szCs w:val="24"/>
                <w:lang w:val="en-US" w:eastAsia="zh-CN" w:bidi="ar-SA"/>
              </w:rPr>
            </w:pPr>
          </w:p>
        </w:tc>
        <w:tc>
          <w:tcPr>
            <w:tcW w:w="2851" w:type="dxa"/>
            <w:noWrap w:val="0"/>
            <w:vAlign w:val="center"/>
          </w:tcPr>
          <w:p>
            <w:pPr>
              <w:overflowPunct w:val="0"/>
              <w:autoSpaceDE w:val="0"/>
              <w:autoSpaceDN w:val="0"/>
              <w:adjustRightInd w:val="0"/>
              <w:spacing w:line="360" w:lineRule="auto"/>
              <w:jc w:val="center"/>
              <w:textAlignment w:val="baseline"/>
              <w:rPr>
                <w:rFonts w:hint="default" w:ascii="宋体" w:hAnsi="宋体" w:eastAsia="宋体" w:cs="宋体"/>
                <w:sz w:val="24"/>
                <w:szCs w:val="24"/>
                <w:lang w:val="en-US" w:eastAsia="zh-CN" w:bidi="ar-SA"/>
              </w:rPr>
            </w:pPr>
          </w:p>
        </w:tc>
        <w:tc>
          <w:tcPr>
            <w:tcW w:w="2547" w:type="dxa"/>
            <w:noWrap w:val="0"/>
            <w:vAlign w:val="center"/>
          </w:tcPr>
          <w:p>
            <w:pPr>
              <w:overflowPunct w:val="0"/>
              <w:autoSpaceDE w:val="0"/>
              <w:autoSpaceDN w:val="0"/>
              <w:adjustRightInd w:val="0"/>
              <w:spacing w:line="360" w:lineRule="auto"/>
              <w:jc w:val="center"/>
              <w:textAlignment w:val="baseline"/>
              <w:rPr>
                <w:rFonts w:hint="eastAsia" w:ascii="宋体" w:hAnsi="宋体" w:eastAsia="宋体" w:cs="宋体"/>
                <w:sz w:val="24"/>
                <w:szCs w:val="24"/>
                <w:lang w:val="en-US" w:eastAsia="zh-CN" w:bidi="ar-SA"/>
              </w:rPr>
            </w:pPr>
          </w:p>
        </w:tc>
      </w:tr>
    </w:tbl>
    <w:p>
      <w:pPr>
        <w:overflowPunct w:val="0"/>
        <w:autoSpaceDE w:val="0"/>
        <w:autoSpaceDN w:val="0"/>
        <w:adjustRightInd w:val="0"/>
        <w:spacing w:line="360" w:lineRule="auto"/>
        <w:textAlignment w:val="baseline"/>
        <w:rPr>
          <w:rFonts w:hint="eastAsia" w:ascii="宋体" w:hAnsi="宋体" w:eastAsia="宋体" w:cs="宋体"/>
          <w:color w:val="000000"/>
          <w:sz w:val="24"/>
          <w:szCs w:val="24"/>
          <w:lang w:val="en-US" w:eastAsia="zh-CN" w:bidi="ar-SA"/>
        </w:rPr>
      </w:pPr>
    </w:p>
    <w:p>
      <w:pPr>
        <w:overflowPunct w:val="0"/>
        <w:autoSpaceDE w:val="0"/>
        <w:autoSpaceDN w:val="0"/>
        <w:adjustRightInd w:val="0"/>
        <w:spacing w:line="360" w:lineRule="auto"/>
        <w:jc w:val="both"/>
        <w:textAlignment w:val="baseline"/>
        <w:rPr>
          <w:rFonts w:hint="default" w:ascii="Calibri" w:hAnsi="Calibri" w:eastAsia="宋体" w:cs="Times New Roman"/>
          <w:sz w:val="21"/>
          <w:szCs w:val="22"/>
          <w:lang w:val="en-US" w:eastAsia="zh-CN" w:bidi="ar-SA"/>
        </w:rPr>
      </w:pPr>
      <w:r>
        <w:rPr>
          <w:rFonts w:hint="eastAsia" w:ascii="Calibri" w:hAnsi="Calibri" w:eastAsia="宋体" w:cs="Times New Roman"/>
          <w:sz w:val="21"/>
          <w:szCs w:val="22"/>
          <w:lang w:val="en-US" w:eastAsia="zh-CN" w:bidi="ar-SA"/>
        </w:rPr>
        <w:t xml:space="preserve">    </w:t>
      </w:r>
    </w:p>
    <w:p>
      <w:pPr>
        <w:overflowPunct w:val="0"/>
        <w:autoSpaceDE w:val="0"/>
        <w:autoSpaceDN w:val="0"/>
        <w:adjustRightInd w:val="0"/>
        <w:spacing w:line="360" w:lineRule="auto"/>
        <w:jc w:val="both"/>
        <w:textAlignment w:val="baseline"/>
        <w:rPr>
          <w:rFonts w:hint="eastAsia" w:ascii="Calibri" w:hAnsi="Calibri" w:eastAsia="宋体" w:cs="Times New Roman"/>
          <w:sz w:val="24"/>
          <w:szCs w:val="24"/>
          <w:lang w:val="en-US" w:eastAsia="zh-CN" w:bidi="ar-SA"/>
        </w:rPr>
      </w:pPr>
      <w:r>
        <w:rPr>
          <w:rFonts w:hint="eastAsia" w:ascii="Calibri" w:hAnsi="Calibri" w:eastAsia="宋体" w:cs="Times New Roman"/>
          <w:sz w:val="24"/>
          <w:szCs w:val="24"/>
          <w:lang w:val="en-US" w:eastAsia="zh-CN" w:bidi="ar-SA"/>
        </w:rPr>
        <w:t xml:space="preserve">             报价公司名称：</w:t>
      </w:r>
    </w:p>
    <w:p>
      <w:pPr>
        <w:overflowPunct w:val="0"/>
        <w:autoSpaceDE w:val="0"/>
        <w:autoSpaceDN w:val="0"/>
        <w:adjustRightInd w:val="0"/>
        <w:spacing w:line="360" w:lineRule="auto"/>
        <w:jc w:val="both"/>
        <w:textAlignment w:val="baseline"/>
        <w:rPr>
          <w:rFonts w:hint="eastAsia" w:ascii="Calibri" w:hAnsi="Calibri" w:eastAsia="宋体" w:cs="Times New Roman"/>
          <w:sz w:val="24"/>
          <w:szCs w:val="24"/>
          <w:lang w:val="en-US" w:eastAsia="zh-CN" w:bidi="ar-SA"/>
        </w:rPr>
      </w:pPr>
    </w:p>
    <w:p>
      <w:pPr>
        <w:overflowPunct w:val="0"/>
        <w:autoSpaceDE w:val="0"/>
        <w:autoSpaceDN w:val="0"/>
        <w:adjustRightInd w:val="0"/>
        <w:spacing w:line="360" w:lineRule="auto"/>
        <w:jc w:val="both"/>
        <w:textAlignment w:val="baseline"/>
        <w:rPr>
          <w:rFonts w:hint="eastAsia" w:ascii="Calibri" w:hAnsi="Calibri" w:eastAsia="宋体" w:cs="Times New Roman"/>
          <w:sz w:val="24"/>
          <w:szCs w:val="24"/>
          <w:lang w:val="en-US" w:eastAsia="zh-CN" w:bidi="ar-SA"/>
        </w:rPr>
      </w:pPr>
    </w:p>
    <w:p>
      <w:pPr>
        <w:overflowPunct w:val="0"/>
        <w:autoSpaceDE w:val="0"/>
        <w:autoSpaceDN w:val="0"/>
        <w:adjustRightInd w:val="0"/>
        <w:spacing w:line="360" w:lineRule="auto"/>
        <w:ind w:firstLine="3600" w:firstLineChars="1500"/>
        <w:jc w:val="both"/>
        <w:textAlignment w:val="baseline"/>
        <w:rPr>
          <w:rFonts w:hint="eastAsia" w:ascii="Calibri" w:hAnsi="Calibri" w:eastAsia="宋体" w:cs="Times New Roman"/>
          <w:sz w:val="24"/>
          <w:szCs w:val="24"/>
          <w:lang w:val="en-US" w:eastAsia="zh-CN" w:bidi="ar-SA"/>
        </w:rPr>
      </w:pPr>
      <w:r>
        <w:rPr>
          <w:rFonts w:hint="eastAsia" w:ascii="Calibri" w:hAnsi="Calibri" w:eastAsia="宋体" w:cs="Times New Roman"/>
          <w:sz w:val="24"/>
          <w:szCs w:val="24"/>
          <w:lang w:val="en-US" w:eastAsia="zh-CN" w:bidi="ar-SA"/>
        </w:rPr>
        <w:t xml:space="preserve">时      间：   </w:t>
      </w:r>
    </w:p>
    <w:p>
      <w:pPr>
        <w:overflowPunct w:val="0"/>
        <w:autoSpaceDE w:val="0"/>
        <w:autoSpaceDN w:val="0"/>
        <w:adjustRightInd w:val="0"/>
        <w:spacing w:line="360" w:lineRule="auto"/>
        <w:jc w:val="both"/>
        <w:textAlignment w:val="baseline"/>
        <w:rPr>
          <w:rFonts w:hint="eastAsia" w:ascii="Calibri" w:hAnsi="Calibri" w:eastAsia="宋体" w:cs="Times New Roman"/>
          <w:sz w:val="24"/>
          <w:szCs w:val="24"/>
          <w:lang w:val="en-US" w:eastAsia="zh-CN" w:bidi="ar-SA"/>
        </w:rPr>
      </w:pPr>
    </w:p>
    <w:p>
      <w:pPr>
        <w:pStyle w:val="162"/>
        <w:rPr>
          <w:rFonts w:ascii="宋体"/>
          <w:color w:val="000000" w:themeColor="text1"/>
          <w:sz w:val="24"/>
          <w:szCs w:val="24"/>
          <w14:textFill>
            <w14:solidFill>
              <w14:schemeClr w14:val="tx1"/>
            </w14:solidFill>
          </w14:textFill>
        </w:rPr>
      </w:pPr>
    </w:p>
    <w:sectPr>
      <w:headerReference r:id="rId7" w:type="first"/>
      <w:footerReference r:id="rId9" w:type="first"/>
      <w:headerReference r:id="rId6" w:type="default"/>
      <w:footerReference r:id="rId8" w:type="default"/>
      <w:pgSz w:w="11906" w:h="16838"/>
      <w:pgMar w:top="1701" w:right="1020" w:bottom="1701" w:left="1134"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Cambria">
    <w:panose1 w:val="02040503050406030204"/>
    <w:charset w:val="00"/>
    <w:family w:val="roman"/>
    <w:pitch w:val="default"/>
    <w:sig w:usb0="E00002FF" w:usb1="400004FF" w:usb2="00000000" w:usb3="00000000" w:csb0="2000019F" w:csb1="00000000"/>
  </w:font>
  <w:font w:name="monospace">
    <w:altName w:val="Segoe Print"/>
    <w:panose1 w:val="00000000000000000000"/>
    <w:charset w:val="00"/>
    <w:family w:val="auto"/>
    <w:pitch w:val="default"/>
    <w:sig w:usb0="00000000" w:usb1="00000000" w:usb2="00000000" w:usb3="00000000" w:csb0="00000000" w:csb1="00000000"/>
  </w:font>
  <w:font w:name="Century">
    <w:altName w:val="Times New Roman"/>
    <w:panose1 w:val="02040604050505020304"/>
    <w:charset w:val="00"/>
    <w:family w:val="roman"/>
    <w:pitch w:val="default"/>
    <w:sig w:usb0="00000000" w:usb1="00000000" w:usb2="00000000" w:usb3="00000000" w:csb0="000000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swiss"/>
    <w:pitch w:val="default"/>
    <w:sig w:usb0="80000287" w:usb1="280F3C52" w:usb2="00000016" w:usb3="00000000" w:csb0="0004001F" w:csb1="00000000"/>
  </w:font>
  <w:font w:name="Segoe UI Symbol">
    <w:panose1 w:val="020B0502040204020203"/>
    <w:charset w:val="00"/>
    <w:family w:val="swiss"/>
    <w:pitch w:val="default"/>
    <w:sig w:usb0="8000006F" w:usb1="1200FBEF" w:usb2="0064C000" w:usb3="00000002" w:csb0="00000001" w:csb1="40000000"/>
  </w:font>
  <w:font w:name="Wingdings 2">
    <w:altName w:val="Wingdings"/>
    <w:panose1 w:val="05020102010507070707"/>
    <w:charset w:val="02"/>
    <w:family w:val="roman"/>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jc w:val="center"/>
    </w:pPr>
    <w:r>
      <w:rPr>
        <w:rFonts w:hint="eastAsi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framePr w:wrap="around" w:vAnchor="text" w:hAnchor="margin" w:xAlign="center" w:y="1"/>
      <w:rPr>
        <w:rStyle w:val="45"/>
      </w:rPr>
    </w:pPr>
    <w:r>
      <w:fldChar w:fldCharType="begin"/>
    </w:r>
    <w:r>
      <w:rPr>
        <w:rStyle w:val="45"/>
      </w:rPr>
      <w:instrText xml:space="preserve">PAGE  </w:instrText>
    </w:r>
    <w:r>
      <w:fldChar w:fldCharType="end"/>
    </w:r>
  </w:p>
  <w:p>
    <w:pPr>
      <w:pStyle w:val="2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spacing w:before="48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4"/>
                            <w:jc w:val="center"/>
                          </w:pPr>
                          <w:r>
                            <w:fldChar w:fldCharType="begin"/>
                          </w:r>
                          <w:r>
                            <w:instrText xml:space="preserve">PAGE   \* MERGEFORMAT</w:instrText>
                          </w:r>
                          <w:r>
                            <w:fldChar w:fldCharType="separate"/>
                          </w:r>
                          <w:r>
                            <w:rPr>
                              <w:lang w:val="zh-CN"/>
                            </w:rPr>
                            <w:t>60</w:t>
                          </w:r>
                          <w:r>
                            <w:fldChar w:fldCharType="end"/>
                          </w:r>
                        </w:p>
                      </w:txbxContent>
                    </wps:txbx>
                    <wps:bodyPr wrap="none" lIns="0" tIns="0" rIns="0" bIns="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">
              <v:fill on="f" focussize="0,0"/>
              <v:stroke on="f"/>
              <v:imagedata o:title=""/>
              <o:lock v:ext="edit" aspectratio="f"/>
              <v:textbox inset="0mm,0mm,0mm,0mm" style="mso-fit-shape-to-text:t;">
                <w:txbxContent>
                  <w:p>
                    <w:pPr>
                      <w:pStyle w:val="24"/>
                      <w:jc w:val="center"/>
                    </w:pPr>
                    <w:r>
                      <w:fldChar w:fldCharType="begin"/>
                    </w:r>
                    <w:r>
                      <w:instrText xml:space="preserve">PAGE   \* MERGEFORMAT</w:instrText>
                    </w:r>
                    <w:r>
                      <w:fldChar w:fldCharType="separate"/>
                    </w:r>
                    <w:r>
                      <w:rPr>
                        <w:lang w:val="zh-CN"/>
                      </w:rPr>
                      <w:t>60</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spacing w:before="48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4"/>
                            <w:jc w:val="center"/>
                          </w:pPr>
                          <w:r>
                            <w:fldChar w:fldCharType="begin"/>
                          </w:r>
                          <w:r>
                            <w:instrText xml:space="preserve">PAGE   \* MERGEFORMAT</w:instrText>
                          </w:r>
                          <w:r>
                            <w:fldChar w:fldCharType="separate"/>
                          </w:r>
                          <w:r>
                            <w:t>46</w:t>
                          </w:r>
                          <w:r>
                            <w:fldChar w:fldCharType="end"/>
                          </w:r>
                        </w:p>
                      </w:txbxContent>
                    </wps:txbx>
                    <wps:bodyPr wrap="none" lIns="0" tIns="0" rIns="0" bIns="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">
              <v:fill on="f" focussize="0,0"/>
              <v:stroke on="f"/>
              <v:imagedata o:title=""/>
              <o:lock v:ext="edit" aspectratio="f"/>
              <v:textbox inset="0mm,0mm,0mm,0mm" style="mso-fit-shape-to-text:t;">
                <w:txbxContent>
                  <w:p>
                    <w:pPr>
                      <w:pStyle w:val="24"/>
                      <w:jc w:val="center"/>
                    </w:pPr>
                    <w:r>
                      <w:fldChar w:fldCharType="begin"/>
                    </w:r>
                    <w:r>
                      <w:instrText xml:space="preserve">PAGE   \* MERGEFORMAT</w:instrText>
                    </w:r>
                    <w:r>
                      <w:fldChar w:fldCharType="separate"/>
                    </w:r>
                    <w:r>
                      <w:t>46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jc w:val="both"/>
      <w:rPr>
        <w:rFonts w:hint="eastAsia" w:ascii="宋体" w:hAnsi="宋体" w:cs="宋体"/>
        <w:szCs w:val="21"/>
      </w:rPr>
    </w:pPr>
    <w:r>
      <w:rPr>
        <w:rFonts w:hint="eastAsia" w:ascii="宋体" w:hAnsi="宋体" w:cs="宋体"/>
        <w:sz w:val="21"/>
        <w:szCs w:val="21"/>
      </w:rPr>
      <w:t>沙县区高桥镇2022年中央预算内投资高标准农田建设项目                                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bottom w:val="none" w:color="auto" w:sz="0" w:space="1"/>
      </w:pBdr>
      <w:spacing w:before="480"/>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bottom w:val="none" w:color="auto" w:sz="0" w:space="1"/>
      </w:pBdr>
      <w:spacing w:before="48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2CBEFE"/>
    <w:multiLevelType w:val="multilevel"/>
    <w:tmpl w:val="832CBEFE"/>
    <w:lvl w:ilvl="0" w:tentative="0">
      <w:start w:val="3"/>
      <w:numFmt w:val="decimal"/>
      <w:lvlText w:val="%1."/>
      <w:lvlJc w:val="left"/>
      <w:pPr>
        <w:tabs>
          <w:tab w:val="left" w:pos="312"/>
        </w:tabs>
      </w:pPr>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1">
    <w:nsid w:val="9CACB3C9"/>
    <w:multiLevelType w:val="singleLevel"/>
    <w:tmpl w:val="9CACB3C9"/>
    <w:lvl w:ilvl="0" w:tentative="0">
      <w:start w:val="5"/>
      <w:numFmt w:val="decimal"/>
      <w:suff w:val="space"/>
      <w:lvlText w:val="%1."/>
      <w:lvlJc w:val="left"/>
    </w:lvl>
  </w:abstractNum>
  <w:abstractNum w:abstractNumId="2">
    <w:nsid w:val="A3C87B91"/>
    <w:multiLevelType w:val="singleLevel"/>
    <w:tmpl w:val="A3C87B91"/>
    <w:lvl w:ilvl="0" w:tentative="0">
      <w:start w:val="1"/>
      <w:numFmt w:val="decimal"/>
      <w:suff w:val="space"/>
      <w:lvlText w:val="第%1节"/>
      <w:lvlJc w:val="left"/>
    </w:lvl>
  </w:abstractNum>
  <w:abstractNum w:abstractNumId="3">
    <w:nsid w:val="C19D574F"/>
    <w:multiLevelType w:val="singleLevel"/>
    <w:tmpl w:val="C19D574F"/>
    <w:lvl w:ilvl="0" w:tentative="0">
      <w:start w:val="3"/>
      <w:numFmt w:val="chineseCounting"/>
      <w:suff w:val="space"/>
      <w:lvlText w:val="第%1章"/>
      <w:lvlJc w:val="left"/>
      <w:rPr>
        <w:rFonts w:hint="eastAsia" w:cs="Times New Roman"/>
      </w:rPr>
    </w:lvl>
  </w:abstractNum>
  <w:abstractNum w:abstractNumId="4">
    <w:nsid w:val="ED89774D"/>
    <w:multiLevelType w:val="singleLevel"/>
    <w:tmpl w:val="ED89774D"/>
    <w:lvl w:ilvl="0" w:tentative="0">
      <w:start w:val="1"/>
      <w:numFmt w:val="chineseCounting"/>
      <w:suff w:val="space"/>
      <w:lvlText w:val="第%1部分"/>
      <w:lvlJc w:val="left"/>
      <w:rPr>
        <w:rFonts w:hint="eastAsia"/>
      </w:rPr>
    </w:lvl>
  </w:abstractNum>
  <w:abstractNum w:abstractNumId="5">
    <w:nsid w:val="EDF4D9A5"/>
    <w:multiLevelType w:val="singleLevel"/>
    <w:tmpl w:val="EDF4D9A5"/>
    <w:lvl w:ilvl="0" w:tentative="0">
      <w:start w:val="6"/>
      <w:numFmt w:val="decimal"/>
      <w:suff w:val="nothing"/>
      <w:lvlText w:val="（%1）"/>
      <w:lvlJc w:val="left"/>
    </w:lvl>
  </w:abstractNum>
  <w:abstractNum w:abstractNumId="6">
    <w:nsid w:val="F1C83D7C"/>
    <w:multiLevelType w:val="singleLevel"/>
    <w:tmpl w:val="F1C83D7C"/>
    <w:lvl w:ilvl="0" w:tentative="0">
      <w:start w:val="1"/>
      <w:numFmt w:val="decimal"/>
      <w:suff w:val="nothing"/>
      <w:lvlText w:val="（%1）"/>
      <w:lvlJc w:val="left"/>
    </w:lvl>
  </w:abstractNum>
  <w:abstractNum w:abstractNumId="7">
    <w:nsid w:val="0000001D"/>
    <w:multiLevelType w:val="multilevel"/>
    <w:tmpl w:val="0000001D"/>
    <w:lvl w:ilvl="0" w:tentative="0">
      <w:start w:val="1"/>
      <w:numFmt w:val="chineseCountingThousand"/>
      <w:suff w:val="space"/>
      <w:lvlText w:val="第%1章"/>
      <w:lvlJc w:val="left"/>
      <w:rPr>
        <w:rFonts w:hint="eastAsia" w:eastAsia="宋体" w:cs="Times New Roman"/>
        <w:b/>
        <w:sz w:val="44"/>
      </w:rPr>
    </w:lvl>
    <w:lvl w:ilvl="1" w:tentative="0">
      <w:start w:val="1"/>
      <w:numFmt w:val="decimal"/>
      <w:suff w:val="space"/>
      <w:lvlText w:val="第%2节"/>
      <w:lvlJc w:val="left"/>
      <w:rPr>
        <w:rFonts w:hint="eastAsia" w:eastAsia="宋体" w:cs="Times New Roman"/>
        <w:b/>
        <w:sz w:val="32"/>
      </w:rPr>
    </w:lvl>
    <w:lvl w:ilvl="2" w:tentative="0">
      <w:start w:val="1"/>
      <w:numFmt w:val="chineseCountingThousand"/>
      <w:pStyle w:val="109"/>
      <w:suff w:val="space"/>
      <w:lvlText w:val="（%3）"/>
      <w:lvlJc w:val="left"/>
      <w:pPr>
        <w:ind w:firstLine="510"/>
      </w:pPr>
      <w:rPr>
        <w:rFonts w:hint="eastAsia" w:cs="Times New Roman"/>
        <w:b/>
        <w:sz w:val="24"/>
      </w:rPr>
    </w:lvl>
    <w:lvl w:ilvl="3" w:tentative="0">
      <w:start w:val="1"/>
      <w:numFmt w:val="decimal"/>
      <w:suff w:val="space"/>
      <w:lvlText w:val="%4."/>
      <w:lvlJc w:val="left"/>
      <w:pPr>
        <w:ind w:firstLine="510"/>
      </w:pPr>
      <w:rPr>
        <w:rFonts w:hint="eastAsia" w:ascii="宋体" w:hAnsi="宋体" w:eastAsia="宋体" w:cs="Times New Roman"/>
        <w:b/>
        <w:sz w:val="28"/>
      </w:rPr>
    </w:lvl>
    <w:lvl w:ilvl="4" w:tentative="0">
      <w:start w:val="1"/>
      <w:numFmt w:val="decimal"/>
      <w:pStyle w:val="96"/>
      <w:lvlText w:val="%4.%5."/>
      <w:lvlJc w:val="left"/>
      <w:pPr>
        <w:tabs>
          <w:tab w:val="left" w:pos="1000"/>
        </w:tabs>
        <w:ind w:left="490" w:firstLine="510"/>
      </w:pPr>
      <w:rPr>
        <w:rFonts w:hint="eastAsia" w:eastAsia="宋体" w:cs="Times New Roman"/>
        <w:b w:val="0"/>
        <w:i w:val="0"/>
        <w:color w:val="auto"/>
        <w:sz w:val="24"/>
      </w:rPr>
    </w:lvl>
    <w:lvl w:ilvl="5" w:tentative="0">
      <w:start w:val="1"/>
      <w:numFmt w:val="decimal"/>
      <w:lvlText w:val="%4.%5.%6　"/>
      <w:lvlJc w:val="left"/>
      <w:pPr>
        <w:tabs>
          <w:tab w:val="left" w:pos="510"/>
        </w:tabs>
        <w:ind w:firstLine="510"/>
      </w:pPr>
      <w:rPr>
        <w:rFonts w:hint="eastAsia" w:cs="Times New Roman"/>
        <w:b w:val="0"/>
        <w:color w:val="auto"/>
      </w:rPr>
    </w:lvl>
    <w:lvl w:ilvl="6" w:tentative="0">
      <w:start w:val="1"/>
      <w:numFmt w:val="decimal"/>
      <w:lvlText w:val="%4.%5.%6.%7 "/>
      <w:lvlJc w:val="left"/>
      <w:pPr>
        <w:tabs>
          <w:tab w:val="left" w:pos="510"/>
        </w:tabs>
        <w:ind w:firstLine="510"/>
      </w:pPr>
      <w:rPr>
        <w:rFonts w:hint="eastAsia" w:cs="Times New Roman"/>
      </w:rPr>
    </w:lvl>
    <w:lvl w:ilvl="7" w:tentative="0">
      <w:start w:val="1"/>
      <w:numFmt w:val="decimal"/>
      <w:lvlText w:val="（%8) "/>
      <w:lvlJc w:val="left"/>
      <w:pPr>
        <w:tabs>
          <w:tab w:val="left" w:pos="510"/>
        </w:tabs>
        <w:ind w:firstLine="510"/>
      </w:pPr>
      <w:rPr>
        <w:rFonts w:hint="eastAsia" w:cs="Times New Roman"/>
        <w:b w:val="0"/>
      </w:rPr>
    </w:lvl>
    <w:lvl w:ilvl="8" w:tentative="0">
      <w:start w:val="1"/>
      <w:numFmt w:val="lowerRoman"/>
      <w:lvlText w:val="%9."/>
      <w:lvlJc w:val="right"/>
      <w:pPr>
        <w:tabs>
          <w:tab w:val="left" w:pos="3780"/>
        </w:tabs>
        <w:ind w:left="3780" w:hanging="420"/>
      </w:pPr>
      <w:rPr>
        <w:rFonts w:hint="eastAsia" w:cs="Times New Roman"/>
      </w:rPr>
    </w:lvl>
  </w:abstractNum>
  <w:abstractNum w:abstractNumId="8">
    <w:nsid w:val="038950B8"/>
    <w:multiLevelType w:val="multilevel"/>
    <w:tmpl w:val="038950B8"/>
    <w:lvl w:ilvl="0" w:tentative="0">
      <w:start w:val="1"/>
      <w:numFmt w:val="decimal"/>
      <w:pStyle w:val="98"/>
      <w:lvlText w:val="%1、"/>
      <w:lvlJc w:val="left"/>
      <w:pPr>
        <w:tabs>
          <w:tab w:val="left" w:pos="840"/>
        </w:tabs>
        <w:ind w:left="840" w:hanging="360"/>
      </w:pPr>
      <w:rPr>
        <w:rFonts w:hint="eastAsia" w:cs="Times New Roman"/>
      </w:rPr>
    </w:lvl>
    <w:lvl w:ilvl="1" w:tentative="0">
      <w:start w:val="1"/>
      <w:numFmt w:val="lowerLetter"/>
      <w:lvlText w:val="%2)"/>
      <w:lvlJc w:val="left"/>
      <w:pPr>
        <w:tabs>
          <w:tab w:val="left" w:pos="1320"/>
        </w:tabs>
        <w:ind w:left="1320" w:hanging="420"/>
      </w:pPr>
      <w:rPr>
        <w:rFonts w:cs="Times New Roman"/>
      </w:rPr>
    </w:lvl>
    <w:lvl w:ilvl="2" w:tentative="0">
      <w:start w:val="1"/>
      <w:numFmt w:val="lowerRoman"/>
      <w:lvlText w:val="%3."/>
      <w:lvlJc w:val="right"/>
      <w:pPr>
        <w:tabs>
          <w:tab w:val="left" w:pos="1740"/>
        </w:tabs>
        <w:ind w:left="1740" w:hanging="420"/>
      </w:pPr>
      <w:rPr>
        <w:rFonts w:cs="Times New Roman"/>
      </w:rPr>
    </w:lvl>
    <w:lvl w:ilvl="3" w:tentative="0">
      <w:start w:val="1"/>
      <w:numFmt w:val="decimal"/>
      <w:lvlText w:val="%4."/>
      <w:lvlJc w:val="left"/>
      <w:pPr>
        <w:tabs>
          <w:tab w:val="left" w:pos="2160"/>
        </w:tabs>
        <w:ind w:left="2160" w:hanging="420"/>
      </w:pPr>
      <w:rPr>
        <w:rFonts w:cs="Times New Roman"/>
      </w:rPr>
    </w:lvl>
    <w:lvl w:ilvl="4" w:tentative="0">
      <w:start w:val="1"/>
      <w:numFmt w:val="lowerLetter"/>
      <w:lvlText w:val="%5)"/>
      <w:lvlJc w:val="left"/>
      <w:pPr>
        <w:tabs>
          <w:tab w:val="left" w:pos="2580"/>
        </w:tabs>
        <w:ind w:left="2580" w:hanging="420"/>
      </w:pPr>
      <w:rPr>
        <w:rFonts w:cs="Times New Roman"/>
      </w:rPr>
    </w:lvl>
    <w:lvl w:ilvl="5" w:tentative="0">
      <w:start w:val="1"/>
      <w:numFmt w:val="lowerRoman"/>
      <w:lvlText w:val="%6."/>
      <w:lvlJc w:val="right"/>
      <w:pPr>
        <w:tabs>
          <w:tab w:val="left" w:pos="3000"/>
        </w:tabs>
        <w:ind w:left="3000" w:hanging="420"/>
      </w:pPr>
      <w:rPr>
        <w:rFonts w:cs="Times New Roman"/>
      </w:rPr>
    </w:lvl>
    <w:lvl w:ilvl="6" w:tentative="0">
      <w:start w:val="1"/>
      <w:numFmt w:val="decimal"/>
      <w:lvlText w:val="%7."/>
      <w:lvlJc w:val="left"/>
      <w:pPr>
        <w:tabs>
          <w:tab w:val="left" w:pos="3420"/>
        </w:tabs>
        <w:ind w:left="3420" w:hanging="420"/>
      </w:pPr>
      <w:rPr>
        <w:rFonts w:cs="Times New Roman"/>
      </w:rPr>
    </w:lvl>
    <w:lvl w:ilvl="7" w:tentative="0">
      <w:start w:val="1"/>
      <w:numFmt w:val="lowerLetter"/>
      <w:lvlText w:val="%8)"/>
      <w:lvlJc w:val="left"/>
      <w:pPr>
        <w:tabs>
          <w:tab w:val="left" w:pos="3840"/>
        </w:tabs>
        <w:ind w:left="3840" w:hanging="420"/>
      </w:pPr>
      <w:rPr>
        <w:rFonts w:cs="Times New Roman"/>
      </w:rPr>
    </w:lvl>
    <w:lvl w:ilvl="8" w:tentative="0">
      <w:start w:val="1"/>
      <w:numFmt w:val="lowerRoman"/>
      <w:lvlText w:val="%9."/>
      <w:lvlJc w:val="right"/>
      <w:pPr>
        <w:tabs>
          <w:tab w:val="left" w:pos="4260"/>
        </w:tabs>
        <w:ind w:left="4260" w:hanging="420"/>
      </w:pPr>
      <w:rPr>
        <w:rFonts w:cs="Times New Roman"/>
      </w:rPr>
    </w:lvl>
  </w:abstractNum>
  <w:abstractNum w:abstractNumId="9">
    <w:nsid w:val="30043906"/>
    <w:multiLevelType w:val="multilevel"/>
    <w:tmpl w:val="30043906"/>
    <w:lvl w:ilvl="0" w:tentative="0">
      <w:start w:val="9"/>
      <w:numFmt w:val="japaneseCounting"/>
      <w:lvlText w:val="第%1章"/>
      <w:lvlJc w:val="left"/>
      <w:pPr>
        <w:tabs>
          <w:tab w:val="left" w:pos="1760"/>
        </w:tabs>
        <w:ind w:left="1760" w:hanging="960"/>
      </w:pPr>
      <w:rPr>
        <w:rFonts w:hint="eastAsia" w:cs="Times New Roman"/>
      </w:rPr>
    </w:lvl>
    <w:lvl w:ilvl="1" w:tentative="0">
      <w:start w:val="1"/>
      <w:numFmt w:val="lowerLetter"/>
      <w:pStyle w:val="92"/>
      <w:lvlText w:val="%2)"/>
      <w:lvlJc w:val="left"/>
      <w:pPr>
        <w:tabs>
          <w:tab w:val="left" w:pos="1640"/>
        </w:tabs>
        <w:ind w:left="1640" w:hanging="420"/>
      </w:pPr>
      <w:rPr>
        <w:rFonts w:cs="Times New Roman"/>
      </w:rPr>
    </w:lvl>
    <w:lvl w:ilvl="2" w:tentative="0">
      <w:start w:val="1"/>
      <w:numFmt w:val="lowerRoman"/>
      <w:lvlText w:val="%3."/>
      <w:lvlJc w:val="right"/>
      <w:pPr>
        <w:tabs>
          <w:tab w:val="left" w:pos="2060"/>
        </w:tabs>
        <w:ind w:left="2060" w:hanging="420"/>
      </w:pPr>
      <w:rPr>
        <w:rFonts w:cs="Times New Roman"/>
      </w:rPr>
    </w:lvl>
    <w:lvl w:ilvl="3" w:tentative="0">
      <w:start w:val="1"/>
      <w:numFmt w:val="decimal"/>
      <w:lvlText w:val="%4."/>
      <w:lvlJc w:val="left"/>
      <w:pPr>
        <w:tabs>
          <w:tab w:val="left" w:pos="2480"/>
        </w:tabs>
        <w:ind w:left="2480" w:hanging="420"/>
      </w:pPr>
      <w:rPr>
        <w:rFonts w:cs="Times New Roman"/>
      </w:rPr>
    </w:lvl>
    <w:lvl w:ilvl="4" w:tentative="0">
      <w:start w:val="1"/>
      <w:numFmt w:val="lowerLetter"/>
      <w:lvlText w:val="%5)"/>
      <w:lvlJc w:val="left"/>
      <w:pPr>
        <w:tabs>
          <w:tab w:val="left" w:pos="2900"/>
        </w:tabs>
        <w:ind w:left="2900" w:hanging="420"/>
      </w:pPr>
      <w:rPr>
        <w:rFonts w:cs="Times New Roman"/>
      </w:rPr>
    </w:lvl>
    <w:lvl w:ilvl="5" w:tentative="0">
      <w:start w:val="1"/>
      <w:numFmt w:val="lowerRoman"/>
      <w:lvlText w:val="%6."/>
      <w:lvlJc w:val="right"/>
      <w:pPr>
        <w:tabs>
          <w:tab w:val="left" w:pos="3320"/>
        </w:tabs>
        <w:ind w:left="3320" w:hanging="420"/>
      </w:pPr>
      <w:rPr>
        <w:rFonts w:cs="Times New Roman"/>
      </w:rPr>
    </w:lvl>
    <w:lvl w:ilvl="6" w:tentative="0">
      <w:start w:val="1"/>
      <w:numFmt w:val="decimal"/>
      <w:lvlText w:val="%7."/>
      <w:lvlJc w:val="left"/>
      <w:pPr>
        <w:tabs>
          <w:tab w:val="left" w:pos="3740"/>
        </w:tabs>
        <w:ind w:left="3740" w:hanging="420"/>
      </w:pPr>
      <w:rPr>
        <w:rFonts w:cs="Times New Roman"/>
      </w:rPr>
    </w:lvl>
    <w:lvl w:ilvl="7" w:tentative="0">
      <w:start w:val="1"/>
      <w:numFmt w:val="lowerLetter"/>
      <w:lvlText w:val="%8)"/>
      <w:lvlJc w:val="left"/>
      <w:pPr>
        <w:tabs>
          <w:tab w:val="left" w:pos="4160"/>
        </w:tabs>
        <w:ind w:left="4160" w:hanging="420"/>
      </w:pPr>
      <w:rPr>
        <w:rFonts w:cs="Times New Roman"/>
      </w:rPr>
    </w:lvl>
    <w:lvl w:ilvl="8" w:tentative="0">
      <w:start w:val="1"/>
      <w:numFmt w:val="lowerRoman"/>
      <w:lvlText w:val="%9."/>
      <w:lvlJc w:val="right"/>
      <w:pPr>
        <w:tabs>
          <w:tab w:val="left" w:pos="4580"/>
        </w:tabs>
        <w:ind w:left="4580" w:hanging="420"/>
      </w:pPr>
      <w:rPr>
        <w:rFonts w:cs="Times New Roman"/>
      </w:rPr>
    </w:lvl>
  </w:abstractNum>
  <w:abstractNum w:abstractNumId="10">
    <w:nsid w:val="312519FB"/>
    <w:multiLevelType w:val="multilevel"/>
    <w:tmpl w:val="312519FB"/>
    <w:lvl w:ilvl="0" w:tentative="0">
      <w:start w:val="1"/>
      <w:numFmt w:val="decimal"/>
      <w:lvlText w:val="（%1）"/>
      <w:lvlJc w:val="left"/>
      <w:pPr>
        <w:tabs>
          <w:tab w:val="left" w:pos="510"/>
        </w:tabs>
        <w:ind w:firstLine="510"/>
      </w:pPr>
      <w:rPr>
        <w:rFonts w:hint="default" w:cs="Times New Roman"/>
        <w:b w:val="0"/>
        <w:bCs w:val="0"/>
      </w:rPr>
    </w:lvl>
    <w:lvl w:ilvl="1" w:tentative="0">
      <w:start w:val="1"/>
      <w:numFmt w:val="decimal"/>
      <w:lvlText w:val="%2．"/>
      <w:lvlJc w:val="left"/>
      <w:pPr>
        <w:tabs>
          <w:tab w:val="left" w:pos="780"/>
        </w:tabs>
        <w:ind w:left="780" w:hanging="360"/>
      </w:pPr>
      <w:rPr>
        <w:rFonts w:hint="default"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1">
    <w:nsid w:val="3FBB2178"/>
    <w:multiLevelType w:val="multilevel"/>
    <w:tmpl w:val="3FBB2178"/>
    <w:lvl w:ilvl="0" w:tentative="0">
      <w:start w:val="1"/>
      <w:numFmt w:val="decimal"/>
      <w:lvlText w:val="%1、"/>
      <w:lvlJc w:val="left"/>
      <w:pPr>
        <w:tabs>
          <w:tab w:val="left" w:pos="840"/>
        </w:tabs>
        <w:ind w:left="840" w:hanging="360"/>
      </w:pPr>
      <w:rPr>
        <w:rFonts w:hint="eastAsia" w:cs="Times New Roman"/>
      </w:rPr>
    </w:lvl>
    <w:lvl w:ilvl="1" w:tentative="0">
      <w:start w:val="1"/>
      <w:numFmt w:val="lowerLetter"/>
      <w:lvlText w:val="%2)"/>
      <w:lvlJc w:val="left"/>
      <w:pPr>
        <w:tabs>
          <w:tab w:val="left" w:pos="1320"/>
        </w:tabs>
        <w:ind w:left="1320" w:hanging="420"/>
      </w:pPr>
      <w:rPr>
        <w:rFonts w:cs="Times New Roman"/>
      </w:rPr>
    </w:lvl>
    <w:lvl w:ilvl="2" w:tentative="0">
      <w:start w:val="1"/>
      <w:numFmt w:val="lowerRoman"/>
      <w:pStyle w:val="97"/>
      <w:lvlText w:val="%3."/>
      <w:lvlJc w:val="right"/>
      <w:pPr>
        <w:tabs>
          <w:tab w:val="left" w:pos="1740"/>
        </w:tabs>
        <w:ind w:left="1740" w:hanging="420"/>
      </w:pPr>
      <w:rPr>
        <w:rFonts w:cs="Times New Roman"/>
      </w:rPr>
    </w:lvl>
    <w:lvl w:ilvl="3" w:tentative="0">
      <w:start w:val="1"/>
      <w:numFmt w:val="decimal"/>
      <w:lvlText w:val="%4."/>
      <w:lvlJc w:val="left"/>
      <w:pPr>
        <w:tabs>
          <w:tab w:val="left" w:pos="2160"/>
        </w:tabs>
        <w:ind w:left="2160" w:hanging="420"/>
      </w:pPr>
      <w:rPr>
        <w:rFonts w:cs="Times New Roman"/>
      </w:rPr>
    </w:lvl>
    <w:lvl w:ilvl="4" w:tentative="0">
      <w:start w:val="1"/>
      <w:numFmt w:val="lowerLetter"/>
      <w:lvlText w:val="%5)"/>
      <w:lvlJc w:val="left"/>
      <w:pPr>
        <w:tabs>
          <w:tab w:val="left" w:pos="2580"/>
        </w:tabs>
        <w:ind w:left="2580" w:hanging="420"/>
      </w:pPr>
      <w:rPr>
        <w:rFonts w:cs="Times New Roman"/>
      </w:rPr>
    </w:lvl>
    <w:lvl w:ilvl="5" w:tentative="0">
      <w:start w:val="1"/>
      <w:numFmt w:val="lowerRoman"/>
      <w:lvlText w:val="%6."/>
      <w:lvlJc w:val="right"/>
      <w:pPr>
        <w:tabs>
          <w:tab w:val="left" w:pos="3000"/>
        </w:tabs>
        <w:ind w:left="3000" w:hanging="420"/>
      </w:pPr>
      <w:rPr>
        <w:rFonts w:cs="Times New Roman"/>
      </w:rPr>
    </w:lvl>
    <w:lvl w:ilvl="6" w:tentative="0">
      <w:start w:val="1"/>
      <w:numFmt w:val="decimal"/>
      <w:lvlText w:val="%7."/>
      <w:lvlJc w:val="left"/>
      <w:pPr>
        <w:tabs>
          <w:tab w:val="left" w:pos="3420"/>
        </w:tabs>
        <w:ind w:left="3420" w:hanging="420"/>
      </w:pPr>
      <w:rPr>
        <w:rFonts w:cs="Times New Roman"/>
      </w:rPr>
    </w:lvl>
    <w:lvl w:ilvl="7" w:tentative="0">
      <w:start w:val="1"/>
      <w:numFmt w:val="lowerLetter"/>
      <w:lvlText w:val="%8)"/>
      <w:lvlJc w:val="left"/>
      <w:pPr>
        <w:tabs>
          <w:tab w:val="left" w:pos="3840"/>
        </w:tabs>
        <w:ind w:left="3840" w:hanging="420"/>
      </w:pPr>
      <w:rPr>
        <w:rFonts w:cs="Times New Roman"/>
      </w:rPr>
    </w:lvl>
    <w:lvl w:ilvl="8" w:tentative="0">
      <w:start w:val="1"/>
      <w:numFmt w:val="lowerRoman"/>
      <w:lvlText w:val="%9."/>
      <w:lvlJc w:val="right"/>
      <w:pPr>
        <w:tabs>
          <w:tab w:val="left" w:pos="4260"/>
        </w:tabs>
        <w:ind w:left="4260" w:hanging="420"/>
      </w:pPr>
      <w:rPr>
        <w:rFonts w:cs="Times New Roman"/>
      </w:rPr>
    </w:lvl>
  </w:abstractNum>
  <w:abstractNum w:abstractNumId="12">
    <w:nsid w:val="79FD2698"/>
    <w:multiLevelType w:val="multilevel"/>
    <w:tmpl w:val="79FD2698"/>
    <w:lvl w:ilvl="0" w:tentative="0">
      <w:start w:val="1"/>
      <w:numFmt w:val="decimal"/>
      <w:lvlText w:val="第 %1 章"/>
      <w:lvlJc w:val="left"/>
      <w:pPr>
        <w:tabs>
          <w:tab w:val="left" w:pos="1440"/>
        </w:tabs>
      </w:pPr>
      <w:rPr>
        <w:rFonts w:hint="eastAsia" w:eastAsia="宋体" w:cs="Times New Roman"/>
        <w:b/>
        <w:bCs/>
        <w:i w:val="0"/>
        <w:iCs w:val="0"/>
        <w:sz w:val="44"/>
        <w:szCs w:val="44"/>
      </w:rPr>
    </w:lvl>
    <w:lvl w:ilvl="1" w:tentative="0">
      <w:start w:val="1"/>
      <w:numFmt w:val="decimal"/>
      <w:pStyle w:val="133"/>
      <w:lvlText w:val="第%2节 "/>
      <w:lvlJc w:val="left"/>
      <w:pPr>
        <w:tabs>
          <w:tab w:val="left" w:pos="720"/>
        </w:tabs>
      </w:pPr>
      <w:rPr>
        <w:rFonts w:hint="eastAsia" w:eastAsia="宋体" w:cs="Times New Roman"/>
        <w:b/>
        <w:bCs/>
        <w:i w:val="0"/>
        <w:iCs w:val="0"/>
        <w:caps w:val="0"/>
        <w:smallCaps w:val="0"/>
        <w:strike w:val="0"/>
        <w:dstrike w:val="0"/>
        <w:vanish w:val="0"/>
        <w:color w:val="000000"/>
        <w:spacing w:val="0"/>
        <w:kern w:val="0"/>
        <w:position w:val="0"/>
        <w:sz w:val="32"/>
        <w:szCs w:val="32"/>
        <w:u w:val="none"/>
        <w:vertAlign w:val="baseline"/>
      </w:rPr>
    </w:lvl>
    <w:lvl w:ilvl="2" w:tentative="0">
      <w:start w:val="1"/>
      <w:numFmt w:val="chineseCountingThousand"/>
      <w:lvlText w:val="%3."/>
      <w:lvlJc w:val="left"/>
      <w:pPr>
        <w:tabs>
          <w:tab w:val="left" w:pos="720"/>
        </w:tabs>
      </w:pPr>
      <w:rPr>
        <w:rFonts w:hint="eastAsia" w:eastAsia="宋体" w:cs="Times New Roman"/>
        <w:b/>
        <w:bCs/>
        <w:i w:val="0"/>
        <w:iCs w:val="0"/>
        <w:sz w:val="30"/>
        <w:szCs w:val="30"/>
      </w:rPr>
    </w:lvl>
    <w:lvl w:ilvl="3" w:tentative="0">
      <w:start w:val="1"/>
      <w:numFmt w:val="chineseCountingThousand"/>
      <w:lvlText w:val="(%4)  "/>
      <w:lvlJc w:val="right"/>
      <w:pPr>
        <w:tabs>
          <w:tab w:val="left" w:pos="0"/>
        </w:tabs>
      </w:pPr>
      <w:rPr>
        <w:rFonts w:hint="eastAsia" w:cs="Times New Roman"/>
      </w:rPr>
    </w:lvl>
    <w:lvl w:ilvl="4" w:tentative="0">
      <w:start w:val="1"/>
      <w:numFmt w:val="decimal"/>
      <w:lvlText w:val="%5."/>
      <w:lvlJc w:val="left"/>
      <w:pPr>
        <w:tabs>
          <w:tab w:val="left" w:pos="578"/>
        </w:tabs>
        <w:ind w:firstLine="576"/>
      </w:pPr>
      <w:rPr>
        <w:rFonts w:hint="eastAsia" w:eastAsia="宋体" w:cs="Times New Roman"/>
        <w:b/>
        <w:bCs/>
        <w:i w:val="0"/>
        <w:iCs w:val="0"/>
        <w:sz w:val="28"/>
        <w:szCs w:val="28"/>
      </w:rPr>
    </w:lvl>
    <w:lvl w:ilvl="5" w:tentative="0">
      <w:start w:val="1"/>
      <w:numFmt w:val="lowerLetter"/>
      <w:lvlText w:val="%6)"/>
      <w:lvlJc w:val="left"/>
      <w:pPr>
        <w:tabs>
          <w:tab w:val="left" w:pos="1152"/>
        </w:tabs>
        <w:ind w:left="1152" w:hanging="432"/>
      </w:pPr>
      <w:rPr>
        <w:rFonts w:hint="eastAsia" w:cs="Times New Roman"/>
      </w:rPr>
    </w:lvl>
    <w:lvl w:ilvl="6" w:tentative="0">
      <w:start w:val="1"/>
      <w:numFmt w:val="lowerRoman"/>
      <w:lvlText w:val="%7)"/>
      <w:lvlJc w:val="right"/>
      <w:pPr>
        <w:tabs>
          <w:tab w:val="left" w:pos="1296"/>
        </w:tabs>
        <w:ind w:left="1296" w:hanging="288"/>
      </w:pPr>
      <w:rPr>
        <w:rFonts w:hint="eastAsia" w:cs="Times New Roman"/>
      </w:rPr>
    </w:lvl>
    <w:lvl w:ilvl="7" w:tentative="0">
      <w:start w:val="1"/>
      <w:numFmt w:val="lowerLetter"/>
      <w:lvlText w:val="%8."/>
      <w:lvlJc w:val="left"/>
      <w:pPr>
        <w:tabs>
          <w:tab w:val="left" w:pos="1440"/>
        </w:tabs>
        <w:ind w:left="1440" w:hanging="432"/>
      </w:pPr>
      <w:rPr>
        <w:rFonts w:hint="eastAsia" w:cs="Times New Roman"/>
      </w:rPr>
    </w:lvl>
    <w:lvl w:ilvl="8" w:tentative="0">
      <w:start w:val="1"/>
      <w:numFmt w:val="lowerRoman"/>
      <w:lvlText w:val="%9."/>
      <w:lvlJc w:val="right"/>
      <w:pPr>
        <w:tabs>
          <w:tab w:val="left" w:pos="1584"/>
        </w:tabs>
        <w:ind w:left="1584" w:hanging="144"/>
      </w:pPr>
      <w:rPr>
        <w:rFonts w:hint="eastAsia" w:cs="Times New Roman"/>
      </w:rPr>
    </w:lvl>
  </w:abstractNum>
  <w:abstractNum w:abstractNumId="13">
    <w:nsid w:val="79FD269F"/>
    <w:multiLevelType w:val="multilevel"/>
    <w:tmpl w:val="79FD269F"/>
    <w:lvl w:ilvl="0" w:tentative="0">
      <w:start w:val="1"/>
      <w:numFmt w:val="decimal"/>
      <w:lvlText w:val="（%1）"/>
      <w:lvlJc w:val="left"/>
      <w:pPr>
        <w:tabs>
          <w:tab w:val="left" w:pos="510"/>
        </w:tabs>
        <w:ind w:firstLine="510"/>
      </w:pPr>
      <w:rPr>
        <w:rFonts w:hint="default" w:cs="Times New Roman"/>
        <w:b w:val="0"/>
        <w:bCs w:val="0"/>
      </w:rPr>
    </w:lvl>
    <w:lvl w:ilvl="1" w:tentative="0">
      <w:start w:val="1"/>
      <w:numFmt w:val="decimal"/>
      <w:lvlText w:val="%2．"/>
      <w:lvlJc w:val="left"/>
      <w:pPr>
        <w:tabs>
          <w:tab w:val="left" w:pos="780"/>
        </w:tabs>
        <w:ind w:left="780" w:hanging="360"/>
      </w:pPr>
      <w:rPr>
        <w:rFonts w:hint="default"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9"/>
  </w:num>
  <w:num w:numId="2">
    <w:abstractNumId w:val="7"/>
  </w:num>
  <w:num w:numId="3">
    <w:abstractNumId w:val="11"/>
  </w:num>
  <w:num w:numId="4">
    <w:abstractNumId w:val="8"/>
  </w:num>
  <w:num w:numId="5">
    <w:abstractNumId w:val="12"/>
  </w:num>
  <w:num w:numId="6">
    <w:abstractNumId w:val="0"/>
  </w:num>
  <w:num w:numId="7">
    <w:abstractNumId w:val="6"/>
  </w:num>
  <w:num w:numId="8">
    <w:abstractNumId w:val="1"/>
  </w:num>
  <w:num w:numId="9">
    <w:abstractNumId w:val="2"/>
  </w:num>
  <w:num w:numId="10">
    <w:abstractNumId w:val="5"/>
  </w:num>
  <w:num w:numId="11">
    <w:abstractNumId w:val="3"/>
  </w:num>
  <w:num w:numId="12">
    <w:abstractNumId w:val="4"/>
  </w:num>
  <w:num w:numId="13">
    <w:abstractNumId w:val="13"/>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c1YjZiMzA3YmZkYWFhYzM5NzkwZDdlNGQyZGNkMjUifQ=="/>
    <w:docVar w:name="KSO_WPS_MARK_KEY" w:val="d8e2dde1-5e23-4d89-ae53-80581bb00229"/>
  </w:docVars>
  <w:rsids>
    <w:rsidRoot w:val="00B91261"/>
    <w:rsid w:val="00000E2C"/>
    <w:rsid w:val="00001185"/>
    <w:rsid w:val="0000381C"/>
    <w:rsid w:val="00010EBE"/>
    <w:rsid w:val="00012E56"/>
    <w:rsid w:val="00013FC2"/>
    <w:rsid w:val="000156E3"/>
    <w:rsid w:val="0002308D"/>
    <w:rsid w:val="00025A74"/>
    <w:rsid w:val="00026712"/>
    <w:rsid w:val="00032F6E"/>
    <w:rsid w:val="000354EF"/>
    <w:rsid w:val="00035BD7"/>
    <w:rsid w:val="000370A7"/>
    <w:rsid w:val="000400BA"/>
    <w:rsid w:val="00041948"/>
    <w:rsid w:val="0005130F"/>
    <w:rsid w:val="0005156F"/>
    <w:rsid w:val="000520F8"/>
    <w:rsid w:val="000555F6"/>
    <w:rsid w:val="000652A7"/>
    <w:rsid w:val="00071F19"/>
    <w:rsid w:val="000728FB"/>
    <w:rsid w:val="000766DB"/>
    <w:rsid w:val="0008453E"/>
    <w:rsid w:val="00084971"/>
    <w:rsid w:val="000864CE"/>
    <w:rsid w:val="00091631"/>
    <w:rsid w:val="00091E2C"/>
    <w:rsid w:val="00095AE1"/>
    <w:rsid w:val="000A44B8"/>
    <w:rsid w:val="000B0454"/>
    <w:rsid w:val="000B065B"/>
    <w:rsid w:val="000B068B"/>
    <w:rsid w:val="000B24AE"/>
    <w:rsid w:val="000B4A4A"/>
    <w:rsid w:val="000C3B2B"/>
    <w:rsid w:val="000D0952"/>
    <w:rsid w:val="000D19DE"/>
    <w:rsid w:val="000D1CC3"/>
    <w:rsid w:val="000D1D1F"/>
    <w:rsid w:val="000D1EF3"/>
    <w:rsid w:val="000D2FB8"/>
    <w:rsid w:val="000D3507"/>
    <w:rsid w:val="000D763B"/>
    <w:rsid w:val="000E2402"/>
    <w:rsid w:val="000E25F0"/>
    <w:rsid w:val="000E2E16"/>
    <w:rsid w:val="000E3A13"/>
    <w:rsid w:val="000E4907"/>
    <w:rsid w:val="000E5166"/>
    <w:rsid w:val="000E56CA"/>
    <w:rsid w:val="000E6A24"/>
    <w:rsid w:val="000F1730"/>
    <w:rsid w:val="000F5CDF"/>
    <w:rsid w:val="00101BF7"/>
    <w:rsid w:val="00102CFB"/>
    <w:rsid w:val="00104DFC"/>
    <w:rsid w:val="001064CF"/>
    <w:rsid w:val="00107C27"/>
    <w:rsid w:val="00107EE4"/>
    <w:rsid w:val="00107F4C"/>
    <w:rsid w:val="00112CD6"/>
    <w:rsid w:val="001152FF"/>
    <w:rsid w:val="00121B06"/>
    <w:rsid w:val="001246D3"/>
    <w:rsid w:val="001250EF"/>
    <w:rsid w:val="001346DF"/>
    <w:rsid w:val="00135B07"/>
    <w:rsid w:val="00136BC6"/>
    <w:rsid w:val="0013762E"/>
    <w:rsid w:val="001379B4"/>
    <w:rsid w:val="00141083"/>
    <w:rsid w:val="0014115D"/>
    <w:rsid w:val="00142A3D"/>
    <w:rsid w:val="00142B0F"/>
    <w:rsid w:val="001634DE"/>
    <w:rsid w:val="00170044"/>
    <w:rsid w:val="001728D8"/>
    <w:rsid w:val="001741C6"/>
    <w:rsid w:val="0017589C"/>
    <w:rsid w:val="00176945"/>
    <w:rsid w:val="00177FFA"/>
    <w:rsid w:val="0018036B"/>
    <w:rsid w:val="00186EA4"/>
    <w:rsid w:val="00191579"/>
    <w:rsid w:val="0019473A"/>
    <w:rsid w:val="00196F9C"/>
    <w:rsid w:val="001A11F6"/>
    <w:rsid w:val="001A3DB9"/>
    <w:rsid w:val="001A58B3"/>
    <w:rsid w:val="001B202C"/>
    <w:rsid w:val="001B3561"/>
    <w:rsid w:val="001B46BA"/>
    <w:rsid w:val="001B4880"/>
    <w:rsid w:val="001B5A1C"/>
    <w:rsid w:val="001B5E52"/>
    <w:rsid w:val="001B6FD8"/>
    <w:rsid w:val="001C53C4"/>
    <w:rsid w:val="001D3082"/>
    <w:rsid w:val="001D42D2"/>
    <w:rsid w:val="001D699E"/>
    <w:rsid w:val="001E11EC"/>
    <w:rsid w:val="001E238E"/>
    <w:rsid w:val="001E44A4"/>
    <w:rsid w:val="001E70A0"/>
    <w:rsid w:val="001F3216"/>
    <w:rsid w:val="001F3E87"/>
    <w:rsid w:val="001F411F"/>
    <w:rsid w:val="001F46FC"/>
    <w:rsid w:val="001F5030"/>
    <w:rsid w:val="001F7E74"/>
    <w:rsid w:val="00202347"/>
    <w:rsid w:val="00206956"/>
    <w:rsid w:val="00206A28"/>
    <w:rsid w:val="00217528"/>
    <w:rsid w:val="00217F3C"/>
    <w:rsid w:val="00221190"/>
    <w:rsid w:val="0022607C"/>
    <w:rsid w:val="002323A0"/>
    <w:rsid w:val="00236B3B"/>
    <w:rsid w:val="00241745"/>
    <w:rsid w:val="002424E9"/>
    <w:rsid w:val="002464BA"/>
    <w:rsid w:val="00251104"/>
    <w:rsid w:val="00252E1D"/>
    <w:rsid w:val="00253C7A"/>
    <w:rsid w:val="00255085"/>
    <w:rsid w:val="00255785"/>
    <w:rsid w:val="00260274"/>
    <w:rsid w:val="00263C76"/>
    <w:rsid w:val="0026558A"/>
    <w:rsid w:val="00265FC1"/>
    <w:rsid w:val="0026640E"/>
    <w:rsid w:val="0027076E"/>
    <w:rsid w:val="00273DC8"/>
    <w:rsid w:val="0027521B"/>
    <w:rsid w:val="00276B3B"/>
    <w:rsid w:val="00281D0B"/>
    <w:rsid w:val="002828D1"/>
    <w:rsid w:val="002846CA"/>
    <w:rsid w:val="00294495"/>
    <w:rsid w:val="002958CD"/>
    <w:rsid w:val="002A1446"/>
    <w:rsid w:val="002A31B1"/>
    <w:rsid w:val="002A3FA5"/>
    <w:rsid w:val="002B1F7B"/>
    <w:rsid w:val="002B3C81"/>
    <w:rsid w:val="002B465A"/>
    <w:rsid w:val="002C1FF0"/>
    <w:rsid w:val="002C532C"/>
    <w:rsid w:val="002C661F"/>
    <w:rsid w:val="002C6A2C"/>
    <w:rsid w:val="002D2473"/>
    <w:rsid w:val="002D3241"/>
    <w:rsid w:val="002D4180"/>
    <w:rsid w:val="002D45F9"/>
    <w:rsid w:val="002D55F6"/>
    <w:rsid w:val="002D7A6A"/>
    <w:rsid w:val="002E018D"/>
    <w:rsid w:val="002E44B7"/>
    <w:rsid w:val="002E4FA9"/>
    <w:rsid w:val="002F0DE4"/>
    <w:rsid w:val="002F1406"/>
    <w:rsid w:val="002F3D0E"/>
    <w:rsid w:val="002F68D4"/>
    <w:rsid w:val="002F7579"/>
    <w:rsid w:val="002F75EE"/>
    <w:rsid w:val="0030025A"/>
    <w:rsid w:val="003020C2"/>
    <w:rsid w:val="003041C9"/>
    <w:rsid w:val="00310120"/>
    <w:rsid w:val="003101A3"/>
    <w:rsid w:val="0031025C"/>
    <w:rsid w:val="00313F33"/>
    <w:rsid w:val="003148CF"/>
    <w:rsid w:val="00316BCC"/>
    <w:rsid w:val="00317586"/>
    <w:rsid w:val="003219C2"/>
    <w:rsid w:val="003226FE"/>
    <w:rsid w:val="0033096B"/>
    <w:rsid w:val="003312E4"/>
    <w:rsid w:val="003415D0"/>
    <w:rsid w:val="00342511"/>
    <w:rsid w:val="003426A6"/>
    <w:rsid w:val="00345F6F"/>
    <w:rsid w:val="00346356"/>
    <w:rsid w:val="00355BF6"/>
    <w:rsid w:val="00356DC3"/>
    <w:rsid w:val="0036018D"/>
    <w:rsid w:val="00364387"/>
    <w:rsid w:val="003674D7"/>
    <w:rsid w:val="00370321"/>
    <w:rsid w:val="00376A81"/>
    <w:rsid w:val="00380E1E"/>
    <w:rsid w:val="0038714C"/>
    <w:rsid w:val="003909A9"/>
    <w:rsid w:val="00390F6F"/>
    <w:rsid w:val="00394452"/>
    <w:rsid w:val="00394A8D"/>
    <w:rsid w:val="003962C7"/>
    <w:rsid w:val="00396C80"/>
    <w:rsid w:val="00397396"/>
    <w:rsid w:val="003978D1"/>
    <w:rsid w:val="00397D4C"/>
    <w:rsid w:val="003A083C"/>
    <w:rsid w:val="003A0B7B"/>
    <w:rsid w:val="003A2255"/>
    <w:rsid w:val="003A2D85"/>
    <w:rsid w:val="003A3003"/>
    <w:rsid w:val="003A3027"/>
    <w:rsid w:val="003A30FC"/>
    <w:rsid w:val="003A7568"/>
    <w:rsid w:val="003B1517"/>
    <w:rsid w:val="003B287D"/>
    <w:rsid w:val="003C0AEC"/>
    <w:rsid w:val="003C372A"/>
    <w:rsid w:val="003C47B8"/>
    <w:rsid w:val="003C7D4E"/>
    <w:rsid w:val="003D1E61"/>
    <w:rsid w:val="003E00A1"/>
    <w:rsid w:val="003E688B"/>
    <w:rsid w:val="003E6BFB"/>
    <w:rsid w:val="003E7982"/>
    <w:rsid w:val="003F03DC"/>
    <w:rsid w:val="003F253F"/>
    <w:rsid w:val="003F3C86"/>
    <w:rsid w:val="003F4A6A"/>
    <w:rsid w:val="003F5CE8"/>
    <w:rsid w:val="00400AF0"/>
    <w:rsid w:val="00402EA9"/>
    <w:rsid w:val="00403585"/>
    <w:rsid w:val="00406EB8"/>
    <w:rsid w:val="004070FF"/>
    <w:rsid w:val="00410533"/>
    <w:rsid w:val="0041158F"/>
    <w:rsid w:val="00415184"/>
    <w:rsid w:val="00424447"/>
    <w:rsid w:val="004247E7"/>
    <w:rsid w:val="00431BD0"/>
    <w:rsid w:val="0043380F"/>
    <w:rsid w:val="004378BA"/>
    <w:rsid w:val="00442B45"/>
    <w:rsid w:val="00443EED"/>
    <w:rsid w:val="004464FA"/>
    <w:rsid w:val="00454B75"/>
    <w:rsid w:val="0045587B"/>
    <w:rsid w:val="00462210"/>
    <w:rsid w:val="004628BC"/>
    <w:rsid w:val="00463533"/>
    <w:rsid w:val="00464DDD"/>
    <w:rsid w:val="0046644A"/>
    <w:rsid w:val="0047079F"/>
    <w:rsid w:val="0047325F"/>
    <w:rsid w:val="00473F45"/>
    <w:rsid w:val="004742F7"/>
    <w:rsid w:val="00496C14"/>
    <w:rsid w:val="00497852"/>
    <w:rsid w:val="00497FDA"/>
    <w:rsid w:val="004A06C7"/>
    <w:rsid w:val="004A17F3"/>
    <w:rsid w:val="004A1A18"/>
    <w:rsid w:val="004A2372"/>
    <w:rsid w:val="004A2DFA"/>
    <w:rsid w:val="004B0116"/>
    <w:rsid w:val="004B02DF"/>
    <w:rsid w:val="004B0AEF"/>
    <w:rsid w:val="004B1905"/>
    <w:rsid w:val="004B2AD8"/>
    <w:rsid w:val="004B35AC"/>
    <w:rsid w:val="004B4743"/>
    <w:rsid w:val="004B4F11"/>
    <w:rsid w:val="004C2331"/>
    <w:rsid w:val="004C5B70"/>
    <w:rsid w:val="004C6010"/>
    <w:rsid w:val="004C7127"/>
    <w:rsid w:val="004D1FC3"/>
    <w:rsid w:val="004D3DFB"/>
    <w:rsid w:val="004D612A"/>
    <w:rsid w:val="004D71E5"/>
    <w:rsid w:val="004D7E0E"/>
    <w:rsid w:val="004D7F52"/>
    <w:rsid w:val="004E3969"/>
    <w:rsid w:val="004F1F5F"/>
    <w:rsid w:val="004F3373"/>
    <w:rsid w:val="004F4C81"/>
    <w:rsid w:val="004F78B2"/>
    <w:rsid w:val="0050228B"/>
    <w:rsid w:val="005076BF"/>
    <w:rsid w:val="00510E33"/>
    <w:rsid w:val="00512D3B"/>
    <w:rsid w:val="005148D1"/>
    <w:rsid w:val="00514AB3"/>
    <w:rsid w:val="00515459"/>
    <w:rsid w:val="005161C0"/>
    <w:rsid w:val="005207F1"/>
    <w:rsid w:val="005219A7"/>
    <w:rsid w:val="00525C78"/>
    <w:rsid w:val="00527088"/>
    <w:rsid w:val="00527DF7"/>
    <w:rsid w:val="00534746"/>
    <w:rsid w:val="00537C36"/>
    <w:rsid w:val="00555378"/>
    <w:rsid w:val="00555EED"/>
    <w:rsid w:val="0056151E"/>
    <w:rsid w:val="00563C45"/>
    <w:rsid w:val="00571379"/>
    <w:rsid w:val="005802B6"/>
    <w:rsid w:val="00580C8A"/>
    <w:rsid w:val="0058119E"/>
    <w:rsid w:val="00581D44"/>
    <w:rsid w:val="00582E91"/>
    <w:rsid w:val="005840A7"/>
    <w:rsid w:val="00585C1E"/>
    <w:rsid w:val="00594C1B"/>
    <w:rsid w:val="00597353"/>
    <w:rsid w:val="005A3BFB"/>
    <w:rsid w:val="005A4C84"/>
    <w:rsid w:val="005A67F9"/>
    <w:rsid w:val="005B0A7C"/>
    <w:rsid w:val="005C04A2"/>
    <w:rsid w:val="005C1D14"/>
    <w:rsid w:val="005C239B"/>
    <w:rsid w:val="005C4BF2"/>
    <w:rsid w:val="005D085C"/>
    <w:rsid w:val="005D0BF5"/>
    <w:rsid w:val="005D4C11"/>
    <w:rsid w:val="005D564C"/>
    <w:rsid w:val="005D7464"/>
    <w:rsid w:val="005D7B54"/>
    <w:rsid w:val="005E2EC2"/>
    <w:rsid w:val="005E3CEF"/>
    <w:rsid w:val="005E3F16"/>
    <w:rsid w:val="005F380D"/>
    <w:rsid w:val="005F4EB0"/>
    <w:rsid w:val="0060126F"/>
    <w:rsid w:val="006014B8"/>
    <w:rsid w:val="00602A34"/>
    <w:rsid w:val="006037C8"/>
    <w:rsid w:val="00603DBA"/>
    <w:rsid w:val="00606814"/>
    <w:rsid w:val="00607F64"/>
    <w:rsid w:val="0061225B"/>
    <w:rsid w:val="00612701"/>
    <w:rsid w:val="00614B09"/>
    <w:rsid w:val="00615E0B"/>
    <w:rsid w:val="00617E06"/>
    <w:rsid w:val="0062072B"/>
    <w:rsid w:val="006261CB"/>
    <w:rsid w:val="00627591"/>
    <w:rsid w:val="00633687"/>
    <w:rsid w:val="00635222"/>
    <w:rsid w:val="0063575B"/>
    <w:rsid w:val="00640191"/>
    <w:rsid w:val="00642342"/>
    <w:rsid w:val="006440DE"/>
    <w:rsid w:val="0065113C"/>
    <w:rsid w:val="00652D98"/>
    <w:rsid w:val="006577D0"/>
    <w:rsid w:val="00664152"/>
    <w:rsid w:val="00664B83"/>
    <w:rsid w:val="006666C6"/>
    <w:rsid w:val="00666EE4"/>
    <w:rsid w:val="00673929"/>
    <w:rsid w:val="00674088"/>
    <w:rsid w:val="006746E9"/>
    <w:rsid w:val="00674772"/>
    <w:rsid w:val="00675593"/>
    <w:rsid w:val="00675CC9"/>
    <w:rsid w:val="00676882"/>
    <w:rsid w:val="0067780A"/>
    <w:rsid w:val="00677DF2"/>
    <w:rsid w:val="00682E4A"/>
    <w:rsid w:val="00686FDF"/>
    <w:rsid w:val="006902D5"/>
    <w:rsid w:val="00690CD8"/>
    <w:rsid w:val="006928C5"/>
    <w:rsid w:val="00695EF5"/>
    <w:rsid w:val="006B0AA7"/>
    <w:rsid w:val="006B1E4A"/>
    <w:rsid w:val="006B24B0"/>
    <w:rsid w:val="006B4C1C"/>
    <w:rsid w:val="006B6B02"/>
    <w:rsid w:val="006C06C7"/>
    <w:rsid w:val="006C5082"/>
    <w:rsid w:val="006C5296"/>
    <w:rsid w:val="006C7496"/>
    <w:rsid w:val="006D3775"/>
    <w:rsid w:val="006D5EB5"/>
    <w:rsid w:val="006D64FD"/>
    <w:rsid w:val="006D7894"/>
    <w:rsid w:val="006E1B3C"/>
    <w:rsid w:val="006E40BE"/>
    <w:rsid w:val="006E489F"/>
    <w:rsid w:val="006E4D52"/>
    <w:rsid w:val="006E4DA2"/>
    <w:rsid w:val="006E4F1C"/>
    <w:rsid w:val="006E6330"/>
    <w:rsid w:val="006F00AC"/>
    <w:rsid w:val="006F0DD9"/>
    <w:rsid w:val="00700B76"/>
    <w:rsid w:val="007117BA"/>
    <w:rsid w:val="007151EC"/>
    <w:rsid w:val="00715CF8"/>
    <w:rsid w:val="00716A37"/>
    <w:rsid w:val="00725FD9"/>
    <w:rsid w:val="00734031"/>
    <w:rsid w:val="007419A4"/>
    <w:rsid w:val="00743E4C"/>
    <w:rsid w:val="00744A23"/>
    <w:rsid w:val="007460B6"/>
    <w:rsid w:val="00765C01"/>
    <w:rsid w:val="00766E49"/>
    <w:rsid w:val="0076783B"/>
    <w:rsid w:val="00772AE6"/>
    <w:rsid w:val="00773054"/>
    <w:rsid w:val="00776473"/>
    <w:rsid w:val="00776A37"/>
    <w:rsid w:val="00776F3F"/>
    <w:rsid w:val="00777D91"/>
    <w:rsid w:val="00777DFC"/>
    <w:rsid w:val="0078529D"/>
    <w:rsid w:val="007870E3"/>
    <w:rsid w:val="0079234C"/>
    <w:rsid w:val="00794945"/>
    <w:rsid w:val="007A14C0"/>
    <w:rsid w:val="007A6A16"/>
    <w:rsid w:val="007A6EFC"/>
    <w:rsid w:val="007B0C3A"/>
    <w:rsid w:val="007B2238"/>
    <w:rsid w:val="007B2E4B"/>
    <w:rsid w:val="007C6539"/>
    <w:rsid w:val="007C6EEE"/>
    <w:rsid w:val="007D15F7"/>
    <w:rsid w:val="007D1905"/>
    <w:rsid w:val="007D33AB"/>
    <w:rsid w:val="007D6C48"/>
    <w:rsid w:val="007D7C2D"/>
    <w:rsid w:val="007E0D02"/>
    <w:rsid w:val="007E1639"/>
    <w:rsid w:val="007E1C10"/>
    <w:rsid w:val="007E4C8F"/>
    <w:rsid w:val="007E5F98"/>
    <w:rsid w:val="007E7CCC"/>
    <w:rsid w:val="007F14A4"/>
    <w:rsid w:val="007F23DA"/>
    <w:rsid w:val="007F67E7"/>
    <w:rsid w:val="007F77E7"/>
    <w:rsid w:val="00801236"/>
    <w:rsid w:val="00801D92"/>
    <w:rsid w:val="00805A9C"/>
    <w:rsid w:val="008069C7"/>
    <w:rsid w:val="0081059C"/>
    <w:rsid w:val="00810DF3"/>
    <w:rsid w:val="008113B6"/>
    <w:rsid w:val="00814E88"/>
    <w:rsid w:val="00815E2B"/>
    <w:rsid w:val="00816186"/>
    <w:rsid w:val="0081677D"/>
    <w:rsid w:val="00816CDF"/>
    <w:rsid w:val="0082251E"/>
    <w:rsid w:val="008239B4"/>
    <w:rsid w:val="00824177"/>
    <w:rsid w:val="00827640"/>
    <w:rsid w:val="00831731"/>
    <w:rsid w:val="00832260"/>
    <w:rsid w:val="008326ED"/>
    <w:rsid w:val="0083615D"/>
    <w:rsid w:val="00844426"/>
    <w:rsid w:val="00852CEE"/>
    <w:rsid w:val="00854EDA"/>
    <w:rsid w:val="00855EF7"/>
    <w:rsid w:val="00857C28"/>
    <w:rsid w:val="00860734"/>
    <w:rsid w:val="00865C67"/>
    <w:rsid w:val="00867589"/>
    <w:rsid w:val="00870B66"/>
    <w:rsid w:val="00873EF0"/>
    <w:rsid w:val="00874CC6"/>
    <w:rsid w:val="0087717B"/>
    <w:rsid w:val="0088578E"/>
    <w:rsid w:val="00887226"/>
    <w:rsid w:val="00893CB7"/>
    <w:rsid w:val="00894A89"/>
    <w:rsid w:val="00895984"/>
    <w:rsid w:val="008A0D40"/>
    <w:rsid w:val="008A674B"/>
    <w:rsid w:val="008B249A"/>
    <w:rsid w:val="008B5832"/>
    <w:rsid w:val="008B6CB6"/>
    <w:rsid w:val="008C5F74"/>
    <w:rsid w:val="008D0AB0"/>
    <w:rsid w:val="008D172B"/>
    <w:rsid w:val="008D6916"/>
    <w:rsid w:val="008E2C0A"/>
    <w:rsid w:val="008E77A2"/>
    <w:rsid w:val="008F0458"/>
    <w:rsid w:val="008F06BC"/>
    <w:rsid w:val="008F0D47"/>
    <w:rsid w:val="008F19B0"/>
    <w:rsid w:val="008F575F"/>
    <w:rsid w:val="00902BC1"/>
    <w:rsid w:val="00902EB9"/>
    <w:rsid w:val="00911C90"/>
    <w:rsid w:val="00912861"/>
    <w:rsid w:val="00915102"/>
    <w:rsid w:val="00916DA8"/>
    <w:rsid w:val="00922AF5"/>
    <w:rsid w:val="00922CB1"/>
    <w:rsid w:val="009230FA"/>
    <w:rsid w:val="009251DF"/>
    <w:rsid w:val="00930A06"/>
    <w:rsid w:val="0093302A"/>
    <w:rsid w:val="0093557A"/>
    <w:rsid w:val="009412A4"/>
    <w:rsid w:val="00942895"/>
    <w:rsid w:val="00942AA1"/>
    <w:rsid w:val="0095028D"/>
    <w:rsid w:val="00950E30"/>
    <w:rsid w:val="00955379"/>
    <w:rsid w:val="00957BEF"/>
    <w:rsid w:val="00971D04"/>
    <w:rsid w:val="00974952"/>
    <w:rsid w:val="00976AD5"/>
    <w:rsid w:val="00976CBF"/>
    <w:rsid w:val="009850A0"/>
    <w:rsid w:val="009911D4"/>
    <w:rsid w:val="009914BD"/>
    <w:rsid w:val="00991EC3"/>
    <w:rsid w:val="00992381"/>
    <w:rsid w:val="00994048"/>
    <w:rsid w:val="009942CB"/>
    <w:rsid w:val="00995823"/>
    <w:rsid w:val="00995D54"/>
    <w:rsid w:val="00996B0F"/>
    <w:rsid w:val="009A2D66"/>
    <w:rsid w:val="009A3CF0"/>
    <w:rsid w:val="009A782A"/>
    <w:rsid w:val="009B1724"/>
    <w:rsid w:val="009C3E26"/>
    <w:rsid w:val="009C762F"/>
    <w:rsid w:val="009C7C86"/>
    <w:rsid w:val="009D0C5D"/>
    <w:rsid w:val="009D163A"/>
    <w:rsid w:val="009D205A"/>
    <w:rsid w:val="009D3E26"/>
    <w:rsid w:val="009D6309"/>
    <w:rsid w:val="009E095F"/>
    <w:rsid w:val="009F10F8"/>
    <w:rsid w:val="009F20F4"/>
    <w:rsid w:val="00A02383"/>
    <w:rsid w:val="00A05EBD"/>
    <w:rsid w:val="00A13156"/>
    <w:rsid w:val="00A139B7"/>
    <w:rsid w:val="00A15B89"/>
    <w:rsid w:val="00A20F74"/>
    <w:rsid w:val="00A21FE1"/>
    <w:rsid w:val="00A22F6A"/>
    <w:rsid w:val="00A27697"/>
    <w:rsid w:val="00A3772E"/>
    <w:rsid w:val="00A37CDD"/>
    <w:rsid w:val="00A4140C"/>
    <w:rsid w:val="00A4321F"/>
    <w:rsid w:val="00A4437C"/>
    <w:rsid w:val="00A445D5"/>
    <w:rsid w:val="00A45F7A"/>
    <w:rsid w:val="00A472AC"/>
    <w:rsid w:val="00A56F42"/>
    <w:rsid w:val="00A570DA"/>
    <w:rsid w:val="00A602DE"/>
    <w:rsid w:val="00A65184"/>
    <w:rsid w:val="00A67318"/>
    <w:rsid w:val="00A71D1E"/>
    <w:rsid w:val="00A734DD"/>
    <w:rsid w:val="00A75D1D"/>
    <w:rsid w:val="00A83DEA"/>
    <w:rsid w:val="00A86A56"/>
    <w:rsid w:val="00A920FE"/>
    <w:rsid w:val="00A95368"/>
    <w:rsid w:val="00A95C61"/>
    <w:rsid w:val="00A9683A"/>
    <w:rsid w:val="00AA58B6"/>
    <w:rsid w:val="00AA695A"/>
    <w:rsid w:val="00AB0003"/>
    <w:rsid w:val="00AB1211"/>
    <w:rsid w:val="00AB1B57"/>
    <w:rsid w:val="00AB5F5C"/>
    <w:rsid w:val="00AB654A"/>
    <w:rsid w:val="00AC2576"/>
    <w:rsid w:val="00AC48D2"/>
    <w:rsid w:val="00AC5D3E"/>
    <w:rsid w:val="00AC62C4"/>
    <w:rsid w:val="00AC6F25"/>
    <w:rsid w:val="00AD0B09"/>
    <w:rsid w:val="00AD1F1D"/>
    <w:rsid w:val="00AD50AA"/>
    <w:rsid w:val="00AD7905"/>
    <w:rsid w:val="00AE0AA0"/>
    <w:rsid w:val="00AE2287"/>
    <w:rsid w:val="00AE28F7"/>
    <w:rsid w:val="00AE5FAA"/>
    <w:rsid w:val="00AE6C27"/>
    <w:rsid w:val="00AF19F8"/>
    <w:rsid w:val="00AF1E2C"/>
    <w:rsid w:val="00AF383B"/>
    <w:rsid w:val="00AF3FF3"/>
    <w:rsid w:val="00AF489F"/>
    <w:rsid w:val="00AF6380"/>
    <w:rsid w:val="00B002B8"/>
    <w:rsid w:val="00B00F8C"/>
    <w:rsid w:val="00B01E73"/>
    <w:rsid w:val="00B043D8"/>
    <w:rsid w:val="00B10B20"/>
    <w:rsid w:val="00B129A9"/>
    <w:rsid w:val="00B1341C"/>
    <w:rsid w:val="00B15BF2"/>
    <w:rsid w:val="00B15DA0"/>
    <w:rsid w:val="00B16334"/>
    <w:rsid w:val="00B21123"/>
    <w:rsid w:val="00B235E2"/>
    <w:rsid w:val="00B239FC"/>
    <w:rsid w:val="00B23E04"/>
    <w:rsid w:val="00B244FB"/>
    <w:rsid w:val="00B24FF3"/>
    <w:rsid w:val="00B270E1"/>
    <w:rsid w:val="00B27E8A"/>
    <w:rsid w:val="00B34D71"/>
    <w:rsid w:val="00B35C1A"/>
    <w:rsid w:val="00B35D19"/>
    <w:rsid w:val="00B35FBD"/>
    <w:rsid w:val="00B36D88"/>
    <w:rsid w:val="00B452CC"/>
    <w:rsid w:val="00B533C4"/>
    <w:rsid w:val="00B55034"/>
    <w:rsid w:val="00B56F4D"/>
    <w:rsid w:val="00B64350"/>
    <w:rsid w:val="00B65DD0"/>
    <w:rsid w:val="00B65F09"/>
    <w:rsid w:val="00B67E5E"/>
    <w:rsid w:val="00B67E70"/>
    <w:rsid w:val="00B70D0B"/>
    <w:rsid w:val="00B71325"/>
    <w:rsid w:val="00B71ADC"/>
    <w:rsid w:val="00B733D7"/>
    <w:rsid w:val="00B76AF8"/>
    <w:rsid w:val="00B83C54"/>
    <w:rsid w:val="00B84C1E"/>
    <w:rsid w:val="00B87798"/>
    <w:rsid w:val="00B900DB"/>
    <w:rsid w:val="00B91261"/>
    <w:rsid w:val="00B924E7"/>
    <w:rsid w:val="00B931B7"/>
    <w:rsid w:val="00B95ABC"/>
    <w:rsid w:val="00B97692"/>
    <w:rsid w:val="00B977AC"/>
    <w:rsid w:val="00BA1EC8"/>
    <w:rsid w:val="00BA4FC1"/>
    <w:rsid w:val="00BB4A84"/>
    <w:rsid w:val="00BC07DF"/>
    <w:rsid w:val="00BC0D40"/>
    <w:rsid w:val="00BC6969"/>
    <w:rsid w:val="00BC78BB"/>
    <w:rsid w:val="00BD30BD"/>
    <w:rsid w:val="00BD5247"/>
    <w:rsid w:val="00BD6A69"/>
    <w:rsid w:val="00BE2533"/>
    <w:rsid w:val="00BE32D9"/>
    <w:rsid w:val="00BE6092"/>
    <w:rsid w:val="00BF035F"/>
    <w:rsid w:val="00BF0AB1"/>
    <w:rsid w:val="00BF5E8A"/>
    <w:rsid w:val="00BF7EE0"/>
    <w:rsid w:val="00C02EDE"/>
    <w:rsid w:val="00C03F0E"/>
    <w:rsid w:val="00C04689"/>
    <w:rsid w:val="00C051F9"/>
    <w:rsid w:val="00C103AD"/>
    <w:rsid w:val="00C172B0"/>
    <w:rsid w:val="00C213F2"/>
    <w:rsid w:val="00C21953"/>
    <w:rsid w:val="00C21998"/>
    <w:rsid w:val="00C267CD"/>
    <w:rsid w:val="00C27728"/>
    <w:rsid w:val="00C27A6B"/>
    <w:rsid w:val="00C30DBD"/>
    <w:rsid w:val="00C32B32"/>
    <w:rsid w:val="00C33666"/>
    <w:rsid w:val="00C338AA"/>
    <w:rsid w:val="00C3568D"/>
    <w:rsid w:val="00C35D48"/>
    <w:rsid w:val="00C4622D"/>
    <w:rsid w:val="00C46412"/>
    <w:rsid w:val="00C4662A"/>
    <w:rsid w:val="00C46CC7"/>
    <w:rsid w:val="00C5490A"/>
    <w:rsid w:val="00C6136D"/>
    <w:rsid w:val="00C627A1"/>
    <w:rsid w:val="00C6281D"/>
    <w:rsid w:val="00C64EC0"/>
    <w:rsid w:val="00C71DF0"/>
    <w:rsid w:val="00C73A87"/>
    <w:rsid w:val="00C77E64"/>
    <w:rsid w:val="00C83561"/>
    <w:rsid w:val="00C86FBF"/>
    <w:rsid w:val="00C87AB8"/>
    <w:rsid w:val="00C9068E"/>
    <w:rsid w:val="00C908F4"/>
    <w:rsid w:val="00C93EDD"/>
    <w:rsid w:val="00C94BDE"/>
    <w:rsid w:val="00C9566C"/>
    <w:rsid w:val="00CA2CF6"/>
    <w:rsid w:val="00CA39A0"/>
    <w:rsid w:val="00CA3E65"/>
    <w:rsid w:val="00CA53E0"/>
    <w:rsid w:val="00CA7574"/>
    <w:rsid w:val="00CB1FFC"/>
    <w:rsid w:val="00CB3A86"/>
    <w:rsid w:val="00CB466C"/>
    <w:rsid w:val="00CC3E83"/>
    <w:rsid w:val="00CC7718"/>
    <w:rsid w:val="00CD2651"/>
    <w:rsid w:val="00CD26A0"/>
    <w:rsid w:val="00CD348D"/>
    <w:rsid w:val="00CD4203"/>
    <w:rsid w:val="00CD5622"/>
    <w:rsid w:val="00CD6E00"/>
    <w:rsid w:val="00CE2467"/>
    <w:rsid w:val="00CE2CEC"/>
    <w:rsid w:val="00CE5A78"/>
    <w:rsid w:val="00CF077B"/>
    <w:rsid w:val="00CF1ECF"/>
    <w:rsid w:val="00CF2523"/>
    <w:rsid w:val="00CF4F36"/>
    <w:rsid w:val="00CF5886"/>
    <w:rsid w:val="00CF6162"/>
    <w:rsid w:val="00D01C73"/>
    <w:rsid w:val="00D03E08"/>
    <w:rsid w:val="00D07430"/>
    <w:rsid w:val="00D07B8C"/>
    <w:rsid w:val="00D14BB0"/>
    <w:rsid w:val="00D178E3"/>
    <w:rsid w:val="00D20A70"/>
    <w:rsid w:val="00D21D79"/>
    <w:rsid w:val="00D22E94"/>
    <w:rsid w:val="00D26A1D"/>
    <w:rsid w:val="00D3017C"/>
    <w:rsid w:val="00D356FA"/>
    <w:rsid w:val="00D3754F"/>
    <w:rsid w:val="00D37D16"/>
    <w:rsid w:val="00D37DF5"/>
    <w:rsid w:val="00D4221C"/>
    <w:rsid w:val="00D50C3D"/>
    <w:rsid w:val="00D50D8B"/>
    <w:rsid w:val="00D54426"/>
    <w:rsid w:val="00D57173"/>
    <w:rsid w:val="00D6003D"/>
    <w:rsid w:val="00D6358E"/>
    <w:rsid w:val="00D63E3D"/>
    <w:rsid w:val="00D63F43"/>
    <w:rsid w:val="00D63F5D"/>
    <w:rsid w:val="00D6505A"/>
    <w:rsid w:val="00D65D8E"/>
    <w:rsid w:val="00D703D2"/>
    <w:rsid w:val="00D719F0"/>
    <w:rsid w:val="00D74FFF"/>
    <w:rsid w:val="00D804B0"/>
    <w:rsid w:val="00D811D8"/>
    <w:rsid w:val="00D8223A"/>
    <w:rsid w:val="00D945AE"/>
    <w:rsid w:val="00DA3639"/>
    <w:rsid w:val="00DA4BDC"/>
    <w:rsid w:val="00DB11D7"/>
    <w:rsid w:val="00DB41BE"/>
    <w:rsid w:val="00DC26A4"/>
    <w:rsid w:val="00DC417B"/>
    <w:rsid w:val="00DD04A8"/>
    <w:rsid w:val="00DD2E5B"/>
    <w:rsid w:val="00DD6124"/>
    <w:rsid w:val="00DD6B14"/>
    <w:rsid w:val="00DD7544"/>
    <w:rsid w:val="00DE23DE"/>
    <w:rsid w:val="00DF3C81"/>
    <w:rsid w:val="00DF4FD4"/>
    <w:rsid w:val="00DF515D"/>
    <w:rsid w:val="00DF571E"/>
    <w:rsid w:val="00E019DC"/>
    <w:rsid w:val="00E03036"/>
    <w:rsid w:val="00E05DF7"/>
    <w:rsid w:val="00E12166"/>
    <w:rsid w:val="00E14564"/>
    <w:rsid w:val="00E14A88"/>
    <w:rsid w:val="00E167F3"/>
    <w:rsid w:val="00E22EF6"/>
    <w:rsid w:val="00E30CC0"/>
    <w:rsid w:val="00E313A6"/>
    <w:rsid w:val="00E31446"/>
    <w:rsid w:val="00E33273"/>
    <w:rsid w:val="00E34643"/>
    <w:rsid w:val="00E468CE"/>
    <w:rsid w:val="00E46948"/>
    <w:rsid w:val="00E46A61"/>
    <w:rsid w:val="00E46A8E"/>
    <w:rsid w:val="00E46F47"/>
    <w:rsid w:val="00E47543"/>
    <w:rsid w:val="00E478B4"/>
    <w:rsid w:val="00E53145"/>
    <w:rsid w:val="00E56F9E"/>
    <w:rsid w:val="00E6287B"/>
    <w:rsid w:val="00E63C0E"/>
    <w:rsid w:val="00E65F8C"/>
    <w:rsid w:val="00E70948"/>
    <w:rsid w:val="00E73904"/>
    <w:rsid w:val="00E744A6"/>
    <w:rsid w:val="00E74620"/>
    <w:rsid w:val="00E74B2D"/>
    <w:rsid w:val="00E754F7"/>
    <w:rsid w:val="00E80203"/>
    <w:rsid w:val="00E819A2"/>
    <w:rsid w:val="00E833A7"/>
    <w:rsid w:val="00E868BC"/>
    <w:rsid w:val="00E9123B"/>
    <w:rsid w:val="00E920C7"/>
    <w:rsid w:val="00E96D1B"/>
    <w:rsid w:val="00E97983"/>
    <w:rsid w:val="00EA022F"/>
    <w:rsid w:val="00EB13CD"/>
    <w:rsid w:val="00EB13DF"/>
    <w:rsid w:val="00EB2050"/>
    <w:rsid w:val="00EB3218"/>
    <w:rsid w:val="00EB38E0"/>
    <w:rsid w:val="00EB672D"/>
    <w:rsid w:val="00EC39F6"/>
    <w:rsid w:val="00EC4259"/>
    <w:rsid w:val="00EC43AF"/>
    <w:rsid w:val="00EC441A"/>
    <w:rsid w:val="00EC58E6"/>
    <w:rsid w:val="00EC58EB"/>
    <w:rsid w:val="00EC59F6"/>
    <w:rsid w:val="00EC733F"/>
    <w:rsid w:val="00ED28B5"/>
    <w:rsid w:val="00ED4C85"/>
    <w:rsid w:val="00ED6AC0"/>
    <w:rsid w:val="00EE035C"/>
    <w:rsid w:val="00EE2C12"/>
    <w:rsid w:val="00EE72C7"/>
    <w:rsid w:val="00EE74E3"/>
    <w:rsid w:val="00EF0289"/>
    <w:rsid w:val="00EF1AA7"/>
    <w:rsid w:val="00EF25F4"/>
    <w:rsid w:val="00EF376A"/>
    <w:rsid w:val="00EF478B"/>
    <w:rsid w:val="00EF694E"/>
    <w:rsid w:val="00F0535F"/>
    <w:rsid w:val="00F056B3"/>
    <w:rsid w:val="00F06825"/>
    <w:rsid w:val="00F0710A"/>
    <w:rsid w:val="00F1260C"/>
    <w:rsid w:val="00F12F7E"/>
    <w:rsid w:val="00F13D09"/>
    <w:rsid w:val="00F16605"/>
    <w:rsid w:val="00F17E04"/>
    <w:rsid w:val="00F216C5"/>
    <w:rsid w:val="00F3243A"/>
    <w:rsid w:val="00F41FB5"/>
    <w:rsid w:val="00F51A69"/>
    <w:rsid w:val="00F54B78"/>
    <w:rsid w:val="00F55934"/>
    <w:rsid w:val="00F609A3"/>
    <w:rsid w:val="00F645A4"/>
    <w:rsid w:val="00F6466C"/>
    <w:rsid w:val="00F6511B"/>
    <w:rsid w:val="00F66F6D"/>
    <w:rsid w:val="00F71F5D"/>
    <w:rsid w:val="00F74625"/>
    <w:rsid w:val="00F766ED"/>
    <w:rsid w:val="00F81E64"/>
    <w:rsid w:val="00F83C05"/>
    <w:rsid w:val="00F87AF9"/>
    <w:rsid w:val="00F91358"/>
    <w:rsid w:val="00F93C24"/>
    <w:rsid w:val="00F9587F"/>
    <w:rsid w:val="00F9634F"/>
    <w:rsid w:val="00FA0DFC"/>
    <w:rsid w:val="00FA0F96"/>
    <w:rsid w:val="00FA1906"/>
    <w:rsid w:val="00FA438D"/>
    <w:rsid w:val="00FA63CD"/>
    <w:rsid w:val="00FC4262"/>
    <w:rsid w:val="00FC7038"/>
    <w:rsid w:val="00FC745B"/>
    <w:rsid w:val="00FD2762"/>
    <w:rsid w:val="00FD38FE"/>
    <w:rsid w:val="00FD5513"/>
    <w:rsid w:val="00FD634C"/>
    <w:rsid w:val="00FE0F47"/>
    <w:rsid w:val="00FE1124"/>
    <w:rsid w:val="0107602A"/>
    <w:rsid w:val="01F3069B"/>
    <w:rsid w:val="02092C94"/>
    <w:rsid w:val="021C29C7"/>
    <w:rsid w:val="02587620"/>
    <w:rsid w:val="025E1E3C"/>
    <w:rsid w:val="02646EA1"/>
    <w:rsid w:val="0341727A"/>
    <w:rsid w:val="039C537B"/>
    <w:rsid w:val="03A85C19"/>
    <w:rsid w:val="03AA5C32"/>
    <w:rsid w:val="03D0728C"/>
    <w:rsid w:val="04086332"/>
    <w:rsid w:val="040B29B5"/>
    <w:rsid w:val="048E14BE"/>
    <w:rsid w:val="04A41FE9"/>
    <w:rsid w:val="04A97B47"/>
    <w:rsid w:val="04CA6356"/>
    <w:rsid w:val="04D94B1E"/>
    <w:rsid w:val="04EB48D3"/>
    <w:rsid w:val="04F06731"/>
    <w:rsid w:val="04F419D9"/>
    <w:rsid w:val="05430864"/>
    <w:rsid w:val="056E70EC"/>
    <w:rsid w:val="0579235A"/>
    <w:rsid w:val="059471B5"/>
    <w:rsid w:val="05954B40"/>
    <w:rsid w:val="05A97B5B"/>
    <w:rsid w:val="05B552CB"/>
    <w:rsid w:val="05EA2DDC"/>
    <w:rsid w:val="06007F0A"/>
    <w:rsid w:val="0619250C"/>
    <w:rsid w:val="064C4F6E"/>
    <w:rsid w:val="067E1A8C"/>
    <w:rsid w:val="069A035E"/>
    <w:rsid w:val="06F30159"/>
    <w:rsid w:val="06FE6B3F"/>
    <w:rsid w:val="071029FD"/>
    <w:rsid w:val="07421436"/>
    <w:rsid w:val="077F3AB3"/>
    <w:rsid w:val="0781151E"/>
    <w:rsid w:val="07AA57F2"/>
    <w:rsid w:val="08135600"/>
    <w:rsid w:val="08252AA2"/>
    <w:rsid w:val="086E0B0C"/>
    <w:rsid w:val="087B1BCF"/>
    <w:rsid w:val="088C5D8F"/>
    <w:rsid w:val="08C15ED0"/>
    <w:rsid w:val="09455597"/>
    <w:rsid w:val="095F3199"/>
    <w:rsid w:val="09B15ED3"/>
    <w:rsid w:val="0A2979F9"/>
    <w:rsid w:val="0ADA08ED"/>
    <w:rsid w:val="0AE33873"/>
    <w:rsid w:val="0AF14019"/>
    <w:rsid w:val="0BA16B7E"/>
    <w:rsid w:val="0BB008CC"/>
    <w:rsid w:val="0BB37B9B"/>
    <w:rsid w:val="0BCD6139"/>
    <w:rsid w:val="0BED5234"/>
    <w:rsid w:val="0C361E0E"/>
    <w:rsid w:val="0C453227"/>
    <w:rsid w:val="0CCA3020"/>
    <w:rsid w:val="0D1E7D13"/>
    <w:rsid w:val="0D72525E"/>
    <w:rsid w:val="0DBA7538"/>
    <w:rsid w:val="0DBE08D9"/>
    <w:rsid w:val="0E1C10D1"/>
    <w:rsid w:val="0E4137B5"/>
    <w:rsid w:val="0E481E54"/>
    <w:rsid w:val="0E6137FD"/>
    <w:rsid w:val="0ED60528"/>
    <w:rsid w:val="0F68425F"/>
    <w:rsid w:val="0F7C2122"/>
    <w:rsid w:val="0F7C521C"/>
    <w:rsid w:val="0F837799"/>
    <w:rsid w:val="0FA61B22"/>
    <w:rsid w:val="102D709B"/>
    <w:rsid w:val="103532AC"/>
    <w:rsid w:val="10DE05B8"/>
    <w:rsid w:val="11300404"/>
    <w:rsid w:val="115B06EA"/>
    <w:rsid w:val="11995110"/>
    <w:rsid w:val="11DA5E4B"/>
    <w:rsid w:val="11F9108C"/>
    <w:rsid w:val="121A74B5"/>
    <w:rsid w:val="122F63D0"/>
    <w:rsid w:val="123A1DF3"/>
    <w:rsid w:val="12D83FFE"/>
    <w:rsid w:val="12ED1547"/>
    <w:rsid w:val="12FF2E85"/>
    <w:rsid w:val="133944EB"/>
    <w:rsid w:val="133D36D6"/>
    <w:rsid w:val="134B5544"/>
    <w:rsid w:val="136E5C50"/>
    <w:rsid w:val="13B344C1"/>
    <w:rsid w:val="13D824C6"/>
    <w:rsid w:val="142847A5"/>
    <w:rsid w:val="1432419F"/>
    <w:rsid w:val="144627EC"/>
    <w:rsid w:val="146C7CA8"/>
    <w:rsid w:val="149D3CB2"/>
    <w:rsid w:val="149D3CBC"/>
    <w:rsid w:val="14D0502A"/>
    <w:rsid w:val="14D61CBD"/>
    <w:rsid w:val="15805564"/>
    <w:rsid w:val="158B0040"/>
    <w:rsid w:val="15B97F07"/>
    <w:rsid w:val="15FB480E"/>
    <w:rsid w:val="160B42BE"/>
    <w:rsid w:val="16703C5B"/>
    <w:rsid w:val="167F2BD1"/>
    <w:rsid w:val="1685319B"/>
    <w:rsid w:val="16BE59A3"/>
    <w:rsid w:val="16E578BD"/>
    <w:rsid w:val="1731258C"/>
    <w:rsid w:val="17577BA6"/>
    <w:rsid w:val="176B18AD"/>
    <w:rsid w:val="17B4294C"/>
    <w:rsid w:val="17FE320D"/>
    <w:rsid w:val="18392FA4"/>
    <w:rsid w:val="183A72AB"/>
    <w:rsid w:val="183C7C37"/>
    <w:rsid w:val="1895678C"/>
    <w:rsid w:val="18AC0C7D"/>
    <w:rsid w:val="18B74D54"/>
    <w:rsid w:val="18BD266E"/>
    <w:rsid w:val="18E43317"/>
    <w:rsid w:val="19C208B4"/>
    <w:rsid w:val="19C71013"/>
    <w:rsid w:val="1A0A3F43"/>
    <w:rsid w:val="1A62622D"/>
    <w:rsid w:val="1A704F97"/>
    <w:rsid w:val="1A863E27"/>
    <w:rsid w:val="1AF916A0"/>
    <w:rsid w:val="1B042AF7"/>
    <w:rsid w:val="1B37086E"/>
    <w:rsid w:val="1B3928A5"/>
    <w:rsid w:val="1B3B3303"/>
    <w:rsid w:val="1BE14108"/>
    <w:rsid w:val="1C8E55F9"/>
    <w:rsid w:val="1C9632EA"/>
    <w:rsid w:val="1D67451B"/>
    <w:rsid w:val="1D840EC2"/>
    <w:rsid w:val="1DB04EFB"/>
    <w:rsid w:val="1DD33E9F"/>
    <w:rsid w:val="1DE23A13"/>
    <w:rsid w:val="1EB80023"/>
    <w:rsid w:val="1ECE7348"/>
    <w:rsid w:val="1EDE7EDD"/>
    <w:rsid w:val="1F262786"/>
    <w:rsid w:val="1F425F84"/>
    <w:rsid w:val="1F505A60"/>
    <w:rsid w:val="1F6D1B9B"/>
    <w:rsid w:val="1FB75686"/>
    <w:rsid w:val="1FF427F3"/>
    <w:rsid w:val="1FF84C3B"/>
    <w:rsid w:val="2010073A"/>
    <w:rsid w:val="203F54AD"/>
    <w:rsid w:val="205F4CCD"/>
    <w:rsid w:val="20A37784"/>
    <w:rsid w:val="20C21939"/>
    <w:rsid w:val="210E2CB1"/>
    <w:rsid w:val="21381DB8"/>
    <w:rsid w:val="215A534B"/>
    <w:rsid w:val="21AC4BEF"/>
    <w:rsid w:val="21C00304"/>
    <w:rsid w:val="21C01625"/>
    <w:rsid w:val="21C559F9"/>
    <w:rsid w:val="21DB5E0A"/>
    <w:rsid w:val="225D24A7"/>
    <w:rsid w:val="225F3C8F"/>
    <w:rsid w:val="22D43EF1"/>
    <w:rsid w:val="22D93B65"/>
    <w:rsid w:val="230706D2"/>
    <w:rsid w:val="231621DF"/>
    <w:rsid w:val="233F5145"/>
    <w:rsid w:val="23700025"/>
    <w:rsid w:val="23861E01"/>
    <w:rsid w:val="23C4307C"/>
    <w:rsid w:val="242946C0"/>
    <w:rsid w:val="24402D84"/>
    <w:rsid w:val="24650A99"/>
    <w:rsid w:val="247D74E1"/>
    <w:rsid w:val="248012B4"/>
    <w:rsid w:val="24B7697C"/>
    <w:rsid w:val="258C4EBE"/>
    <w:rsid w:val="25A32467"/>
    <w:rsid w:val="25E94B92"/>
    <w:rsid w:val="262241EA"/>
    <w:rsid w:val="26353494"/>
    <w:rsid w:val="26393ECD"/>
    <w:rsid w:val="263A18C0"/>
    <w:rsid w:val="2653326C"/>
    <w:rsid w:val="265B2A1E"/>
    <w:rsid w:val="26885348"/>
    <w:rsid w:val="268F5A59"/>
    <w:rsid w:val="26D51A79"/>
    <w:rsid w:val="27365C35"/>
    <w:rsid w:val="274F3652"/>
    <w:rsid w:val="27E1561F"/>
    <w:rsid w:val="27EB12B5"/>
    <w:rsid w:val="27EE6DCE"/>
    <w:rsid w:val="281F64BE"/>
    <w:rsid w:val="288E0E24"/>
    <w:rsid w:val="29267690"/>
    <w:rsid w:val="292D1BE7"/>
    <w:rsid w:val="2932481C"/>
    <w:rsid w:val="297B12CF"/>
    <w:rsid w:val="29950F9E"/>
    <w:rsid w:val="29CC663C"/>
    <w:rsid w:val="29CE3CF8"/>
    <w:rsid w:val="29E72DE2"/>
    <w:rsid w:val="2A066B9B"/>
    <w:rsid w:val="2A971108"/>
    <w:rsid w:val="2AAA4637"/>
    <w:rsid w:val="2AF331B6"/>
    <w:rsid w:val="2B0D5622"/>
    <w:rsid w:val="2BBD0C61"/>
    <w:rsid w:val="2BC01D66"/>
    <w:rsid w:val="2BE5745F"/>
    <w:rsid w:val="2BE628BC"/>
    <w:rsid w:val="2BE90EB7"/>
    <w:rsid w:val="2C195259"/>
    <w:rsid w:val="2C297D7A"/>
    <w:rsid w:val="2C387EC1"/>
    <w:rsid w:val="2C8D570D"/>
    <w:rsid w:val="2CDD38CF"/>
    <w:rsid w:val="2D3C69ED"/>
    <w:rsid w:val="2D97782D"/>
    <w:rsid w:val="2DEE79E5"/>
    <w:rsid w:val="2E0C31A2"/>
    <w:rsid w:val="2E5B7B24"/>
    <w:rsid w:val="2E636CD0"/>
    <w:rsid w:val="2E7741BF"/>
    <w:rsid w:val="2F152529"/>
    <w:rsid w:val="2F3E6762"/>
    <w:rsid w:val="2F6D1CE8"/>
    <w:rsid w:val="2FBE4D0B"/>
    <w:rsid w:val="2FDD5ED0"/>
    <w:rsid w:val="30225CF1"/>
    <w:rsid w:val="303140CC"/>
    <w:rsid w:val="304D119A"/>
    <w:rsid w:val="305E6D30"/>
    <w:rsid w:val="30667E13"/>
    <w:rsid w:val="3096235E"/>
    <w:rsid w:val="309E5897"/>
    <w:rsid w:val="313C29C4"/>
    <w:rsid w:val="3152227F"/>
    <w:rsid w:val="31CD416C"/>
    <w:rsid w:val="31E57DFD"/>
    <w:rsid w:val="3225433A"/>
    <w:rsid w:val="323D3E5F"/>
    <w:rsid w:val="32520AC2"/>
    <w:rsid w:val="32C21A64"/>
    <w:rsid w:val="32DE305D"/>
    <w:rsid w:val="32FA44A5"/>
    <w:rsid w:val="332146B1"/>
    <w:rsid w:val="33444564"/>
    <w:rsid w:val="33532DFD"/>
    <w:rsid w:val="338F0584"/>
    <w:rsid w:val="34115DD0"/>
    <w:rsid w:val="34930C49"/>
    <w:rsid w:val="34DB6BBB"/>
    <w:rsid w:val="34E96FE7"/>
    <w:rsid w:val="34F30B16"/>
    <w:rsid w:val="34F95A5E"/>
    <w:rsid w:val="35265532"/>
    <w:rsid w:val="35304022"/>
    <w:rsid w:val="353D5614"/>
    <w:rsid w:val="358C2B52"/>
    <w:rsid w:val="35AC13B3"/>
    <w:rsid w:val="35C974F5"/>
    <w:rsid w:val="36006D5D"/>
    <w:rsid w:val="360962A7"/>
    <w:rsid w:val="36176B8F"/>
    <w:rsid w:val="36392E40"/>
    <w:rsid w:val="364C41FE"/>
    <w:rsid w:val="366E2AEA"/>
    <w:rsid w:val="367A3659"/>
    <w:rsid w:val="369C1EA8"/>
    <w:rsid w:val="36D24AD1"/>
    <w:rsid w:val="36EB413B"/>
    <w:rsid w:val="37605071"/>
    <w:rsid w:val="3760729E"/>
    <w:rsid w:val="3786677C"/>
    <w:rsid w:val="37867F04"/>
    <w:rsid w:val="37B22D18"/>
    <w:rsid w:val="37C57021"/>
    <w:rsid w:val="380E24C4"/>
    <w:rsid w:val="384A6C3F"/>
    <w:rsid w:val="38C63885"/>
    <w:rsid w:val="38FD4371"/>
    <w:rsid w:val="39203273"/>
    <w:rsid w:val="392F658A"/>
    <w:rsid w:val="39561614"/>
    <w:rsid w:val="396852B3"/>
    <w:rsid w:val="39C9758C"/>
    <w:rsid w:val="3A0540D1"/>
    <w:rsid w:val="3A0E7BEF"/>
    <w:rsid w:val="3A2E2003"/>
    <w:rsid w:val="3A4B04A1"/>
    <w:rsid w:val="3A6B690B"/>
    <w:rsid w:val="3A8C525F"/>
    <w:rsid w:val="3ABB0A01"/>
    <w:rsid w:val="3AFB06C4"/>
    <w:rsid w:val="3B5D62A7"/>
    <w:rsid w:val="3B73249F"/>
    <w:rsid w:val="3BA200E9"/>
    <w:rsid w:val="3BA43022"/>
    <w:rsid w:val="3BAC5E63"/>
    <w:rsid w:val="3BEC3886"/>
    <w:rsid w:val="3C671FE0"/>
    <w:rsid w:val="3D093D0F"/>
    <w:rsid w:val="3D52200A"/>
    <w:rsid w:val="3D7B2A8B"/>
    <w:rsid w:val="3DE0686F"/>
    <w:rsid w:val="3DED0897"/>
    <w:rsid w:val="3DF358E5"/>
    <w:rsid w:val="3E23569C"/>
    <w:rsid w:val="3E2D5255"/>
    <w:rsid w:val="3E502AD5"/>
    <w:rsid w:val="3E692F2D"/>
    <w:rsid w:val="3E84614F"/>
    <w:rsid w:val="3E921FF2"/>
    <w:rsid w:val="3EA44633"/>
    <w:rsid w:val="3EAF0C25"/>
    <w:rsid w:val="3EB143BB"/>
    <w:rsid w:val="3EC9033D"/>
    <w:rsid w:val="3F065060"/>
    <w:rsid w:val="3F293F09"/>
    <w:rsid w:val="3F2D67BA"/>
    <w:rsid w:val="3F522A42"/>
    <w:rsid w:val="3F702F92"/>
    <w:rsid w:val="3F9C59C7"/>
    <w:rsid w:val="3FC47810"/>
    <w:rsid w:val="3FFF3771"/>
    <w:rsid w:val="40270717"/>
    <w:rsid w:val="40A5483A"/>
    <w:rsid w:val="40CA3CC9"/>
    <w:rsid w:val="41007714"/>
    <w:rsid w:val="414C41AC"/>
    <w:rsid w:val="41593B3F"/>
    <w:rsid w:val="41611730"/>
    <w:rsid w:val="416474AA"/>
    <w:rsid w:val="41756B51"/>
    <w:rsid w:val="41764244"/>
    <w:rsid w:val="41E370B0"/>
    <w:rsid w:val="41F87C11"/>
    <w:rsid w:val="41FC7D1A"/>
    <w:rsid w:val="42021526"/>
    <w:rsid w:val="42450E73"/>
    <w:rsid w:val="42532888"/>
    <w:rsid w:val="42570676"/>
    <w:rsid w:val="427351F1"/>
    <w:rsid w:val="42D456E1"/>
    <w:rsid w:val="42DC5155"/>
    <w:rsid w:val="43091330"/>
    <w:rsid w:val="43146A9F"/>
    <w:rsid w:val="43317593"/>
    <w:rsid w:val="433509D4"/>
    <w:rsid w:val="4386664C"/>
    <w:rsid w:val="43881E70"/>
    <w:rsid w:val="43A667A7"/>
    <w:rsid w:val="43B85A4D"/>
    <w:rsid w:val="43EF153B"/>
    <w:rsid w:val="442A788B"/>
    <w:rsid w:val="443F0797"/>
    <w:rsid w:val="44601E36"/>
    <w:rsid w:val="44705C7F"/>
    <w:rsid w:val="44865EEA"/>
    <w:rsid w:val="44890A3E"/>
    <w:rsid w:val="44A35CC9"/>
    <w:rsid w:val="44DD5604"/>
    <w:rsid w:val="451A1565"/>
    <w:rsid w:val="4524421C"/>
    <w:rsid w:val="452A3F8C"/>
    <w:rsid w:val="4542667C"/>
    <w:rsid w:val="454E67BF"/>
    <w:rsid w:val="455849B7"/>
    <w:rsid w:val="456634AC"/>
    <w:rsid w:val="457053EC"/>
    <w:rsid w:val="45954234"/>
    <w:rsid w:val="45A32084"/>
    <w:rsid w:val="45C94918"/>
    <w:rsid w:val="45D31EA6"/>
    <w:rsid w:val="465C0008"/>
    <w:rsid w:val="472E6009"/>
    <w:rsid w:val="473150D5"/>
    <w:rsid w:val="47B36E3C"/>
    <w:rsid w:val="48192686"/>
    <w:rsid w:val="486024AF"/>
    <w:rsid w:val="48630BE1"/>
    <w:rsid w:val="488F530B"/>
    <w:rsid w:val="48B463B8"/>
    <w:rsid w:val="49172A35"/>
    <w:rsid w:val="492A7D5C"/>
    <w:rsid w:val="49347C0B"/>
    <w:rsid w:val="4955254D"/>
    <w:rsid w:val="49795E4B"/>
    <w:rsid w:val="49846D3F"/>
    <w:rsid w:val="49897B8A"/>
    <w:rsid w:val="49C918A9"/>
    <w:rsid w:val="49D3791F"/>
    <w:rsid w:val="49DC7439"/>
    <w:rsid w:val="4A613290"/>
    <w:rsid w:val="4A665E6C"/>
    <w:rsid w:val="4ABB0FFB"/>
    <w:rsid w:val="4AD77B5F"/>
    <w:rsid w:val="4B644064"/>
    <w:rsid w:val="4B7477E6"/>
    <w:rsid w:val="4B75001F"/>
    <w:rsid w:val="4B8B7272"/>
    <w:rsid w:val="4C0A2E86"/>
    <w:rsid w:val="4C8E3F42"/>
    <w:rsid w:val="4C9D528B"/>
    <w:rsid w:val="4CBB5EB5"/>
    <w:rsid w:val="4CCB0366"/>
    <w:rsid w:val="4CEC11CF"/>
    <w:rsid w:val="4D081F21"/>
    <w:rsid w:val="4D896004"/>
    <w:rsid w:val="4DE95CF7"/>
    <w:rsid w:val="4E2A47CD"/>
    <w:rsid w:val="4E59220B"/>
    <w:rsid w:val="4E956702"/>
    <w:rsid w:val="4E9B6EA7"/>
    <w:rsid w:val="4EA76741"/>
    <w:rsid w:val="4EF24565"/>
    <w:rsid w:val="4FDF142A"/>
    <w:rsid w:val="505928BC"/>
    <w:rsid w:val="506574BF"/>
    <w:rsid w:val="50BB4504"/>
    <w:rsid w:val="50E341CC"/>
    <w:rsid w:val="50FE4613"/>
    <w:rsid w:val="513C568E"/>
    <w:rsid w:val="51644DBE"/>
    <w:rsid w:val="517313D1"/>
    <w:rsid w:val="517418ED"/>
    <w:rsid w:val="517F1A2E"/>
    <w:rsid w:val="518773FA"/>
    <w:rsid w:val="51E91E0F"/>
    <w:rsid w:val="528F32EA"/>
    <w:rsid w:val="529916E4"/>
    <w:rsid w:val="52A1298A"/>
    <w:rsid w:val="52B34BCB"/>
    <w:rsid w:val="52CF3E41"/>
    <w:rsid w:val="52D55DB5"/>
    <w:rsid w:val="52DA39F4"/>
    <w:rsid w:val="530E0416"/>
    <w:rsid w:val="534B3D3B"/>
    <w:rsid w:val="53695FA4"/>
    <w:rsid w:val="53DD676C"/>
    <w:rsid w:val="53ED092F"/>
    <w:rsid w:val="541446BC"/>
    <w:rsid w:val="54983EB2"/>
    <w:rsid w:val="549E5591"/>
    <w:rsid w:val="55691F2A"/>
    <w:rsid w:val="560519C8"/>
    <w:rsid w:val="56170223"/>
    <w:rsid w:val="56242955"/>
    <w:rsid w:val="562A5895"/>
    <w:rsid w:val="567362D8"/>
    <w:rsid w:val="567660B4"/>
    <w:rsid w:val="56850DFC"/>
    <w:rsid w:val="56907B94"/>
    <w:rsid w:val="56B34A0B"/>
    <w:rsid w:val="571E391C"/>
    <w:rsid w:val="57926556"/>
    <w:rsid w:val="58155883"/>
    <w:rsid w:val="58302C1A"/>
    <w:rsid w:val="587B0117"/>
    <w:rsid w:val="588875E4"/>
    <w:rsid w:val="58A63454"/>
    <w:rsid w:val="59444170"/>
    <w:rsid w:val="59A93B99"/>
    <w:rsid w:val="59AB555C"/>
    <w:rsid w:val="59BD32BD"/>
    <w:rsid w:val="59CC48DB"/>
    <w:rsid w:val="5A5161CE"/>
    <w:rsid w:val="5AB0697E"/>
    <w:rsid w:val="5ABB4A1B"/>
    <w:rsid w:val="5AEC66F3"/>
    <w:rsid w:val="5AFB286B"/>
    <w:rsid w:val="5B1923B7"/>
    <w:rsid w:val="5BF2009F"/>
    <w:rsid w:val="5C174868"/>
    <w:rsid w:val="5C453CCE"/>
    <w:rsid w:val="5C7C533D"/>
    <w:rsid w:val="5CC0367D"/>
    <w:rsid w:val="5CC21F67"/>
    <w:rsid w:val="5CCA496B"/>
    <w:rsid w:val="5CE13BB3"/>
    <w:rsid w:val="5D25109E"/>
    <w:rsid w:val="5D265204"/>
    <w:rsid w:val="5D3504E5"/>
    <w:rsid w:val="5D5A0338"/>
    <w:rsid w:val="5DC26907"/>
    <w:rsid w:val="5E282CCF"/>
    <w:rsid w:val="5E5F6487"/>
    <w:rsid w:val="5E783C56"/>
    <w:rsid w:val="5EBE2DB4"/>
    <w:rsid w:val="5EDF6BA1"/>
    <w:rsid w:val="5F126FE8"/>
    <w:rsid w:val="5F294F51"/>
    <w:rsid w:val="5F5D74E3"/>
    <w:rsid w:val="5FAB58D6"/>
    <w:rsid w:val="601A6CB0"/>
    <w:rsid w:val="60337588"/>
    <w:rsid w:val="607A757F"/>
    <w:rsid w:val="60F5158E"/>
    <w:rsid w:val="60FD4E32"/>
    <w:rsid w:val="61785D1C"/>
    <w:rsid w:val="618D33D5"/>
    <w:rsid w:val="619C31A9"/>
    <w:rsid w:val="61B94A4E"/>
    <w:rsid w:val="61C55C43"/>
    <w:rsid w:val="61FF284A"/>
    <w:rsid w:val="620A5C33"/>
    <w:rsid w:val="620E5B1D"/>
    <w:rsid w:val="62380AD2"/>
    <w:rsid w:val="62756DB8"/>
    <w:rsid w:val="62B90F03"/>
    <w:rsid w:val="63013D85"/>
    <w:rsid w:val="631C57C9"/>
    <w:rsid w:val="6349297C"/>
    <w:rsid w:val="634A5CE2"/>
    <w:rsid w:val="63694CB5"/>
    <w:rsid w:val="637B4B6E"/>
    <w:rsid w:val="63BB5CAB"/>
    <w:rsid w:val="63E72AAD"/>
    <w:rsid w:val="648A6683"/>
    <w:rsid w:val="65172C35"/>
    <w:rsid w:val="65960429"/>
    <w:rsid w:val="65CD6046"/>
    <w:rsid w:val="66083CCD"/>
    <w:rsid w:val="660C421D"/>
    <w:rsid w:val="661D2D48"/>
    <w:rsid w:val="66431033"/>
    <w:rsid w:val="664D52E1"/>
    <w:rsid w:val="676A54F5"/>
    <w:rsid w:val="678158B2"/>
    <w:rsid w:val="67AA1D9D"/>
    <w:rsid w:val="681418BC"/>
    <w:rsid w:val="683621F7"/>
    <w:rsid w:val="683C3F47"/>
    <w:rsid w:val="68646674"/>
    <w:rsid w:val="687320F7"/>
    <w:rsid w:val="688B114F"/>
    <w:rsid w:val="68A12CA7"/>
    <w:rsid w:val="68B502C3"/>
    <w:rsid w:val="68E81072"/>
    <w:rsid w:val="690F32FE"/>
    <w:rsid w:val="69434777"/>
    <w:rsid w:val="69741AD8"/>
    <w:rsid w:val="699D78F3"/>
    <w:rsid w:val="69CD04B1"/>
    <w:rsid w:val="69D17D4E"/>
    <w:rsid w:val="6A0D11F3"/>
    <w:rsid w:val="6A390DD0"/>
    <w:rsid w:val="6A4F515A"/>
    <w:rsid w:val="6A9A4F55"/>
    <w:rsid w:val="6AA6181B"/>
    <w:rsid w:val="6AA627BB"/>
    <w:rsid w:val="6B1305B3"/>
    <w:rsid w:val="6B63435D"/>
    <w:rsid w:val="6B6F0D02"/>
    <w:rsid w:val="6BAA5DB4"/>
    <w:rsid w:val="6BE55975"/>
    <w:rsid w:val="6BFB3CEE"/>
    <w:rsid w:val="6C1825D5"/>
    <w:rsid w:val="6C2941AA"/>
    <w:rsid w:val="6C847C6A"/>
    <w:rsid w:val="6CC50991"/>
    <w:rsid w:val="6CF573BD"/>
    <w:rsid w:val="6CFC61A7"/>
    <w:rsid w:val="6D075609"/>
    <w:rsid w:val="6D131D0B"/>
    <w:rsid w:val="6D1847DA"/>
    <w:rsid w:val="6D45673B"/>
    <w:rsid w:val="6DBF3B34"/>
    <w:rsid w:val="6E4E6D9F"/>
    <w:rsid w:val="6E88211A"/>
    <w:rsid w:val="6EB31BDA"/>
    <w:rsid w:val="6ED37ED2"/>
    <w:rsid w:val="6F0E1EFD"/>
    <w:rsid w:val="6F78499C"/>
    <w:rsid w:val="6FB1072E"/>
    <w:rsid w:val="6FFC3ECD"/>
    <w:rsid w:val="706B361B"/>
    <w:rsid w:val="706D2FBB"/>
    <w:rsid w:val="70DE247E"/>
    <w:rsid w:val="71560B6F"/>
    <w:rsid w:val="7164406A"/>
    <w:rsid w:val="716C732A"/>
    <w:rsid w:val="717329BB"/>
    <w:rsid w:val="71A819E8"/>
    <w:rsid w:val="727D7636"/>
    <w:rsid w:val="728B1A8E"/>
    <w:rsid w:val="72AE62DE"/>
    <w:rsid w:val="72E57A63"/>
    <w:rsid w:val="73222351"/>
    <w:rsid w:val="733A696F"/>
    <w:rsid w:val="734F4BDF"/>
    <w:rsid w:val="73640F70"/>
    <w:rsid w:val="73756378"/>
    <w:rsid w:val="73EE6887"/>
    <w:rsid w:val="74246E22"/>
    <w:rsid w:val="748F3650"/>
    <w:rsid w:val="749B7DB4"/>
    <w:rsid w:val="74F51705"/>
    <w:rsid w:val="7545645A"/>
    <w:rsid w:val="75651B17"/>
    <w:rsid w:val="757D7ACB"/>
    <w:rsid w:val="75896868"/>
    <w:rsid w:val="75FC70C2"/>
    <w:rsid w:val="76040075"/>
    <w:rsid w:val="763B5335"/>
    <w:rsid w:val="768C5A0A"/>
    <w:rsid w:val="76A35ADE"/>
    <w:rsid w:val="76E10098"/>
    <w:rsid w:val="77161E07"/>
    <w:rsid w:val="77450EB5"/>
    <w:rsid w:val="77CE6A0D"/>
    <w:rsid w:val="77D779B5"/>
    <w:rsid w:val="780D2741"/>
    <w:rsid w:val="78525551"/>
    <w:rsid w:val="785C4776"/>
    <w:rsid w:val="78813922"/>
    <w:rsid w:val="791A69C9"/>
    <w:rsid w:val="79754F09"/>
    <w:rsid w:val="79802F34"/>
    <w:rsid w:val="7A090DDB"/>
    <w:rsid w:val="7A2E2EA3"/>
    <w:rsid w:val="7A671C36"/>
    <w:rsid w:val="7A7E7D69"/>
    <w:rsid w:val="7A8C25BE"/>
    <w:rsid w:val="7A8D3424"/>
    <w:rsid w:val="7B9C783B"/>
    <w:rsid w:val="7BA30AF1"/>
    <w:rsid w:val="7BEF2343"/>
    <w:rsid w:val="7C3F5024"/>
    <w:rsid w:val="7C9D5C7A"/>
    <w:rsid w:val="7C9F46FE"/>
    <w:rsid w:val="7CB54620"/>
    <w:rsid w:val="7CC81F1D"/>
    <w:rsid w:val="7CED04A5"/>
    <w:rsid w:val="7CFD75CD"/>
    <w:rsid w:val="7D0F61D5"/>
    <w:rsid w:val="7D3A754E"/>
    <w:rsid w:val="7D8031C0"/>
    <w:rsid w:val="7DB76FD2"/>
    <w:rsid w:val="7E05389E"/>
    <w:rsid w:val="7E7E1040"/>
    <w:rsid w:val="7E8448CD"/>
    <w:rsid w:val="7ECB7745"/>
    <w:rsid w:val="7EE527EB"/>
    <w:rsid w:val="7EFD5842"/>
    <w:rsid w:val="7F7073E8"/>
    <w:rsid w:val="7F7B7BBA"/>
    <w:rsid w:val="7FC74B8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qFormat="1" w:unhideWhenUsed="0"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semiHidden="0" w:name="toc 1"/>
    <w:lsdException w:qFormat="1" w:unhideWhenUsed="0" w:uiPriority="0" w:name="toc 2"/>
    <w:lsdException w:qFormat="1" w:unhideWhenUsed="0" w:uiPriority="99" w:name="toc 3"/>
    <w:lsdException w:qFormat="1" w:unhideWhenUsed="0" w:uiPriority="99" w:name="toc 4"/>
    <w:lsdException w:qFormat="1"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qFormat="1" w:unhideWhenUsed="0" w:uiPriority="99" w:name="footnote text"/>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qFormat="1" w:unhideWhenUsed="0" w:uiPriority="99" w:semiHidden="0" w:name="footnote reference"/>
    <w:lsdException w:qFormat="1" w:unhideWhenUsed="0"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uiPriority="99" w:name="Body Text First Indent"/>
    <w:lsdException w:qFormat="1" w:unhideWhenUsed="0" w:uiPriority="99" w:semiHidden="0" w:name="Body Text First Indent 2"/>
    <w:lsdException w:uiPriority="99" w:name="Note Heading"/>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qFormat="1" w:unhideWhenUsed="0" w:uiPriority="99" w:semiHidden="0" w:name="Block Text"/>
    <w:lsdException w:qFormat="1" w:unhideWhenUsed="0" w:uiPriority="0" w:semiHidden="0" w:name="Hyperlink"/>
    <w:lsdException w:qFormat="1" w:uiPriority="99" w:name="FollowedHyperlink"/>
    <w:lsdException w:qFormat="1" w:unhideWhenUsed="0" w:uiPriority="0" w:semiHidden="0" w:name="Strong" w:locked="1"/>
    <w:lsdException w:qFormat="1" w:unhideWhenUsed="0" w:uiPriority="0" w:semiHidden="0" w:name="Emphasis" w:locked="1"/>
    <w:lsdException w:uiPriority="99" w:name="Document Map"/>
    <w:lsdException w:qFormat="1" w:unhideWhenUsed="0" w:uiPriority="99" w:semiHidden="0" w:name="Plain Text"/>
    <w:lsdException w:uiPriority="99" w:name="E-mail Signature"/>
    <w:lsdException w:qFormat="1" w:unhideWhenUsed="0"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semiHidden="0" w:name="HTML Keyboard"/>
    <w:lsdException w:uiPriority="99" w:name="HTML Preformatted"/>
    <w:lsdException w:qFormat="1" w:uiPriority="99" w:semiHidden="0" w:name="HTML Sample"/>
    <w:lsdException w:qFormat="1" w:uiPriority="99" w:name="HTML Typewriter"/>
    <w:lsdException w:qFormat="1"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63"/>
    <w:qFormat/>
    <w:uiPriority w:val="99"/>
    <w:pPr>
      <w:keepNext/>
      <w:widowControl/>
      <w:jc w:val="center"/>
      <w:outlineLvl w:val="0"/>
    </w:pPr>
    <w:rPr>
      <w:rFonts w:ascii="黑体" w:eastAsia="黑体"/>
      <w:kern w:val="0"/>
      <w:sz w:val="52"/>
      <w:szCs w:val="20"/>
    </w:rPr>
  </w:style>
  <w:style w:type="paragraph" w:styleId="4">
    <w:name w:val="heading 2"/>
    <w:basedOn w:val="1"/>
    <w:next w:val="1"/>
    <w:link w:val="64"/>
    <w:qFormat/>
    <w:uiPriority w:val="99"/>
    <w:pPr>
      <w:keepNext/>
      <w:keepLines/>
      <w:widowControl/>
      <w:spacing w:before="260" w:after="260" w:line="416" w:lineRule="auto"/>
      <w:jc w:val="center"/>
      <w:outlineLvl w:val="1"/>
    </w:pPr>
    <w:rPr>
      <w:rFonts w:ascii="Arial" w:hAnsi="Arial"/>
      <w:b/>
      <w:kern w:val="0"/>
      <w:sz w:val="44"/>
      <w:szCs w:val="20"/>
    </w:rPr>
  </w:style>
  <w:style w:type="paragraph" w:styleId="5">
    <w:name w:val="heading 3"/>
    <w:basedOn w:val="1"/>
    <w:next w:val="1"/>
    <w:link w:val="65"/>
    <w:qFormat/>
    <w:uiPriority w:val="99"/>
    <w:pPr>
      <w:keepNext/>
      <w:keepLines/>
      <w:spacing w:before="260" w:after="260" w:line="416" w:lineRule="auto"/>
      <w:outlineLvl w:val="2"/>
    </w:pPr>
    <w:rPr>
      <w:b/>
      <w:bCs/>
      <w:sz w:val="32"/>
      <w:szCs w:val="32"/>
    </w:rPr>
  </w:style>
  <w:style w:type="paragraph" w:styleId="6">
    <w:name w:val="heading 4"/>
    <w:basedOn w:val="1"/>
    <w:next w:val="1"/>
    <w:link w:val="66"/>
    <w:qFormat/>
    <w:uiPriority w:val="99"/>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link w:val="67"/>
    <w:qFormat/>
    <w:uiPriority w:val="99"/>
    <w:pPr>
      <w:keepNext/>
      <w:keepLines/>
      <w:spacing w:before="280" w:after="290" w:line="376" w:lineRule="auto"/>
      <w:outlineLvl w:val="4"/>
    </w:pPr>
    <w:rPr>
      <w:b/>
      <w:bCs/>
      <w:sz w:val="28"/>
      <w:szCs w:val="28"/>
    </w:rPr>
  </w:style>
  <w:style w:type="paragraph" w:styleId="8">
    <w:name w:val="heading 6"/>
    <w:basedOn w:val="1"/>
    <w:next w:val="1"/>
    <w:link w:val="68"/>
    <w:qFormat/>
    <w:uiPriority w:val="99"/>
    <w:pPr>
      <w:keepNext/>
      <w:keepLines/>
      <w:widowControl/>
      <w:spacing w:before="240" w:after="64" w:line="320" w:lineRule="auto"/>
      <w:jc w:val="left"/>
      <w:outlineLvl w:val="5"/>
    </w:pPr>
    <w:rPr>
      <w:rFonts w:ascii="Arial" w:hAnsi="Arial" w:eastAsia="黑体"/>
      <w:b/>
      <w:bCs/>
      <w:kern w:val="0"/>
      <w:sz w:val="24"/>
    </w:rPr>
  </w:style>
  <w:style w:type="paragraph" w:styleId="9">
    <w:name w:val="heading 7"/>
    <w:basedOn w:val="1"/>
    <w:next w:val="1"/>
    <w:link w:val="69"/>
    <w:qFormat/>
    <w:uiPriority w:val="99"/>
    <w:pPr>
      <w:keepNext/>
      <w:keepLines/>
      <w:widowControl/>
      <w:spacing w:before="240" w:after="64" w:line="320" w:lineRule="auto"/>
      <w:jc w:val="left"/>
      <w:outlineLvl w:val="6"/>
    </w:pPr>
    <w:rPr>
      <w:b/>
      <w:bCs/>
      <w:kern w:val="0"/>
      <w:sz w:val="24"/>
    </w:rPr>
  </w:style>
  <w:style w:type="paragraph" w:styleId="10">
    <w:name w:val="heading 8"/>
    <w:basedOn w:val="1"/>
    <w:next w:val="1"/>
    <w:link w:val="70"/>
    <w:qFormat/>
    <w:uiPriority w:val="99"/>
    <w:pPr>
      <w:keepNext/>
      <w:keepLines/>
      <w:widowControl/>
      <w:spacing w:before="240" w:after="64" w:line="320" w:lineRule="auto"/>
      <w:jc w:val="left"/>
      <w:outlineLvl w:val="7"/>
    </w:pPr>
    <w:rPr>
      <w:rFonts w:ascii="Arial" w:hAnsi="Arial" w:eastAsia="黑体"/>
      <w:kern w:val="0"/>
      <w:sz w:val="24"/>
    </w:rPr>
  </w:style>
  <w:style w:type="paragraph" w:styleId="11">
    <w:name w:val="heading 9"/>
    <w:basedOn w:val="1"/>
    <w:next w:val="1"/>
    <w:link w:val="71"/>
    <w:qFormat/>
    <w:uiPriority w:val="99"/>
    <w:pPr>
      <w:keepNext/>
      <w:keepLines/>
      <w:widowControl/>
      <w:spacing w:before="240" w:after="64" w:line="320" w:lineRule="auto"/>
      <w:jc w:val="left"/>
      <w:outlineLvl w:val="8"/>
    </w:pPr>
    <w:rPr>
      <w:rFonts w:ascii="Arial" w:hAnsi="Arial" w:eastAsia="黑体"/>
      <w:kern w:val="0"/>
      <w:szCs w:val="21"/>
    </w:rPr>
  </w:style>
  <w:style w:type="character" w:default="1" w:styleId="43">
    <w:name w:val="Default Paragraph Font"/>
    <w:semiHidden/>
    <w:unhideWhenUsed/>
    <w:qFormat/>
    <w:uiPriority w:val="1"/>
  </w:style>
  <w:style w:type="table" w:default="1" w:styleId="41">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Normal Indent1"/>
    <w:qFormat/>
    <w:uiPriority w:val="0"/>
    <w:pPr>
      <w:widowControl w:val="0"/>
      <w:spacing w:after="160" w:line="278" w:lineRule="auto"/>
      <w:jc w:val="both"/>
    </w:pPr>
    <w:rPr>
      <w:rFonts w:ascii="Calibri" w:hAnsi="Calibri" w:eastAsia="宋体" w:cs="Times New Roman"/>
      <w:kern w:val="2"/>
      <w:sz w:val="21"/>
      <w:szCs w:val="24"/>
      <w:lang w:val="en-US" w:eastAsia="zh-CN" w:bidi="ar-SA"/>
    </w:rPr>
  </w:style>
  <w:style w:type="paragraph" w:styleId="12">
    <w:name w:val="Normal Indent"/>
    <w:basedOn w:val="1"/>
    <w:link w:val="72"/>
    <w:qFormat/>
    <w:uiPriority w:val="99"/>
    <w:pPr>
      <w:ind w:firstLine="420" w:firstLineChars="200"/>
    </w:pPr>
    <w:rPr>
      <w:sz w:val="24"/>
      <w:szCs w:val="20"/>
    </w:rPr>
  </w:style>
  <w:style w:type="paragraph" w:styleId="13">
    <w:name w:val="annotation text"/>
    <w:basedOn w:val="1"/>
    <w:link w:val="74"/>
    <w:semiHidden/>
    <w:qFormat/>
    <w:uiPriority w:val="99"/>
    <w:pPr>
      <w:adjustRightInd w:val="0"/>
      <w:spacing w:line="360" w:lineRule="atLeast"/>
      <w:jc w:val="left"/>
      <w:textAlignment w:val="baseline"/>
    </w:pPr>
    <w:rPr>
      <w:kern w:val="0"/>
      <w:sz w:val="24"/>
      <w:szCs w:val="20"/>
    </w:rPr>
  </w:style>
  <w:style w:type="paragraph" w:styleId="14">
    <w:name w:val="Body Text 3"/>
    <w:basedOn w:val="1"/>
    <w:link w:val="75"/>
    <w:qFormat/>
    <w:uiPriority w:val="99"/>
    <w:pPr>
      <w:spacing w:line="420" w:lineRule="exact"/>
    </w:pPr>
    <w:rPr>
      <w:rFonts w:ascii="仿宋_GB2312" w:eastAsia="仿宋_GB2312"/>
      <w:bCs/>
      <w:sz w:val="24"/>
    </w:rPr>
  </w:style>
  <w:style w:type="paragraph" w:styleId="15">
    <w:name w:val="Body Text"/>
    <w:basedOn w:val="1"/>
    <w:link w:val="62"/>
    <w:qFormat/>
    <w:uiPriority w:val="99"/>
    <w:rPr>
      <w:sz w:val="28"/>
      <w:szCs w:val="20"/>
    </w:rPr>
  </w:style>
  <w:style w:type="paragraph" w:styleId="16">
    <w:name w:val="Body Text Indent"/>
    <w:basedOn w:val="1"/>
    <w:link w:val="76"/>
    <w:qFormat/>
    <w:uiPriority w:val="99"/>
    <w:pPr>
      <w:tabs>
        <w:tab w:val="left" w:pos="0"/>
        <w:tab w:val="center" w:pos="360"/>
      </w:tabs>
      <w:spacing w:line="500" w:lineRule="exact"/>
      <w:ind w:left="671" w:leftChars="165" w:hanging="325" w:hangingChars="125"/>
    </w:pPr>
    <w:rPr>
      <w:rFonts w:ascii="仿宋_GB2312" w:eastAsia="仿宋_GB2312"/>
      <w:kern w:val="0"/>
      <w:sz w:val="26"/>
      <w:szCs w:val="20"/>
    </w:rPr>
  </w:style>
  <w:style w:type="paragraph" w:styleId="17">
    <w:name w:val="Block Text"/>
    <w:basedOn w:val="1"/>
    <w:qFormat/>
    <w:uiPriority w:val="99"/>
    <w:pPr>
      <w:widowControl/>
      <w:spacing w:after="120"/>
      <w:ind w:left="1440" w:leftChars="700" w:right="1440" w:rightChars="700"/>
      <w:jc w:val="left"/>
    </w:pPr>
    <w:rPr>
      <w:kern w:val="0"/>
      <w:sz w:val="20"/>
      <w:szCs w:val="20"/>
    </w:rPr>
  </w:style>
  <w:style w:type="paragraph" w:styleId="18">
    <w:name w:val="toc 5"/>
    <w:basedOn w:val="1"/>
    <w:next w:val="1"/>
    <w:semiHidden/>
    <w:unhideWhenUsed/>
    <w:qFormat/>
    <w:uiPriority w:val="39"/>
    <w:pPr>
      <w:ind w:left="1680" w:leftChars="800"/>
    </w:pPr>
  </w:style>
  <w:style w:type="paragraph" w:styleId="19">
    <w:name w:val="toc 3"/>
    <w:basedOn w:val="1"/>
    <w:next w:val="1"/>
    <w:semiHidden/>
    <w:qFormat/>
    <w:uiPriority w:val="99"/>
    <w:pPr>
      <w:ind w:left="840" w:leftChars="400"/>
    </w:pPr>
  </w:style>
  <w:style w:type="paragraph" w:styleId="20">
    <w:name w:val="Plain Text"/>
    <w:basedOn w:val="1"/>
    <w:link w:val="77"/>
    <w:qFormat/>
    <w:uiPriority w:val="99"/>
    <w:rPr>
      <w:rFonts w:ascii="宋体" w:hAnsi="Courier New"/>
      <w:szCs w:val="20"/>
    </w:rPr>
  </w:style>
  <w:style w:type="paragraph" w:styleId="21">
    <w:name w:val="Date"/>
    <w:basedOn w:val="1"/>
    <w:next w:val="1"/>
    <w:link w:val="78"/>
    <w:qFormat/>
    <w:uiPriority w:val="99"/>
    <w:rPr>
      <w:sz w:val="24"/>
      <w:szCs w:val="20"/>
    </w:rPr>
  </w:style>
  <w:style w:type="paragraph" w:styleId="22">
    <w:name w:val="Body Text Indent 2"/>
    <w:basedOn w:val="1"/>
    <w:link w:val="79"/>
    <w:qFormat/>
    <w:uiPriority w:val="99"/>
    <w:pPr>
      <w:spacing w:after="120" w:line="480" w:lineRule="auto"/>
      <w:ind w:left="420" w:leftChars="200"/>
    </w:pPr>
  </w:style>
  <w:style w:type="paragraph" w:styleId="23">
    <w:name w:val="Balloon Text"/>
    <w:basedOn w:val="1"/>
    <w:link w:val="80"/>
    <w:semiHidden/>
    <w:qFormat/>
    <w:uiPriority w:val="99"/>
    <w:rPr>
      <w:sz w:val="18"/>
      <w:szCs w:val="18"/>
    </w:rPr>
  </w:style>
  <w:style w:type="paragraph" w:styleId="24">
    <w:name w:val="footer"/>
    <w:basedOn w:val="1"/>
    <w:link w:val="81"/>
    <w:qFormat/>
    <w:uiPriority w:val="99"/>
    <w:pPr>
      <w:tabs>
        <w:tab w:val="center" w:pos="4153"/>
        <w:tab w:val="right" w:pos="8306"/>
      </w:tabs>
      <w:snapToGrid w:val="0"/>
      <w:jc w:val="left"/>
    </w:pPr>
    <w:rPr>
      <w:sz w:val="18"/>
      <w:szCs w:val="18"/>
    </w:rPr>
  </w:style>
  <w:style w:type="paragraph" w:styleId="25">
    <w:name w:val="header"/>
    <w:basedOn w:val="1"/>
    <w:link w:val="73"/>
    <w:qFormat/>
    <w:uiPriority w:val="99"/>
    <w:pPr>
      <w:pBdr>
        <w:bottom w:val="single" w:color="auto" w:sz="6" w:space="1"/>
      </w:pBdr>
      <w:tabs>
        <w:tab w:val="center" w:pos="4153"/>
        <w:tab w:val="right" w:pos="8306"/>
      </w:tabs>
      <w:snapToGrid w:val="0"/>
      <w:jc w:val="center"/>
    </w:pPr>
    <w:rPr>
      <w:sz w:val="18"/>
      <w:szCs w:val="18"/>
    </w:rPr>
  </w:style>
  <w:style w:type="paragraph" w:styleId="26">
    <w:name w:val="toc 1"/>
    <w:basedOn w:val="1"/>
    <w:next w:val="1"/>
    <w:qFormat/>
    <w:uiPriority w:val="99"/>
  </w:style>
  <w:style w:type="paragraph" w:styleId="27">
    <w:name w:val="toc 4"/>
    <w:basedOn w:val="1"/>
    <w:next w:val="1"/>
    <w:semiHidden/>
    <w:qFormat/>
    <w:uiPriority w:val="99"/>
    <w:pPr>
      <w:widowControl/>
      <w:ind w:left="600"/>
      <w:jc w:val="left"/>
    </w:pPr>
    <w:rPr>
      <w:kern w:val="0"/>
      <w:sz w:val="20"/>
      <w:szCs w:val="21"/>
    </w:rPr>
  </w:style>
  <w:style w:type="paragraph" w:styleId="28">
    <w:name w:val="footnote text"/>
    <w:basedOn w:val="1"/>
    <w:link w:val="82"/>
    <w:semiHidden/>
    <w:qFormat/>
    <w:uiPriority w:val="99"/>
    <w:pPr>
      <w:adjustRightInd w:val="0"/>
      <w:spacing w:line="312" w:lineRule="atLeast"/>
      <w:jc w:val="left"/>
      <w:textAlignment w:val="baseline"/>
    </w:pPr>
    <w:rPr>
      <w:kern w:val="0"/>
      <w:sz w:val="18"/>
      <w:szCs w:val="20"/>
    </w:rPr>
  </w:style>
  <w:style w:type="paragraph" w:styleId="29">
    <w:name w:val="Body Text Indent 3"/>
    <w:basedOn w:val="1"/>
    <w:link w:val="83"/>
    <w:qFormat/>
    <w:uiPriority w:val="99"/>
    <w:pPr>
      <w:autoSpaceDE w:val="0"/>
      <w:autoSpaceDN w:val="0"/>
      <w:adjustRightInd w:val="0"/>
      <w:spacing w:line="360" w:lineRule="auto"/>
      <w:ind w:firstLine="482"/>
    </w:pPr>
    <w:rPr>
      <w:rFonts w:ascii="宋体"/>
      <w:color w:val="000000"/>
      <w:kern w:val="0"/>
      <w:sz w:val="24"/>
    </w:rPr>
  </w:style>
  <w:style w:type="paragraph" w:styleId="30">
    <w:name w:val="toc 2"/>
    <w:basedOn w:val="1"/>
    <w:next w:val="1"/>
    <w:semiHidden/>
    <w:qFormat/>
    <w:uiPriority w:val="0"/>
    <w:pPr>
      <w:tabs>
        <w:tab w:val="right" w:leader="dot" w:pos="9072"/>
      </w:tabs>
      <w:spacing w:line="400" w:lineRule="exact"/>
    </w:pPr>
  </w:style>
  <w:style w:type="paragraph" w:styleId="31">
    <w:name w:val="Body Text 2"/>
    <w:basedOn w:val="1"/>
    <w:link w:val="84"/>
    <w:qFormat/>
    <w:uiPriority w:val="99"/>
    <w:rPr>
      <w:rFonts w:ascii="宋体"/>
      <w:b/>
      <w:sz w:val="32"/>
      <w:szCs w:val="20"/>
    </w:rPr>
  </w:style>
  <w:style w:type="paragraph" w:styleId="32">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33">
    <w:name w:val="index 1"/>
    <w:basedOn w:val="1"/>
    <w:next w:val="1"/>
    <w:semiHidden/>
    <w:qFormat/>
    <w:uiPriority w:val="99"/>
  </w:style>
  <w:style w:type="paragraph" w:styleId="34">
    <w:name w:val="Title"/>
    <w:basedOn w:val="1"/>
    <w:next w:val="1"/>
    <w:link w:val="85"/>
    <w:qFormat/>
    <w:uiPriority w:val="99"/>
    <w:pPr>
      <w:jc w:val="center"/>
      <w:outlineLvl w:val="0"/>
    </w:pPr>
    <w:rPr>
      <w:rFonts w:ascii="Cambria" w:hAnsi="Cambria"/>
      <w:b/>
      <w:bCs/>
      <w:sz w:val="32"/>
      <w:szCs w:val="32"/>
    </w:rPr>
  </w:style>
  <w:style w:type="paragraph" w:styleId="35">
    <w:name w:val="annotation subject"/>
    <w:basedOn w:val="13"/>
    <w:next w:val="13"/>
    <w:link w:val="86"/>
    <w:semiHidden/>
    <w:qFormat/>
    <w:uiPriority w:val="99"/>
    <w:pPr>
      <w:adjustRightInd/>
      <w:spacing w:line="240" w:lineRule="auto"/>
      <w:textAlignment w:val="auto"/>
    </w:pPr>
    <w:rPr>
      <w:b/>
      <w:bCs/>
      <w:kern w:val="2"/>
      <w:sz w:val="21"/>
      <w:szCs w:val="24"/>
    </w:rPr>
  </w:style>
  <w:style w:type="paragraph" w:styleId="36">
    <w:name w:val="Body Text First Indent 2"/>
    <w:basedOn w:val="37"/>
    <w:next w:val="1"/>
    <w:link w:val="87"/>
    <w:qFormat/>
    <w:uiPriority w:val="99"/>
    <w:pPr>
      <w:tabs>
        <w:tab w:val="left" w:pos="0"/>
        <w:tab w:val="center" w:pos="360"/>
        <w:tab w:val="left" w:pos="993"/>
        <w:tab w:val="left" w:pos="1134"/>
      </w:tabs>
      <w:ind w:firstLine="420" w:firstLineChars="200"/>
    </w:pPr>
  </w:style>
  <w:style w:type="paragraph" w:customStyle="1" w:styleId="37">
    <w:name w:val="正文文本缩进_0"/>
    <w:basedOn w:val="38"/>
    <w:qFormat/>
    <w:uiPriority w:val="0"/>
    <w:pPr>
      <w:spacing w:before="240" w:line="360" w:lineRule="auto"/>
      <w:ind w:firstLine="552" w:firstLineChars="263"/>
    </w:pPr>
    <w:rPr>
      <w:rFonts w:ascii="宋体" w:hAnsi="宋体"/>
      <w:szCs w:val="20"/>
    </w:rPr>
  </w:style>
  <w:style w:type="paragraph" w:customStyle="1" w:styleId="38">
    <w:name w:val="正文_0_0"/>
    <w:basedOn w:val="39"/>
    <w:qFormat/>
    <w:uiPriority w:val="0"/>
    <w:rPr>
      <w:rFonts w:cs="宋体"/>
      <w:szCs w:val="21"/>
    </w:rPr>
  </w:style>
  <w:style w:type="paragraph" w:customStyle="1" w:styleId="39">
    <w:name w:val="正文_0_1"/>
    <w:basedOn w:val="40"/>
    <w:qFormat/>
    <w:uiPriority w:val="99"/>
    <w:pPr>
      <w:spacing w:line="520" w:lineRule="exact"/>
    </w:pPr>
  </w:style>
  <w:style w:type="paragraph" w:customStyle="1" w:styleId="40">
    <w:name w:val="正文_1_0"/>
    <w:qFormat/>
    <w:uiPriority w:val="99"/>
    <w:pPr>
      <w:widowControl w:val="0"/>
      <w:spacing w:after="160" w:line="278" w:lineRule="auto"/>
      <w:jc w:val="both"/>
    </w:pPr>
    <w:rPr>
      <w:rFonts w:ascii="Calibri" w:hAnsi="Calibri" w:eastAsia="宋体" w:cs="Times New Roman"/>
      <w:kern w:val="2"/>
      <w:sz w:val="21"/>
      <w:szCs w:val="22"/>
      <w:lang w:val="en-US" w:eastAsia="zh-CN" w:bidi="ar-SA"/>
    </w:rPr>
  </w:style>
  <w:style w:type="table" w:styleId="42">
    <w:name w:val="Table Grid"/>
    <w:basedOn w:val="41"/>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44">
    <w:name w:val="Strong"/>
    <w:basedOn w:val="43"/>
    <w:qFormat/>
    <w:locked/>
    <w:uiPriority w:val="0"/>
  </w:style>
  <w:style w:type="character" w:styleId="45">
    <w:name w:val="page number"/>
    <w:basedOn w:val="43"/>
    <w:qFormat/>
    <w:uiPriority w:val="99"/>
    <w:rPr>
      <w:rFonts w:cs="Times New Roman"/>
    </w:rPr>
  </w:style>
  <w:style w:type="character" w:styleId="46">
    <w:name w:val="FollowedHyperlink"/>
    <w:basedOn w:val="43"/>
    <w:semiHidden/>
    <w:unhideWhenUsed/>
    <w:qFormat/>
    <w:uiPriority w:val="99"/>
    <w:rPr>
      <w:color w:val="800080"/>
      <w:u w:val="none"/>
    </w:rPr>
  </w:style>
  <w:style w:type="character" w:styleId="47">
    <w:name w:val="Emphasis"/>
    <w:basedOn w:val="43"/>
    <w:qFormat/>
    <w:locked/>
    <w:uiPriority w:val="0"/>
  </w:style>
  <w:style w:type="character" w:styleId="48">
    <w:name w:val="HTML Definition"/>
    <w:basedOn w:val="43"/>
    <w:semiHidden/>
    <w:unhideWhenUsed/>
    <w:qFormat/>
    <w:uiPriority w:val="99"/>
  </w:style>
  <w:style w:type="character" w:styleId="49">
    <w:name w:val="HTML Typewriter"/>
    <w:basedOn w:val="43"/>
    <w:semiHidden/>
    <w:unhideWhenUsed/>
    <w:qFormat/>
    <w:uiPriority w:val="99"/>
    <w:rPr>
      <w:rFonts w:hint="default" w:ascii="monospace" w:hAnsi="monospace" w:eastAsia="monospace" w:cs="monospace"/>
      <w:sz w:val="20"/>
    </w:rPr>
  </w:style>
  <w:style w:type="character" w:styleId="50">
    <w:name w:val="HTML Acronym"/>
    <w:basedOn w:val="43"/>
    <w:semiHidden/>
    <w:unhideWhenUsed/>
    <w:qFormat/>
    <w:uiPriority w:val="99"/>
  </w:style>
  <w:style w:type="character" w:styleId="51">
    <w:name w:val="HTML Variable"/>
    <w:basedOn w:val="43"/>
    <w:semiHidden/>
    <w:unhideWhenUsed/>
    <w:qFormat/>
    <w:uiPriority w:val="99"/>
  </w:style>
  <w:style w:type="character" w:styleId="52">
    <w:name w:val="Hyperlink"/>
    <w:qFormat/>
    <w:uiPriority w:val="0"/>
    <w:rPr>
      <w:color w:val="0000FF"/>
      <w:u w:val="single"/>
    </w:rPr>
  </w:style>
  <w:style w:type="character" w:styleId="53">
    <w:name w:val="HTML Code"/>
    <w:basedOn w:val="43"/>
    <w:semiHidden/>
    <w:unhideWhenUsed/>
    <w:qFormat/>
    <w:uiPriority w:val="99"/>
    <w:rPr>
      <w:rFonts w:ascii="monospace" w:hAnsi="monospace" w:eastAsia="monospace" w:cs="monospace"/>
      <w:sz w:val="20"/>
    </w:rPr>
  </w:style>
  <w:style w:type="character" w:styleId="54">
    <w:name w:val="annotation reference"/>
    <w:basedOn w:val="43"/>
    <w:semiHidden/>
    <w:qFormat/>
    <w:uiPriority w:val="99"/>
    <w:rPr>
      <w:rFonts w:cs="Times New Roman"/>
      <w:sz w:val="21"/>
    </w:rPr>
  </w:style>
  <w:style w:type="character" w:styleId="55">
    <w:name w:val="HTML Cite"/>
    <w:basedOn w:val="43"/>
    <w:semiHidden/>
    <w:unhideWhenUsed/>
    <w:qFormat/>
    <w:uiPriority w:val="99"/>
  </w:style>
  <w:style w:type="character" w:styleId="56">
    <w:name w:val="footnote reference"/>
    <w:basedOn w:val="43"/>
    <w:qFormat/>
    <w:uiPriority w:val="99"/>
    <w:rPr>
      <w:rFonts w:cs="Times New Roman"/>
      <w:vertAlign w:val="superscript"/>
    </w:rPr>
  </w:style>
  <w:style w:type="character" w:styleId="57">
    <w:name w:val="HTML Keyboard"/>
    <w:basedOn w:val="43"/>
    <w:unhideWhenUsed/>
    <w:qFormat/>
    <w:uiPriority w:val="99"/>
    <w:rPr>
      <w:rFonts w:hint="default" w:ascii="monospace" w:hAnsi="monospace" w:eastAsia="monospace" w:cs="monospace"/>
      <w:sz w:val="20"/>
    </w:rPr>
  </w:style>
  <w:style w:type="character" w:styleId="58">
    <w:name w:val="HTML Sample"/>
    <w:basedOn w:val="43"/>
    <w:unhideWhenUsed/>
    <w:qFormat/>
    <w:uiPriority w:val="99"/>
    <w:rPr>
      <w:rFonts w:hint="default" w:ascii="monospace" w:hAnsi="monospace" w:eastAsia="monospace" w:cs="monospace"/>
    </w:rPr>
  </w:style>
  <w:style w:type="paragraph" w:customStyle="1" w:styleId="59">
    <w:name w:val="正文首行缩进 2_0"/>
    <w:basedOn w:val="60"/>
    <w:qFormat/>
    <w:uiPriority w:val="0"/>
    <w:pPr>
      <w:tabs>
        <w:tab w:val="left" w:pos="0"/>
        <w:tab w:val="left" w:pos="993"/>
        <w:tab w:val="left" w:pos="1134"/>
      </w:tabs>
      <w:ind w:firstLine="420" w:firstLineChars="200"/>
    </w:pPr>
  </w:style>
  <w:style w:type="paragraph" w:customStyle="1" w:styleId="60">
    <w:name w:val="正文文本缩进_1"/>
    <w:basedOn w:val="61"/>
    <w:qFormat/>
    <w:uiPriority w:val="0"/>
    <w:pPr>
      <w:spacing w:before="240" w:line="360" w:lineRule="auto"/>
      <w:ind w:firstLine="552" w:firstLineChars="263"/>
    </w:pPr>
    <w:rPr>
      <w:rFonts w:ascii="宋体" w:hAnsi="宋体"/>
      <w:szCs w:val="20"/>
    </w:rPr>
  </w:style>
  <w:style w:type="paragraph" w:customStyle="1" w:styleId="61">
    <w:name w:val="正文_2"/>
    <w:qFormat/>
    <w:uiPriority w:val="0"/>
    <w:pPr>
      <w:widowControl w:val="0"/>
      <w:spacing w:after="160" w:line="278" w:lineRule="auto"/>
      <w:jc w:val="both"/>
    </w:pPr>
    <w:rPr>
      <w:rFonts w:ascii="Calibri" w:hAnsi="Calibri" w:eastAsia="宋体" w:cs="Times New Roman"/>
      <w:kern w:val="2"/>
      <w:sz w:val="21"/>
      <w:szCs w:val="22"/>
      <w:lang w:val="en-US" w:eastAsia="zh-CN" w:bidi="ar-SA"/>
    </w:rPr>
  </w:style>
  <w:style w:type="character" w:customStyle="1" w:styleId="62">
    <w:name w:val="正文文本 字符"/>
    <w:basedOn w:val="43"/>
    <w:link w:val="15"/>
    <w:semiHidden/>
    <w:qFormat/>
    <w:uiPriority w:val="99"/>
    <w:rPr>
      <w:szCs w:val="24"/>
    </w:rPr>
  </w:style>
  <w:style w:type="character" w:customStyle="1" w:styleId="63">
    <w:name w:val="标题 1 字符"/>
    <w:basedOn w:val="43"/>
    <w:link w:val="3"/>
    <w:qFormat/>
    <w:uiPriority w:val="9"/>
    <w:rPr>
      <w:b/>
      <w:bCs/>
      <w:kern w:val="44"/>
      <w:sz w:val="44"/>
      <w:szCs w:val="44"/>
    </w:rPr>
  </w:style>
  <w:style w:type="character" w:customStyle="1" w:styleId="64">
    <w:name w:val="标题 2 字符"/>
    <w:basedOn w:val="43"/>
    <w:link w:val="4"/>
    <w:semiHidden/>
    <w:qFormat/>
    <w:uiPriority w:val="9"/>
    <w:rPr>
      <w:rFonts w:ascii="Cambria" w:hAnsi="Cambria" w:eastAsia="宋体" w:cs="Times New Roman"/>
      <w:b/>
      <w:bCs/>
      <w:sz w:val="32"/>
      <w:szCs w:val="32"/>
    </w:rPr>
  </w:style>
  <w:style w:type="character" w:customStyle="1" w:styleId="65">
    <w:name w:val="标题 3 字符"/>
    <w:basedOn w:val="43"/>
    <w:link w:val="5"/>
    <w:semiHidden/>
    <w:qFormat/>
    <w:uiPriority w:val="9"/>
    <w:rPr>
      <w:b/>
      <w:bCs/>
      <w:sz w:val="32"/>
      <w:szCs w:val="32"/>
    </w:rPr>
  </w:style>
  <w:style w:type="character" w:customStyle="1" w:styleId="66">
    <w:name w:val="标题 4 字符"/>
    <w:basedOn w:val="43"/>
    <w:link w:val="6"/>
    <w:semiHidden/>
    <w:qFormat/>
    <w:uiPriority w:val="9"/>
    <w:rPr>
      <w:rFonts w:ascii="Cambria" w:hAnsi="Cambria" w:eastAsia="宋体" w:cs="Times New Roman"/>
      <w:b/>
      <w:bCs/>
      <w:sz w:val="28"/>
      <w:szCs w:val="28"/>
    </w:rPr>
  </w:style>
  <w:style w:type="character" w:customStyle="1" w:styleId="67">
    <w:name w:val="标题 5 字符"/>
    <w:basedOn w:val="43"/>
    <w:link w:val="7"/>
    <w:semiHidden/>
    <w:qFormat/>
    <w:uiPriority w:val="9"/>
    <w:rPr>
      <w:b/>
      <w:bCs/>
      <w:sz w:val="28"/>
      <w:szCs w:val="28"/>
    </w:rPr>
  </w:style>
  <w:style w:type="character" w:customStyle="1" w:styleId="68">
    <w:name w:val="标题 6 字符"/>
    <w:basedOn w:val="43"/>
    <w:link w:val="8"/>
    <w:semiHidden/>
    <w:qFormat/>
    <w:uiPriority w:val="9"/>
    <w:rPr>
      <w:rFonts w:ascii="Cambria" w:hAnsi="Cambria" w:eastAsia="宋体" w:cs="Times New Roman"/>
      <w:b/>
      <w:bCs/>
      <w:sz w:val="24"/>
      <w:szCs w:val="24"/>
    </w:rPr>
  </w:style>
  <w:style w:type="character" w:customStyle="1" w:styleId="69">
    <w:name w:val="标题 7 字符"/>
    <w:basedOn w:val="43"/>
    <w:link w:val="9"/>
    <w:semiHidden/>
    <w:qFormat/>
    <w:uiPriority w:val="9"/>
    <w:rPr>
      <w:b/>
      <w:bCs/>
      <w:sz w:val="24"/>
      <w:szCs w:val="24"/>
    </w:rPr>
  </w:style>
  <w:style w:type="character" w:customStyle="1" w:styleId="70">
    <w:name w:val="标题 8 字符"/>
    <w:basedOn w:val="43"/>
    <w:link w:val="10"/>
    <w:semiHidden/>
    <w:qFormat/>
    <w:uiPriority w:val="9"/>
    <w:rPr>
      <w:rFonts w:ascii="Cambria" w:hAnsi="Cambria" w:eastAsia="宋体" w:cs="Times New Roman"/>
      <w:sz w:val="24"/>
      <w:szCs w:val="24"/>
    </w:rPr>
  </w:style>
  <w:style w:type="character" w:customStyle="1" w:styleId="71">
    <w:name w:val="标题 9 字符"/>
    <w:basedOn w:val="43"/>
    <w:link w:val="11"/>
    <w:semiHidden/>
    <w:qFormat/>
    <w:uiPriority w:val="9"/>
    <w:rPr>
      <w:rFonts w:ascii="Cambria" w:hAnsi="Cambria" w:eastAsia="宋体" w:cs="Times New Roman"/>
      <w:szCs w:val="21"/>
    </w:rPr>
  </w:style>
  <w:style w:type="character" w:customStyle="1" w:styleId="72">
    <w:name w:val="正文缩进 字符"/>
    <w:link w:val="12"/>
    <w:qFormat/>
    <w:locked/>
    <w:uiPriority w:val="99"/>
    <w:rPr>
      <w:kern w:val="2"/>
      <w:sz w:val="24"/>
    </w:rPr>
  </w:style>
  <w:style w:type="character" w:customStyle="1" w:styleId="73">
    <w:name w:val="页眉 字符"/>
    <w:basedOn w:val="43"/>
    <w:link w:val="25"/>
    <w:qFormat/>
    <w:locked/>
    <w:uiPriority w:val="99"/>
    <w:rPr>
      <w:kern w:val="2"/>
      <w:sz w:val="18"/>
    </w:rPr>
  </w:style>
  <w:style w:type="character" w:customStyle="1" w:styleId="74">
    <w:name w:val="批注文字 字符"/>
    <w:basedOn w:val="43"/>
    <w:link w:val="13"/>
    <w:semiHidden/>
    <w:qFormat/>
    <w:uiPriority w:val="99"/>
    <w:rPr>
      <w:szCs w:val="24"/>
    </w:rPr>
  </w:style>
  <w:style w:type="character" w:customStyle="1" w:styleId="75">
    <w:name w:val="正文文本 3 字符"/>
    <w:basedOn w:val="43"/>
    <w:link w:val="14"/>
    <w:semiHidden/>
    <w:qFormat/>
    <w:uiPriority w:val="99"/>
    <w:rPr>
      <w:sz w:val="16"/>
      <w:szCs w:val="16"/>
    </w:rPr>
  </w:style>
  <w:style w:type="character" w:customStyle="1" w:styleId="76">
    <w:name w:val="正文文本缩进 字符"/>
    <w:basedOn w:val="43"/>
    <w:link w:val="16"/>
    <w:semiHidden/>
    <w:qFormat/>
    <w:uiPriority w:val="99"/>
    <w:rPr>
      <w:szCs w:val="24"/>
    </w:rPr>
  </w:style>
  <w:style w:type="character" w:customStyle="1" w:styleId="77">
    <w:name w:val="纯文本 字符"/>
    <w:basedOn w:val="43"/>
    <w:link w:val="20"/>
    <w:qFormat/>
    <w:locked/>
    <w:uiPriority w:val="99"/>
    <w:rPr>
      <w:rFonts w:ascii="宋体" w:hAnsi="Courier New"/>
      <w:kern w:val="2"/>
      <w:sz w:val="21"/>
    </w:rPr>
  </w:style>
  <w:style w:type="character" w:customStyle="1" w:styleId="78">
    <w:name w:val="日期 字符"/>
    <w:basedOn w:val="43"/>
    <w:link w:val="21"/>
    <w:semiHidden/>
    <w:qFormat/>
    <w:uiPriority w:val="99"/>
    <w:rPr>
      <w:szCs w:val="24"/>
    </w:rPr>
  </w:style>
  <w:style w:type="character" w:customStyle="1" w:styleId="79">
    <w:name w:val="正文文本缩进 2 字符"/>
    <w:basedOn w:val="43"/>
    <w:link w:val="22"/>
    <w:semiHidden/>
    <w:qFormat/>
    <w:uiPriority w:val="99"/>
    <w:rPr>
      <w:szCs w:val="24"/>
    </w:rPr>
  </w:style>
  <w:style w:type="character" w:customStyle="1" w:styleId="80">
    <w:name w:val="批注框文本 字符"/>
    <w:basedOn w:val="43"/>
    <w:link w:val="23"/>
    <w:semiHidden/>
    <w:qFormat/>
    <w:uiPriority w:val="99"/>
    <w:rPr>
      <w:sz w:val="16"/>
      <w:szCs w:val="0"/>
    </w:rPr>
  </w:style>
  <w:style w:type="character" w:customStyle="1" w:styleId="81">
    <w:name w:val="页脚 字符"/>
    <w:basedOn w:val="43"/>
    <w:link w:val="24"/>
    <w:qFormat/>
    <w:locked/>
    <w:uiPriority w:val="99"/>
    <w:rPr>
      <w:kern w:val="2"/>
      <w:sz w:val="18"/>
    </w:rPr>
  </w:style>
  <w:style w:type="character" w:customStyle="1" w:styleId="82">
    <w:name w:val="脚注文本 字符"/>
    <w:basedOn w:val="43"/>
    <w:link w:val="28"/>
    <w:semiHidden/>
    <w:qFormat/>
    <w:uiPriority w:val="99"/>
    <w:rPr>
      <w:sz w:val="18"/>
      <w:szCs w:val="18"/>
    </w:rPr>
  </w:style>
  <w:style w:type="character" w:customStyle="1" w:styleId="83">
    <w:name w:val="正文文本缩进 3 字符"/>
    <w:basedOn w:val="43"/>
    <w:link w:val="29"/>
    <w:semiHidden/>
    <w:qFormat/>
    <w:uiPriority w:val="99"/>
    <w:rPr>
      <w:sz w:val="16"/>
      <w:szCs w:val="16"/>
    </w:rPr>
  </w:style>
  <w:style w:type="character" w:customStyle="1" w:styleId="84">
    <w:name w:val="正文文本 2 字符"/>
    <w:basedOn w:val="43"/>
    <w:link w:val="31"/>
    <w:semiHidden/>
    <w:qFormat/>
    <w:uiPriority w:val="99"/>
    <w:rPr>
      <w:szCs w:val="24"/>
    </w:rPr>
  </w:style>
  <w:style w:type="character" w:customStyle="1" w:styleId="85">
    <w:name w:val="标题 字符"/>
    <w:basedOn w:val="43"/>
    <w:link w:val="34"/>
    <w:qFormat/>
    <w:uiPriority w:val="10"/>
    <w:rPr>
      <w:rFonts w:ascii="Cambria" w:hAnsi="Cambria" w:cs="Times New Roman"/>
      <w:b/>
      <w:bCs/>
      <w:sz w:val="32"/>
      <w:szCs w:val="32"/>
    </w:rPr>
  </w:style>
  <w:style w:type="character" w:customStyle="1" w:styleId="86">
    <w:name w:val="批注主题 字符"/>
    <w:basedOn w:val="74"/>
    <w:link w:val="35"/>
    <w:semiHidden/>
    <w:qFormat/>
    <w:uiPriority w:val="99"/>
    <w:rPr>
      <w:b/>
      <w:bCs/>
      <w:szCs w:val="24"/>
    </w:rPr>
  </w:style>
  <w:style w:type="character" w:customStyle="1" w:styleId="87">
    <w:name w:val="正文文本首行缩进 2 字符"/>
    <w:basedOn w:val="76"/>
    <w:link w:val="36"/>
    <w:semiHidden/>
    <w:qFormat/>
    <w:uiPriority w:val="99"/>
    <w:rPr>
      <w:szCs w:val="24"/>
    </w:rPr>
  </w:style>
  <w:style w:type="paragraph" w:customStyle="1" w:styleId="88">
    <w:name w:val="正文_0"/>
    <w:qFormat/>
    <w:uiPriority w:val="0"/>
    <w:pPr>
      <w:widowControl w:val="0"/>
      <w:spacing w:after="160" w:line="278" w:lineRule="auto"/>
      <w:jc w:val="both"/>
    </w:pPr>
    <w:rPr>
      <w:rFonts w:ascii="Calibri" w:hAnsi="Calibri" w:eastAsia="宋体" w:cs="Times New Roman"/>
      <w:kern w:val="2"/>
      <w:sz w:val="21"/>
      <w:szCs w:val="22"/>
      <w:lang w:val="en-US" w:eastAsia="zh-CN" w:bidi="ar-SA"/>
    </w:rPr>
  </w:style>
  <w:style w:type="paragraph" w:customStyle="1" w:styleId="89">
    <w:name w:val="Fließtext"/>
    <w:basedOn w:val="1"/>
    <w:qFormat/>
    <w:uiPriority w:val="99"/>
    <w:pPr>
      <w:overflowPunct w:val="0"/>
      <w:autoSpaceDE w:val="0"/>
      <w:autoSpaceDN w:val="0"/>
      <w:adjustRightInd w:val="0"/>
      <w:textAlignment w:val="baseline"/>
    </w:pPr>
    <w:rPr>
      <w:kern w:val="28"/>
      <w:szCs w:val="20"/>
    </w:rPr>
  </w:style>
  <w:style w:type="character" w:customStyle="1" w:styleId="90">
    <w:name w:val="unnamed11"/>
    <w:qFormat/>
    <w:uiPriority w:val="99"/>
    <w:rPr>
      <w:sz w:val="21"/>
    </w:rPr>
  </w:style>
  <w:style w:type="character" w:customStyle="1" w:styleId="91">
    <w:name w:val="样式 正文缩进正文（首行缩进两字）特点ALT+Z表正文正文非缩进四号段1Normal Indent Char2... Char"/>
    <w:link w:val="92"/>
    <w:qFormat/>
    <w:locked/>
    <w:uiPriority w:val="99"/>
    <w:rPr>
      <w:rFonts w:ascii="宋体" w:hAnsi="宋体" w:eastAsia="黑体"/>
      <w:b/>
      <w:sz w:val="32"/>
    </w:rPr>
  </w:style>
  <w:style w:type="paragraph" w:customStyle="1" w:styleId="92">
    <w:name w:val="样式 正文缩进正文（首行缩进两字）特点ALT+Z表正文正文非缩进四号段1Normal Indent Char2..."/>
    <w:basedOn w:val="4"/>
    <w:next w:val="5"/>
    <w:link w:val="91"/>
    <w:qFormat/>
    <w:uiPriority w:val="99"/>
    <w:pPr>
      <w:widowControl w:val="0"/>
      <w:numPr>
        <w:ilvl w:val="1"/>
        <w:numId w:val="1"/>
      </w:numPr>
      <w:adjustRightInd w:val="0"/>
      <w:spacing w:line="416" w:lineRule="atLeast"/>
      <w:jc w:val="both"/>
      <w:textAlignment w:val="baseline"/>
    </w:pPr>
    <w:rPr>
      <w:rFonts w:ascii="宋体" w:hAnsi="宋体" w:eastAsia="黑体"/>
      <w:sz w:val="32"/>
    </w:rPr>
  </w:style>
  <w:style w:type="character" w:customStyle="1" w:styleId="93">
    <w:name w:val="Para head"/>
    <w:qFormat/>
    <w:uiPriority w:val="99"/>
    <w:rPr>
      <w:rFonts w:ascii="Arial" w:hAnsi="Arial"/>
      <w:sz w:val="20"/>
    </w:rPr>
  </w:style>
  <w:style w:type="paragraph" w:customStyle="1" w:styleId="94">
    <w:name w:val="Preformatted"/>
    <w:basedOn w:val="1"/>
    <w:qFormat/>
    <w:uiPriority w:val="99"/>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95">
    <w:name w:val="Blockquote"/>
    <w:basedOn w:val="1"/>
    <w:qFormat/>
    <w:uiPriority w:val="99"/>
    <w:pPr>
      <w:autoSpaceDE w:val="0"/>
      <w:autoSpaceDN w:val="0"/>
      <w:adjustRightInd w:val="0"/>
      <w:spacing w:before="100" w:after="100"/>
      <w:ind w:left="360" w:right="360"/>
      <w:jc w:val="left"/>
    </w:pPr>
    <w:rPr>
      <w:kern w:val="0"/>
      <w:sz w:val="24"/>
      <w:szCs w:val="20"/>
    </w:rPr>
  </w:style>
  <w:style w:type="paragraph" w:customStyle="1" w:styleId="96">
    <w:name w:val="样式 正文缩进正文（首行缩进两字）特点ALT+Z表正文正文非缩进四号段1Normal Indent Char2...4"/>
    <w:basedOn w:val="16"/>
    <w:qFormat/>
    <w:uiPriority w:val="99"/>
    <w:pPr>
      <w:widowControl/>
      <w:numPr>
        <w:ilvl w:val="4"/>
        <w:numId w:val="2"/>
      </w:numPr>
      <w:tabs>
        <w:tab w:val="left" w:pos="510"/>
      </w:tabs>
      <w:spacing w:line="300" w:lineRule="auto"/>
      <w:ind w:left="0" w:leftChars="0" w:firstLine="0" w:firstLineChars="0"/>
    </w:pPr>
    <w:rPr>
      <w:rFonts w:ascii="宋体" w:hAnsi="宋体" w:eastAsia="宋体"/>
      <w:color w:val="000000"/>
      <w:sz w:val="24"/>
    </w:rPr>
  </w:style>
  <w:style w:type="paragraph" w:customStyle="1" w:styleId="97">
    <w:name w:val="菲页2"/>
    <w:basedOn w:val="5"/>
    <w:qFormat/>
    <w:uiPriority w:val="99"/>
    <w:pPr>
      <w:widowControl/>
      <w:numPr>
        <w:ilvl w:val="2"/>
        <w:numId w:val="3"/>
      </w:numPr>
      <w:spacing w:before="120" w:after="120" w:line="360" w:lineRule="auto"/>
      <w:jc w:val="center"/>
    </w:pPr>
    <w:rPr>
      <w:rFonts w:ascii="黑体" w:hAnsi="宋体" w:eastAsia="黑体"/>
      <w:b w:val="0"/>
      <w:bCs w:val="0"/>
      <w:kern w:val="0"/>
      <w:sz w:val="44"/>
      <w:szCs w:val="20"/>
    </w:rPr>
  </w:style>
  <w:style w:type="paragraph" w:customStyle="1" w:styleId="98">
    <w:name w:val="菲页(卷)"/>
    <w:basedOn w:val="3"/>
    <w:next w:val="99"/>
    <w:qFormat/>
    <w:uiPriority w:val="99"/>
    <w:pPr>
      <w:numPr>
        <w:ilvl w:val="0"/>
        <w:numId w:val="4"/>
      </w:numPr>
      <w:tabs>
        <w:tab w:val="left" w:pos="432"/>
      </w:tabs>
      <w:outlineLvl w:val="1"/>
    </w:pPr>
  </w:style>
  <w:style w:type="paragraph" w:customStyle="1" w:styleId="99">
    <w:name w:val="正文1"/>
    <w:qFormat/>
    <w:uiPriority w:val="99"/>
    <w:pPr>
      <w:widowControl w:val="0"/>
      <w:adjustRightInd w:val="0"/>
      <w:spacing w:after="160" w:line="312" w:lineRule="atLeast"/>
      <w:jc w:val="both"/>
      <w:textAlignment w:val="baseline"/>
    </w:pPr>
    <w:rPr>
      <w:rFonts w:ascii="宋体" w:hAnsi="Times New Roman" w:eastAsia="宋体" w:cs="Times New Roman"/>
      <w:sz w:val="34"/>
      <w:lang w:val="en-US" w:eastAsia="zh-CN" w:bidi="ar-SA"/>
    </w:rPr>
  </w:style>
  <w:style w:type="paragraph" w:customStyle="1" w:styleId="100">
    <w:name w:val="1"/>
    <w:basedOn w:val="1"/>
    <w:next w:val="17"/>
    <w:qFormat/>
    <w:uiPriority w:val="99"/>
    <w:pPr>
      <w:adjustRightInd w:val="0"/>
      <w:ind w:left="420" w:right="33"/>
      <w:jc w:val="left"/>
      <w:textAlignment w:val="baseline"/>
    </w:pPr>
    <w:rPr>
      <w:kern w:val="0"/>
      <w:sz w:val="24"/>
      <w:szCs w:val="20"/>
    </w:rPr>
  </w:style>
  <w:style w:type="paragraph" w:customStyle="1" w:styleId="101">
    <w:name w:val="目录"/>
    <w:basedOn w:val="1"/>
    <w:qFormat/>
    <w:uiPriority w:val="99"/>
    <w:pPr>
      <w:widowControl/>
      <w:jc w:val="center"/>
    </w:pPr>
    <w:rPr>
      <w:rFonts w:ascii="宋体"/>
      <w:b/>
      <w:kern w:val="0"/>
      <w:sz w:val="36"/>
      <w:szCs w:val="20"/>
    </w:rPr>
  </w:style>
  <w:style w:type="paragraph" w:customStyle="1" w:styleId="102">
    <w:name w:val="Default"/>
    <w:qFormat/>
    <w:uiPriority w:val="99"/>
    <w:pPr>
      <w:widowControl w:val="0"/>
      <w:autoSpaceDE w:val="0"/>
      <w:autoSpaceDN w:val="0"/>
      <w:adjustRightInd w:val="0"/>
      <w:spacing w:after="160" w:line="278" w:lineRule="auto"/>
    </w:pPr>
    <w:rPr>
      <w:rFonts w:ascii="宋体" w:hAnsi="Times New Roman" w:eastAsia="宋体" w:cs="Times New Roman"/>
      <w:color w:val="000000"/>
      <w:sz w:val="24"/>
      <w:lang w:val="en-US" w:eastAsia="zh-CN" w:bidi="ar-SA"/>
    </w:rPr>
  </w:style>
  <w:style w:type="paragraph" w:customStyle="1" w:styleId="103">
    <w:name w:val="菲页1"/>
    <w:basedOn w:val="4"/>
    <w:qFormat/>
    <w:uiPriority w:val="99"/>
    <w:rPr>
      <w:rFonts w:ascii="黑体" w:hAnsi="宋体" w:eastAsia="黑体"/>
      <w:b w:val="0"/>
      <w:sz w:val="52"/>
    </w:rPr>
  </w:style>
  <w:style w:type="paragraph" w:customStyle="1" w:styleId="104">
    <w:name w:val="CM99"/>
    <w:basedOn w:val="102"/>
    <w:next w:val="102"/>
    <w:qFormat/>
    <w:uiPriority w:val="99"/>
    <w:pPr>
      <w:spacing w:after="443"/>
    </w:pPr>
    <w:rPr>
      <w:color w:val="auto"/>
    </w:rPr>
  </w:style>
  <w:style w:type="paragraph" w:customStyle="1" w:styleId="105">
    <w:name w:val="样式2"/>
    <w:basedOn w:val="26"/>
    <w:qFormat/>
    <w:uiPriority w:val="99"/>
    <w:pPr>
      <w:tabs>
        <w:tab w:val="right" w:leader="dot" w:pos="8392"/>
      </w:tabs>
      <w:spacing w:before="120" w:after="120" w:line="240" w:lineRule="atLeast"/>
      <w:jc w:val="center"/>
      <w:outlineLvl w:val="0"/>
    </w:pPr>
    <w:rPr>
      <w:b/>
      <w:caps/>
      <w:sz w:val="32"/>
      <w:szCs w:val="20"/>
    </w:rPr>
  </w:style>
  <w:style w:type="paragraph" w:customStyle="1" w:styleId="106">
    <w:name w:val="Char Char1 Char Char Char"/>
    <w:basedOn w:val="1"/>
    <w:qFormat/>
    <w:uiPriority w:val="99"/>
    <w:rPr>
      <w:kern w:val="0"/>
      <w:sz w:val="20"/>
      <w:szCs w:val="20"/>
    </w:rPr>
  </w:style>
  <w:style w:type="paragraph" w:customStyle="1" w:styleId="107">
    <w:name w:val="样式1"/>
    <w:basedOn w:val="1"/>
    <w:qFormat/>
    <w:uiPriority w:val="99"/>
    <w:pPr>
      <w:spacing w:before="120" w:after="120" w:line="300" w:lineRule="auto"/>
    </w:pPr>
    <w:rPr>
      <w:rFonts w:ascii="宋体" w:hAnsi="宋体"/>
      <w:b/>
      <w:sz w:val="24"/>
      <w:szCs w:val="20"/>
    </w:rPr>
  </w:style>
  <w:style w:type="paragraph" w:customStyle="1" w:styleId="108">
    <w:name w:val="目录文字"/>
    <w:basedOn w:val="1"/>
    <w:qFormat/>
    <w:uiPriority w:val="99"/>
    <w:pPr>
      <w:widowControl/>
      <w:spacing w:line="480" w:lineRule="auto"/>
      <w:jc w:val="left"/>
    </w:pPr>
    <w:rPr>
      <w:rFonts w:ascii="宋体" w:hAnsi="宋体"/>
      <w:kern w:val="0"/>
      <w:sz w:val="24"/>
      <w:szCs w:val="20"/>
    </w:rPr>
  </w:style>
  <w:style w:type="paragraph" w:customStyle="1" w:styleId="109">
    <w:name w:val="样式 正文缩进正文（首行缩进两字）特点ALT+Z表正文正文非缩进四号段1Normal Indent Char2...2"/>
    <w:basedOn w:val="5"/>
    <w:qFormat/>
    <w:uiPriority w:val="99"/>
    <w:pPr>
      <w:numPr>
        <w:ilvl w:val="2"/>
        <w:numId w:val="2"/>
      </w:numPr>
      <w:adjustRightInd w:val="0"/>
      <w:spacing w:before="360" w:after="120" w:line="360" w:lineRule="auto"/>
      <w:jc w:val="center"/>
      <w:textAlignment w:val="baseline"/>
    </w:pPr>
    <w:rPr>
      <w:rFonts w:ascii="宋体" w:hAnsi="宋体"/>
      <w:bCs w:val="0"/>
      <w:kern w:val="0"/>
      <w:sz w:val="28"/>
      <w:szCs w:val="20"/>
    </w:rPr>
  </w:style>
  <w:style w:type="paragraph" w:customStyle="1" w:styleId="110">
    <w:name w:val="Char"/>
    <w:basedOn w:val="1"/>
    <w:qFormat/>
    <w:uiPriority w:val="99"/>
    <w:pPr>
      <w:tabs>
        <w:tab w:val="left" w:pos="360"/>
      </w:tabs>
    </w:pPr>
    <w:rPr>
      <w:sz w:val="24"/>
    </w:rPr>
  </w:style>
  <w:style w:type="character" w:customStyle="1" w:styleId="111">
    <w:name w:val="纯文本 Char1"/>
    <w:qFormat/>
    <w:uiPriority w:val="99"/>
    <w:rPr>
      <w:rFonts w:ascii="宋体" w:hAnsi="Courier New"/>
      <w:kern w:val="2"/>
      <w:sz w:val="21"/>
    </w:rPr>
  </w:style>
  <w:style w:type="character" w:customStyle="1" w:styleId="112">
    <w:name w:val="tx1"/>
    <w:qFormat/>
    <w:uiPriority w:val="99"/>
    <w:rPr>
      <w:b/>
    </w:rPr>
  </w:style>
  <w:style w:type="character" w:customStyle="1" w:styleId="113">
    <w:name w:val="textcontents"/>
    <w:qFormat/>
    <w:uiPriority w:val="99"/>
  </w:style>
  <w:style w:type="paragraph" w:customStyle="1" w:styleId="114">
    <w:name w:val="修订1"/>
    <w:qFormat/>
    <w:uiPriority w:val="99"/>
    <w:pPr>
      <w:spacing w:after="160" w:line="278" w:lineRule="auto"/>
    </w:pPr>
    <w:rPr>
      <w:rFonts w:ascii="Times New Roman" w:hAnsi="Times New Roman" w:eastAsia="宋体" w:cs="Times New Roman"/>
      <w:kern w:val="2"/>
      <w:sz w:val="21"/>
      <w:szCs w:val="24"/>
      <w:lang w:val="en-US" w:eastAsia="zh-CN" w:bidi="ar-SA"/>
    </w:rPr>
  </w:style>
  <w:style w:type="paragraph" w:customStyle="1" w:styleId="115">
    <w:name w:val="样式3"/>
    <w:basedOn w:val="20"/>
    <w:qFormat/>
    <w:uiPriority w:val="99"/>
    <w:pPr>
      <w:spacing w:line="240" w:lineRule="atLeast"/>
      <w:outlineLvl w:val="0"/>
    </w:pPr>
    <w:rPr>
      <w:sz w:val="28"/>
    </w:rPr>
  </w:style>
  <w:style w:type="paragraph" w:customStyle="1" w:styleId="116">
    <w:name w:val="正文缩进 Char Char"/>
    <w:basedOn w:val="1"/>
    <w:qFormat/>
    <w:uiPriority w:val="99"/>
    <w:pPr>
      <w:widowControl/>
      <w:spacing w:line="351" w:lineRule="atLeast"/>
      <w:ind w:firstLine="419"/>
    </w:pPr>
    <w:rPr>
      <w:color w:val="000000"/>
    </w:rPr>
  </w:style>
  <w:style w:type="paragraph" w:customStyle="1" w:styleId="117">
    <w:name w:val="列出段落1"/>
    <w:basedOn w:val="1"/>
    <w:qFormat/>
    <w:uiPriority w:val="99"/>
    <w:pPr>
      <w:ind w:firstLine="420" w:firstLineChars="200"/>
    </w:pPr>
  </w:style>
  <w:style w:type="paragraph" w:customStyle="1" w:styleId="118">
    <w:name w:val="正文缩进_0_1"/>
    <w:basedOn w:val="40"/>
    <w:qFormat/>
    <w:uiPriority w:val="99"/>
    <w:pPr>
      <w:widowControl/>
      <w:ind w:firstLine="420"/>
      <w:jc w:val="left"/>
    </w:pPr>
    <w:rPr>
      <w:rFonts w:ascii="Times New Roman" w:hAnsi="Times New Roman"/>
      <w:sz w:val="20"/>
      <w:szCs w:val="24"/>
    </w:rPr>
  </w:style>
  <w:style w:type="paragraph" w:customStyle="1" w:styleId="119">
    <w:name w:val="Normal_16"/>
    <w:qFormat/>
    <w:uiPriority w:val="99"/>
    <w:pPr>
      <w:spacing w:after="160" w:line="278" w:lineRule="auto"/>
    </w:pPr>
    <w:rPr>
      <w:rFonts w:ascii="黑体" w:hAnsi="黑体" w:eastAsia="黑体" w:cs="Times New Roman"/>
      <w:b/>
      <w:sz w:val="32"/>
      <w:szCs w:val="24"/>
      <w:lang w:val="en-US" w:eastAsia="zh-CN" w:bidi="ar-SA"/>
    </w:rPr>
  </w:style>
  <w:style w:type="paragraph" w:customStyle="1" w:styleId="120">
    <w:name w:val="正文_13"/>
    <w:qFormat/>
    <w:uiPriority w:val="99"/>
    <w:pPr>
      <w:widowControl w:val="0"/>
      <w:spacing w:after="160" w:line="278" w:lineRule="auto"/>
      <w:jc w:val="both"/>
    </w:pPr>
    <w:rPr>
      <w:rFonts w:ascii="Calibri" w:hAnsi="Calibri" w:eastAsia="宋体" w:cs="Times New Roman"/>
      <w:kern w:val="2"/>
      <w:sz w:val="21"/>
      <w:szCs w:val="22"/>
      <w:lang w:val="en-US" w:eastAsia="zh-CN" w:bidi="ar-SA"/>
    </w:rPr>
  </w:style>
  <w:style w:type="paragraph" w:customStyle="1" w:styleId="121">
    <w:name w:val="标题 2_1"/>
    <w:basedOn w:val="39"/>
    <w:next w:val="39"/>
    <w:qFormat/>
    <w:uiPriority w:val="99"/>
    <w:pPr>
      <w:keepNext/>
      <w:keepLines/>
      <w:spacing w:line="416" w:lineRule="atLeast"/>
      <w:outlineLvl w:val="1"/>
    </w:pPr>
    <w:rPr>
      <w:rFonts w:ascii="Cambria" w:hAnsi="Cambria"/>
      <w:b/>
      <w:bCs/>
      <w:sz w:val="28"/>
      <w:szCs w:val="32"/>
    </w:rPr>
  </w:style>
  <w:style w:type="paragraph" w:customStyle="1" w:styleId="122">
    <w:name w:val="页眉1"/>
    <w:basedOn w:val="1"/>
    <w:qFormat/>
    <w:uiPriority w:val="0"/>
    <w:pPr>
      <w:widowControl/>
      <w:pBdr>
        <w:bottom w:val="single" w:color="auto" w:sz="6" w:space="1"/>
      </w:pBdr>
      <w:tabs>
        <w:tab w:val="center" w:pos="4153"/>
        <w:tab w:val="right" w:pos="8306"/>
      </w:tabs>
      <w:adjustRightInd w:val="0"/>
      <w:snapToGrid w:val="0"/>
      <w:ind w:firstLine="200" w:firstLineChars="200"/>
      <w:jc w:val="center"/>
    </w:pPr>
    <w:rPr>
      <w:kern w:val="0"/>
      <w:sz w:val="18"/>
      <w:szCs w:val="20"/>
    </w:rPr>
  </w:style>
  <w:style w:type="paragraph" w:customStyle="1" w:styleId="123">
    <w:name w:val="页脚1"/>
    <w:basedOn w:val="1"/>
    <w:qFormat/>
    <w:uiPriority w:val="0"/>
    <w:pPr>
      <w:widowControl/>
      <w:tabs>
        <w:tab w:val="center" w:pos="4153"/>
        <w:tab w:val="right" w:pos="8306"/>
      </w:tabs>
      <w:adjustRightInd w:val="0"/>
      <w:snapToGrid w:val="0"/>
      <w:jc w:val="left"/>
    </w:pPr>
    <w:rPr>
      <w:kern w:val="0"/>
      <w:sz w:val="18"/>
      <w:szCs w:val="20"/>
    </w:rPr>
  </w:style>
  <w:style w:type="character" w:customStyle="1" w:styleId="124">
    <w:name w:val="页码1"/>
    <w:qFormat/>
    <w:uiPriority w:val="0"/>
  </w:style>
  <w:style w:type="character" w:customStyle="1" w:styleId="125">
    <w:name w:val="NormalCharacter"/>
    <w:qFormat/>
    <w:uiPriority w:val="0"/>
  </w:style>
  <w:style w:type="paragraph" w:customStyle="1" w:styleId="126">
    <w:name w:val="正文_1"/>
    <w:qFormat/>
    <w:uiPriority w:val="0"/>
    <w:pPr>
      <w:widowControl w:val="0"/>
      <w:adjustRightInd w:val="0"/>
      <w:spacing w:after="160" w:line="360" w:lineRule="atLeast"/>
      <w:jc w:val="both"/>
      <w:textAlignment w:val="baseline"/>
    </w:pPr>
    <w:rPr>
      <w:rFonts w:ascii="Times New Roman" w:hAnsi="Times New Roman" w:eastAsia="宋体" w:cs="Times New Roman"/>
      <w:lang w:val="en-US" w:eastAsia="zh-CN" w:bidi="ar-SA"/>
    </w:rPr>
  </w:style>
  <w:style w:type="paragraph" w:customStyle="1" w:styleId="127">
    <w:name w:val="正文文本首行缩进 21"/>
    <w:basedOn w:val="128"/>
    <w:next w:val="130"/>
    <w:unhideWhenUsed/>
    <w:qFormat/>
    <w:uiPriority w:val="99"/>
    <w:pPr>
      <w:widowControl w:val="0"/>
      <w:tabs>
        <w:tab w:val="left" w:pos="0"/>
        <w:tab w:val="left" w:pos="993"/>
        <w:tab w:val="left" w:pos="1134"/>
      </w:tabs>
      <w:adjustRightInd w:val="0"/>
      <w:spacing w:after="120" w:line="360" w:lineRule="atLeast"/>
      <w:ind w:left="420" w:leftChars="200" w:firstLine="420" w:firstLineChars="200"/>
      <w:textAlignment w:val="baseline"/>
    </w:pPr>
    <w:rPr>
      <w:rFonts w:ascii="Times New Roman"/>
      <w:sz w:val="20"/>
    </w:rPr>
  </w:style>
  <w:style w:type="paragraph" w:customStyle="1" w:styleId="128">
    <w:name w:val="Body Text Indent1"/>
    <w:basedOn w:val="129"/>
    <w:next w:val="129"/>
    <w:qFormat/>
    <w:uiPriority w:val="0"/>
    <w:pPr>
      <w:widowControl/>
      <w:tabs>
        <w:tab w:val="left" w:pos="0"/>
        <w:tab w:val="left" w:pos="993"/>
        <w:tab w:val="left" w:pos="1134"/>
      </w:tabs>
      <w:spacing w:line="500" w:lineRule="exact"/>
      <w:ind w:firstLine="567"/>
    </w:pPr>
    <w:rPr>
      <w:rFonts w:ascii="宋体"/>
      <w:sz w:val="28"/>
    </w:rPr>
  </w:style>
  <w:style w:type="paragraph" w:customStyle="1" w:styleId="129">
    <w:name w:val="Normal_0"/>
    <w:qFormat/>
    <w:uiPriority w:val="0"/>
    <w:pPr>
      <w:widowControl w:val="0"/>
      <w:spacing w:after="160" w:line="278" w:lineRule="auto"/>
      <w:jc w:val="both"/>
    </w:pPr>
    <w:rPr>
      <w:rFonts w:ascii="Calibri" w:hAnsi="Calibri" w:eastAsia="Times New Roman" w:cs="Calibri"/>
      <w:kern w:val="2"/>
      <w:sz w:val="21"/>
      <w:szCs w:val="22"/>
      <w:lang w:val="en-US" w:eastAsia="zh-CN" w:bidi="ar-SA"/>
    </w:rPr>
  </w:style>
  <w:style w:type="paragraph" w:customStyle="1" w:styleId="130">
    <w:name w:val="样式 标题 3 + (中文) 黑体 小四 非加粗 段前: 7.8 磅 段后: 0 磅 行距: 固定值 20 磅_0"/>
    <w:basedOn w:val="131"/>
    <w:qFormat/>
    <w:uiPriority w:val="0"/>
    <w:pPr>
      <w:spacing w:before="0" w:after="0" w:line="400" w:lineRule="exact"/>
    </w:pPr>
    <w:rPr>
      <w:rFonts w:ascii="Times New Roman" w:hAnsi="Times New Roman" w:eastAsia="黑体" w:cs="宋体"/>
      <w:b w:val="0"/>
      <w:bCs w:val="0"/>
      <w:sz w:val="21"/>
      <w:szCs w:val="20"/>
    </w:rPr>
  </w:style>
  <w:style w:type="paragraph" w:customStyle="1" w:styleId="131">
    <w:name w:val="标题 3_0"/>
    <w:basedOn w:val="88"/>
    <w:next w:val="88"/>
    <w:unhideWhenUsed/>
    <w:qFormat/>
    <w:uiPriority w:val="0"/>
    <w:pPr>
      <w:keepNext/>
      <w:keepLines/>
      <w:spacing w:before="260" w:after="260" w:line="416" w:lineRule="auto"/>
      <w:outlineLvl w:val="2"/>
    </w:pPr>
    <w:rPr>
      <w:b/>
      <w:bCs/>
      <w:sz w:val="32"/>
      <w:szCs w:val="32"/>
    </w:rPr>
  </w:style>
  <w:style w:type="paragraph" w:customStyle="1" w:styleId="132">
    <w:name w:val="正文文本1"/>
    <w:basedOn w:val="129"/>
    <w:qFormat/>
    <w:uiPriority w:val="0"/>
    <w:pPr>
      <w:adjustRightInd w:val="0"/>
      <w:spacing w:after="120" w:line="360" w:lineRule="atLeast"/>
      <w:textAlignment w:val="baseline"/>
    </w:pPr>
    <w:rPr>
      <w:rFonts w:ascii="Times New Roman" w:hAnsi="Times New Roman" w:eastAsia="宋体" w:cs="Times New Roman"/>
    </w:rPr>
  </w:style>
  <w:style w:type="paragraph" w:customStyle="1" w:styleId="133">
    <w:name w:val="标题 2_0"/>
    <w:basedOn w:val="88"/>
    <w:next w:val="88"/>
    <w:qFormat/>
    <w:uiPriority w:val="0"/>
    <w:pPr>
      <w:keepNext/>
      <w:keepLines/>
      <w:numPr>
        <w:ilvl w:val="1"/>
        <w:numId w:val="5"/>
      </w:numPr>
      <w:spacing w:before="260" w:after="260" w:line="416" w:lineRule="atLeast"/>
      <w:outlineLvl w:val="1"/>
    </w:pPr>
    <w:rPr>
      <w:rFonts w:ascii="Arial" w:hAnsi="Arial" w:eastAsia="黑体"/>
      <w:b/>
      <w:bCs/>
      <w:sz w:val="32"/>
      <w:szCs w:val="32"/>
    </w:rPr>
  </w:style>
  <w:style w:type="paragraph" w:customStyle="1" w:styleId="134">
    <w:name w:val="纯文本_0"/>
    <w:basedOn w:val="38"/>
    <w:qFormat/>
    <w:uiPriority w:val="0"/>
    <w:pPr>
      <w:adjustRightInd w:val="0"/>
      <w:spacing w:line="360" w:lineRule="atLeast"/>
      <w:textAlignment w:val="baseline"/>
    </w:pPr>
    <w:rPr>
      <w:rFonts w:ascii="宋体" w:hAnsi="Times New Roman"/>
    </w:rPr>
  </w:style>
  <w:style w:type="paragraph" w:customStyle="1" w:styleId="135">
    <w:name w:val="Normal_3"/>
    <w:next w:val="136"/>
    <w:qFormat/>
    <w:uiPriority w:val="0"/>
    <w:pPr>
      <w:spacing w:after="160" w:line="278" w:lineRule="auto"/>
    </w:pPr>
    <w:rPr>
      <w:rFonts w:ascii="Times New Roman" w:hAnsi="Times New Roman" w:eastAsia="Times New Roman" w:cs="Times New Roman"/>
      <w:sz w:val="24"/>
      <w:szCs w:val="24"/>
      <w:lang w:val="en-US" w:eastAsia="zh-CN" w:bidi="ar-SA"/>
    </w:rPr>
  </w:style>
  <w:style w:type="paragraph" w:customStyle="1" w:styleId="136">
    <w:name w:val="Body Text First Indent 2_0"/>
    <w:semiHidden/>
    <w:unhideWhenUsed/>
    <w:qFormat/>
    <w:uiPriority w:val="99"/>
    <w:pPr>
      <w:widowControl w:val="0"/>
      <w:spacing w:after="120" w:line="520" w:lineRule="exact"/>
      <w:ind w:left="420" w:leftChars="200" w:firstLine="420" w:firstLineChars="200"/>
      <w:jc w:val="both"/>
    </w:pPr>
    <w:rPr>
      <w:rFonts w:ascii="Calibri" w:hAnsi="Calibri" w:eastAsia="宋体" w:cs="Times New Roman"/>
      <w:kern w:val="2"/>
      <w:sz w:val="21"/>
      <w:szCs w:val="22"/>
      <w:lang w:val="en-US" w:eastAsia="zh-CN" w:bidi="ar-SA"/>
    </w:rPr>
  </w:style>
  <w:style w:type="paragraph" w:customStyle="1" w:styleId="137">
    <w:name w:val="Normal_4"/>
    <w:qFormat/>
    <w:uiPriority w:val="0"/>
    <w:pPr>
      <w:spacing w:after="160" w:line="278" w:lineRule="auto"/>
    </w:pPr>
    <w:rPr>
      <w:rFonts w:ascii="Times New Roman" w:hAnsi="Times New Roman" w:eastAsia="Times New Roman" w:cs="Times New Roman"/>
      <w:sz w:val="24"/>
      <w:szCs w:val="24"/>
      <w:lang w:val="en-US" w:eastAsia="zh-CN" w:bidi="ar-SA"/>
    </w:rPr>
  </w:style>
  <w:style w:type="paragraph" w:customStyle="1" w:styleId="138">
    <w:name w:val="Normal_4_0"/>
    <w:qFormat/>
    <w:uiPriority w:val="0"/>
    <w:pPr>
      <w:spacing w:after="160" w:line="278" w:lineRule="auto"/>
    </w:pPr>
    <w:rPr>
      <w:rFonts w:ascii="黑体" w:hAnsi="黑体" w:eastAsia="黑体" w:cs="Times New Roman"/>
      <w:b/>
      <w:sz w:val="32"/>
      <w:szCs w:val="24"/>
      <w:lang w:val="en-US" w:eastAsia="zh-CN" w:bidi="ar-SA"/>
    </w:rPr>
  </w:style>
  <w:style w:type="paragraph" w:customStyle="1" w:styleId="139">
    <w:name w:val="Normal_5"/>
    <w:next w:val="140"/>
    <w:qFormat/>
    <w:uiPriority w:val="0"/>
    <w:pPr>
      <w:spacing w:after="160" w:line="278" w:lineRule="auto"/>
    </w:pPr>
    <w:rPr>
      <w:rFonts w:ascii="黑体" w:hAnsi="黑体" w:eastAsia="黑体" w:cs="Times New Roman"/>
      <w:b/>
      <w:sz w:val="32"/>
      <w:szCs w:val="24"/>
      <w:lang w:val="en-US" w:eastAsia="zh-CN" w:bidi="ar-SA"/>
    </w:rPr>
  </w:style>
  <w:style w:type="paragraph" w:customStyle="1" w:styleId="140">
    <w:name w:val="Body Text First Indent 2_1"/>
    <w:semiHidden/>
    <w:unhideWhenUsed/>
    <w:qFormat/>
    <w:uiPriority w:val="99"/>
    <w:pPr>
      <w:widowControl w:val="0"/>
      <w:spacing w:after="120" w:line="520" w:lineRule="exact"/>
      <w:ind w:left="420" w:leftChars="200" w:firstLine="420" w:firstLineChars="200"/>
      <w:jc w:val="both"/>
    </w:pPr>
    <w:rPr>
      <w:rFonts w:ascii="Calibri" w:hAnsi="Calibri" w:eastAsia="宋体" w:cs="Times New Roman"/>
      <w:kern w:val="2"/>
      <w:sz w:val="21"/>
      <w:szCs w:val="22"/>
      <w:lang w:val="en-US" w:eastAsia="zh-CN" w:bidi="ar-SA"/>
    </w:rPr>
  </w:style>
  <w:style w:type="paragraph" w:customStyle="1" w:styleId="141">
    <w:name w:val="正文缩进_0_0"/>
    <w:basedOn w:val="142"/>
    <w:qFormat/>
    <w:uiPriority w:val="0"/>
    <w:pPr>
      <w:adjustRightInd w:val="0"/>
      <w:spacing w:line="360" w:lineRule="atLeast"/>
      <w:ind w:firstLine="420"/>
      <w:textAlignment w:val="baseline"/>
    </w:pPr>
    <w:rPr>
      <w:rFonts w:ascii="Times New Roman" w:hAnsi="Times New Roman"/>
      <w:szCs w:val="21"/>
    </w:rPr>
  </w:style>
  <w:style w:type="paragraph" w:customStyle="1" w:styleId="142">
    <w:name w:val="正文_2_0"/>
    <w:qFormat/>
    <w:uiPriority w:val="0"/>
    <w:pPr>
      <w:widowControl w:val="0"/>
      <w:spacing w:after="160" w:line="278" w:lineRule="auto"/>
      <w:jc w:val="both"/>
    </w:pPr>
    <w:rPr>
      <w:rFonts w:ascii="Calibri" w:hAnsi="Calibri" w:eastAsia="宋体" w:cs="Times New Roman"/>
      <w:kern w:val="2"/>
      <w:sz w:val="21"/>
      <w:szCs w:val="22"/>
      <w:lang w:val="en-US" w:eastAsia="zh-CN" w:bidi="ar-SA"/>
    </w:rPr>
  </w:style>
  <w:style w:type="paragraph" w:customStyle="1" w:styleId="143">
    <w:name w:val="Normal_6"/>
    <w:qFormat/>
    <w:uiPriority w:val="0"/>
    <w:pPr>
      <w:spacing w:after="160" w:line="278" w:lineRule="auto"/>
    </w:pPr>
    <w:rPr>
      <w:rFonts w:ascii="黑体" w:hAnsi="黑体" w:eastAsia="黑体" w:cs="Times New Roman"/>
      <w:b/>
      <w:sz w:val="32"/>
      <w:szCs w:val="24"/>
      <w:lang w:val="en-US" w:eastAsia="zh-CN" w:bidi="ar-SA"/>
    </w:rPr>
  </w:style>
  <w:style w:type="paragraph" w:customStyle="1" w:styleId="144">
    <w:name w:val="纯文本_0_0"/>
    <w:basedOn w:val="145"/>
    <w:qFormat/>
    <w:uiPriority w:val="0"/>
    <w:pPr>
      <w:adjustRightInd w:val="0"/>
      <w:spacing w:line="360" w:lineRule="atLeast"/>
      <w:textAlignment w:val="baseline"/>
    </w:pPr>
    <w:rPr>
      <w:rFonts w:ascii="宋体" w:hAnsi="Times New Roman" w:cs="宋体"/>
      <w:szCs w:val="21"/>
    </w:rPr>
  </w:style>
  <w:style w:type="paragraph" w:customStyle="1" w:styleId="145">
    <w:name w:val="正文_3_0"/>
    <w:qFormat/>
    <w:uiPriority w:val="0"/>
    <w:pPr>
      <w:widowControl w:val="0"/>
      <w:spacing w:after="160" w:line="278" w:lineRule="auto"/>
      <w:jc w:val="both"/>
    </w:pPr>
    <w:rPr>
      <w:rFonts w:ascii="Calibri" w:hAnsi="Calibri" w:eastAsia="宋体" w:cs="Times New Roman"/>
      <w:kern w:val="2"/>
      <w:sz w:val="21"/>
      <w:szCs w:val="22"/>
      <w:lang w:val="en-US" w:eastAsia="zh-CN" w:bidi="ar-SA"/>
    </w:rPr>
  </w:style>
  <w:style w:type="paragraph" w:customStyle="1" w:styleId="146">
    <w:name w:val="Normal_9"/>
    <w:qFormat/>
    <w:uiPriority w:val="0"/>
    <w:pPr>
      <w:spacing w:after="160" w:line="278" w:lineRule="auto"/>
    </w:pPr>
    <w:rPr>
      <w:rFonts w:ascii="黑体" w:hAnsi="黑体" w:eastAsia="黑体" w:cs="Times New Roman"/>
      <w:b/>
      <w:sz w:val="32"/>
      <w:szCs w:val="24"/>
      <w:lang w:val="en-US" w:eastAsia="zh-CN" w:bidi="ar-SA"/>
    </w:rPr>
  </w:style>
  <w:style w:type="paragraph" w:customStyle="1" w:styleId="147">
    <w:name w:val="正文_4_0"/>
    <w:qFormat/>
    <w:uiPriority w:val="0"/>
    <w:pPr>
      <w:widowControl w:val="0"/>
      <w:spacing w:after="160" w:line="278" w:lineRule="auto"/>
      <w:jc w:val="both"/>
    </w:pPr>
    <w:rPr>
      <w:rFonts w:ascii="Calibri" w:hAnsi="Calibri" w:eastAsia="宋体" w:cs="Times New Roman"/>
      <w:kern w:val="2"/>
      <w:sz w:val="21"/>
      <w:szCs w:val="22"/>
      <w:lang w:val="en-US" w:eastAsia="zh-CN" w:bidi="ar-SA"/>
    </w:rPr>
  </w:style>
  <w:style w:type="paragraph" w:customStyle="1" w:styleId="148">
    <w:name w:val="Normal_10"/>
    <w:qFormat/>
    <w:uiPriority w:val="0"/>
    <w:pPr>
      <w:spacing w:after="160" w:line="278" w:lineRule="auto"/>
    </w:pPr>
    <w:rPr>
      <w:rFonts w:ascii="黑体" w:hAnsi="黑体" w:eastAsia="黑体" w:cs="Times New Roman"/>
      <w:b/>
      <w:sz w:val="32"/>
      <w:szCs w:val="24"/>
      <w:lang w:val="en-US" w:eastAsia="zh-CN" w:bidi="ar-SA"/>
    </w:rPr>
  </w:style>
  <w:style w:type="paragraph" w:customStyle="1" w:styleId="149">
    <w:name w:val="Normal_11"/>
    <w:qFormat/>
    <w:uiPriority w:val="0"/>
    <w:pPr>
      <w:spacing w:after="160" w:line="278" w:lineRule="auto"/>
    </w:pPr>
    <w:rPr>
      <w:rFonts w:ascii="黑体" w:hAnsi="黑体" w:eastAsia="黑体" w:cs="Times New Roman"/>
      <w:b/>
      <w:sz w:val="32"/>
      <w:szCs w:val="24"/>
      <w:lang w:val="en-US" w:eastAsia="zh-CN" w:bidi="ar-SA"/>
    </w:rPr>
  </w:style>
  <w:style w:type="paragraph" w:customStyle="1" w:styleId="150">
    <w:name w:val="正文_6"/>
    <w:qFormat/>
    <w:uiPriority w:val="0"/>
    <w:pPr>
      <w:widowControl w:val="0"/>
      <w:spacing w:after="160" w:line="278" w:lineRule="auto"/>
      <w:jc w:val="both"/>
    </w:pPr>
    <w:rPr>
      <w:rFonts w:ascii="Calibri" w:hAnsi="Calibri" w:eastAsia="宋体" w:cs="Times New Roman"/>
      <w:kern w:val="2"/>
      <w:sz w:val="21"/>
      <w:szCs w:val="22"/>
      <w:lang w:val="en-US" w:eastAsia="zh-CN" w:bidi="ar-SA"/>
    </w:rPr>
  </w:style>
  <w:style w:type="paragraph" w:customStyle="1" w:styleId="151">
    <w:name w:val="Normal_12"/>
    <w:qFormat/>
    <w:uiPriority w:val="0"/>
    <w:pPr>
      <w:spacing w:after="160" w:line="278" w:lineRule="auto"/>
    </w:pPr>
    <w:rPr>
      <w:rFonts w:ascii="黑体" w:hAnsi="黑体" w:eastAsia="黑体" w:cs="Times New Roman"/>
      <w:b/>
      <w:sz w:val="32"/>
      <w:szCs w:val="24"/>
      <w:lang w:val="en-US" w:eastAsia="zh-CN" w:bidi="ar-SA"/>
    </w:rPr>
  </w:style>
  <w:style w:type="paragraph" w:customStyle="1" w:styleId="152">
    <w:name w:val="正文_7"/>
    <w:qFormat/>
    <w:uiPriority w:val="0"/>
    <w:pPr>
      <w:widowControl w:val="0"/>
      <w:spacing w:after="160" w:line="278" w:lineRule="auto"/>
      <w:jc w:val="both"/>
    </w:pPr>
    <w:rPr>
      <w:rFonts w:ascii="Calibri" w:hAnsi="Calibri" w:eastAsia="宋体" w:cs="Times New Roman"/>
      <w:kern w:val="2"/>
      <w:sz w:val="21"/>
      <w:szCs w:val="22"/>
      <w:lang w:val="en-US" w:eastAsia="zh-CN" w:bidi="ar-SA"/>
    </w:rPr>
  </w:style>
  <w:style w:type="paragraph" w:customStyle="1" w:styleId="153">
    <w:name w:val="Normal_13"/>
    <w:qFormat/>
    <w:uiPriority w:val="0"/>
    <w:pPr>
      <w:spacing w:after="160" w:line="278" w:lineRule="auto"/>
    </w:pPr>
    <w:rPr>
      <w:rFonts w:ascii="黑体" w:hAnsi="黑体" w:eastAsia="黑体" w:cs="Times New Roman"/>
      <w:b/>
      <w:sz w:val="32"/>
      <w:szCs w:val="24"/>
      <w:lang w:val="en-US" w:eastAsia="zh-CN" w:bidi="ar-SA"/>
    </w:rPr>
  </w:style>
  <w:style w:type="paragraph" w:customStyle="1" w:styleId="154">
    <w:name w:val="正文_8"/>
    <w:qFormat/>
    <w:uiPriority w:val="0"/>
    <w:pPr>
      <w:widowControl w:val="0"/>
      <w:spacing w:after="160" w:line="278" w:lineRule="auto"/>
      <w:jc w:val="both"/>
    </w:pPr>
    <w:rPr>
      <w:rFonts w:ascii="Calibri" w:hAnsi="Calibri" w:eastAsia="宋体" w:cs="Times New Roman"/>
      <w:kern w:val="2"/>
      <w:sz w:val="21"/>
      <w:szCs w:val="22"/>
      <w:lang w:val="en-US" w:eastAsia="zh-CN" w:bidi="ar-SA"/>
    </w:rPr>
  </w:style>
  <w:style w:type="paragraph" w:customStyle="1" w:styleId="155">
    <w:name w:val="Normal_14"/>
    <w:qFormat/>
    <w:uiPriority w:val="0"/>
    <w:pPr>
      <w:spacing w:after="160" w:line="278" w:lineRule="auto"/>
    </w:pPr>
    <w:rPr>
      <w:rFonts w:ascii="黑体" w:hAnsi="黑体" w:eastAsia="黑体" w:cs="Times New Roman"/>
      <w:b/>
      <w:sz w:val="32"/>
      <w:szCs w:val="24"/>
      <w:lang w:val="en-US" w:eastAsia="zh-CN" w:bidi="ar-SA"/>
    </w:rPr>
  </w:style>
  <w:style w:type="paragraph" w:customStyle="1" w:styleId="156">
    <w:name w:val="正文_9"/>
    <w:qFormat/>
    <w:uiPriority w:val="0"/>
    <w:pPr>
      <w:widowControl w:val="0"/>
      <w:spacing w:after="160" w:line="278" w:lineRule="auto"/>
      <w:jc w:val="both"/>
    </w:pPr>
    <w:rPr>
      <w:rFonts w:ascii="Calibri" w:hAnsi="Calibri" w:eastAsia="宋体" w:cs="Times New Roman"/>
      <w:kern w:val="2"/>
      <w:sz w:val="21"/>
      <w:szCs w:val="22"/>
      <w:lang w:val="en-US" w:eastAsia="zh-CN" w:bidi="ar-SA"/>
    </w:rPr>
  </w:style>
  <w:style w:type="paragraph" w:customStyle="1" w:styleId="157">
    <w:name w:val="Normal_15"/>
    <w:qFormat/>
    <w:uiPriority w:val="0"/>
    <w:pPr>
      <w:spacing w:after="160" w:line="278" w:lineRule="auto"/>
    </w:pPr>
    <w:rPr>
      <w:rFonts w:ascii="黑体" w:hAnsi="黑体" w:eastAsia="黑体" w:cs="Times New Roman"/>
      <w:b/>
      <w:sz w:val="32"/>
      <w:szCs w:val="24"/>
      <w:lang w:val="en-US" w:eastAsia="zh-CN" w:bidi="ar-SA"/>
    </w:rPr>
  </w:style>
  <w:style w:type="paragraph" w:customStyle="1" w:styleId="158">
    <w:name w:val="正文_10"/>
    <w:qFormat/>
    <w:uiPriority w:val="0"/>
    <w:pPr>
      <w:widowControl w:val="0"/>
      <w:spacing w:after="160" w:line="278" w:lineRule="auto"/>
      <w:jc w:val="both"/>
    </w:pPr>
    <w:rPr>
      <w:rFonts w:ascii="Calibri" w:hAnsi="Calibri" w:eastAsia="宋体" w:cs="Times New Roman"/>
      <w:kern w:val="2"/>
      <w:sz w:val="21"/>
      <w:szCs w:val="22"/>
      <w:lang w:val="en-US" w:eastAsia="zh-CN" w:bidi="ar-SA"/>
    </w:rPr>
  </w:style>
  <w:style w:type="paragraph" w:customStyle="1" w:styleId="159">
    <w:name w:val="正文_11"/>
    <w:qFormat/>
    <w:uiPriority w:val="0"/>
    <w:pPr>
      <w:widowControl w:val="0"/>
      <w:spacing w:after="160" w:line="278" w:lineRule="auto"/>
      <w:jc w:val="both"/>
    </w:pPr>
    <w:rPr>
      <w:rFonts w:ascii="Calibri" w:hAnsi="Calibri" w:eastAsia="宋体" w:cs="Times New Roman"/>
      <w:kern w:val="2"/>
      <w:sz w:val="21"/>
      <w:szCs w:val="22"/>
      <w:lang w:val="en-US" w:eastAsia="zh-CN" w:bidi="ar-SA"/>
    </w:rPr>
  </w:style>
  <w:style w:type="paragraph" w:customStyle="1" w:styleId="160">
    <w:name w:val="Normal_17"/>
    <w:next w:val="161"/>
    <w:qFormat/>
    <w:uiPriority w:val="0"/>
    <w:pPr>
      <w:spacing w:after="160" w:line="278" w:lineRule="auto"/>
    </w:pPr>
    <w:rPr>
      <w:rFonts w:ascii="黑体" w:hAnsi="黑体" w:eastAsia="黑体" w:cs="Times New Roman"/>
      <w:b/>
      <w:sz w:val="32"/>
      <w:szCs w:val="24"/>
      <w:lang w:val="en-US" w:eastAsia="zh-CN" w:bidi="ar-SA"/>
    </w:rPr>
  </w:style>
  <w:style w:type="paragraph" w:customStyle="1" w:styleId="161">
    <w:name w:val="Body Text First Indent 2_3"/>
    <w:semiHidden/>
    <w:unhideWhenUsed/>
    <w:qFormat/>
    <w:uiPriority w:val="99"/>
    <w:pPr>
      <w:widowControl w:val="0"/>
      <w:spacing w:after="120" w:line="520" w:lineRule="exact"/>
      <w:ind w:left="420" w:leftChars="200" w:firstLine="420" w:firstLineChars="200"/>
      <w:jc w:val="both"/>
    </w:pPr>
    <w:rPr>
      <w:rFonts w:ascii="Calibri" w:hAnsi="Calibri" w:eastAsia="宋体" w:cs="Times New Roman"/>
      <w:kern w:val="2"/>
      <w:sz w:val="21"/>
      <w:szCs w:val="22"/>
      <w:lang w:val="en-US" w:eastAsia="zh-CN" w:bidi="ar-SA"/>
    </w:rPr>
  </w:style>
  <w:style w:type="paragraph" w:customStyle="1" w:styleId="162">
    <w:name w:val="正文_12"/>
    <w:qFormat/>
    <w:uiPriority w:val="0"/>
    <w:pPr>
      <w:widowControl w:val="0"/>
      <w:spacing w:after="160" w:line="278" w:lineRule="auto"/>
      <w:jc w:val="both"/>
    </w:pPr>
    <w:rPr>
      <w:rFonts w:ascii="Calibri" w:hAnsi="Calibri" w:eastAsia="宋体" w:cs="Times New Roman"/>
      <w:kern w:val="2"/>
      <w:sz w:val="21"/>
      <w:szCs w:val="22"/>
      <w:lang w:val="en-US" w:eastAsia="zh-CN" w:bidi="ar-SA"/>
    </w:rPr>
  </w:style>
  <w:style w:type="paragraph" w:customStyle="1" w:styleId="163">
    <w:name w:val="Normal_18"/>
    <w:qFormat/>
    <w:uiPriority w:val="0"/>
    <w:pPr>
      <w:spacing w:after="160" w:line="278" w:lineRule="auto"/>
    </w:pPr>
    <w:rPr>
      <w:rFonts w:ascii="黑体" w:hAnsi="黑体" w:eastAsia="黑体" w:cs="Times New Roman"/>
      <w:b/>
      <w:sz w:val="32"/>
      <w:szCs w:val="24"/>
      <w:lang w:val="en-US" w:eastAsia="zh-CN" w:bidi="ar-SA"/>
    </w:rPr>
  </w:style>
  <w:style w:type="paragraph" w:customStyle="1" w:styleId="164">
    <w:name w:val="WPSOffice手动目录 1"/>
    <w:qFormat/>
    <w:uiPriority w:val="0"/>
    <w:pPr>
      <w:spacing w:after="160" w:line="278" w:lineRule="auto"/>
    </w:pPr>
    <w:rPr>
      <w:rFonts w:ascii="Times New Roman" w:hAnsi="Times New Roman" w:eastAsia="宋体" w:cs="Times New Roman"/>
      <w:lang w:val="en-US" w:eastAsia="zh-CN" w:bidi="ar-SA"/>
    </w:rPr>
  </w:style>
  <w:style w:type="paragraph" w:customStyle="1" w:styleId="165">
    <w:name w:val="WPSOffice手动目录 2"/>
    <w:qFormat/>
    <w:uiPriority w:val="0"/>
    <w:pPr>
      <w:spacing w:after="160" w:line="278" w:lineRule="auto"/>
      <w:ind w:left="200" w:leftChars="200"/>
    </w:pPr>
    <w:rPr>
      <w:rFonts w:ascii="Times New Roman" w:hAnsi="Times New Roman" w:eastAsia="宋体" w:cs="Times New Roman"/>
      <w:lang w:val="en-US" w:eastAsia="zh-CN" w:bidi="ar-SA"/>
    </w:rPr>
  </w:style>
  <w:style w:type="character" w:customStyle="1" w:styleId="166">
    <w:name w:val="hour_pm"/>
    <w:basedOn w:val="43"/>
    <w:qFormat/>
    <w:uiPriority w:val="0"/>
  </w:style>
  <w:style w:type="character" w:customStyle="1" w:styleId="167">
    <w:name w:val="hover"/>
    <w:basedOn w:val="43"/>
    <w:qFormat/>
    <w:uiPriority w:val="0"/>
    <w:rPr>
      <w:shd w:val="clear" w:color="auto" w:fill="EEEEEE"/>
    </w:rPr>
  </w:style>
  <w:style w:type="character" w:customStyle="1" w:styleId="168">
    <w:name w:val="old"/>
    <w:basedOn w:val="43"/>
    <w:qFormat/>
    <w:uiPriority w:val="0"/>
    <w:rPr>
      <w:color w:val="999999"/>
    </w:rPr>
  </w:style>
  <w:style w:type="character" w:customStyle="1" w:styleId="169">
    <w:name w:val="glyphicon"/>
    <w:basedOn w:val="43"/>
    <w:qFormat/>
    <w:uiPriority w:val="0"/>
  </w:style>
  <w:style w:type="character" w:customStyle="1" w:styleId="170">
    <w:name w:val="hour_am"/>
    <w:basedOn w:val="43"/>
    <w:qFormat/>
    <w:uiPriority w:val="0"/>
  </w:style>
  <w:style w:type="paragraph" w:customStyle="1" w:styleId="171">
    <w:name w:val="正文_1_0_0"/>
    <w:basedOn w:val="38"/>
    <w:qFormat/>
    <w:uiPriority w:val="0"/>
    <w:pPr>
      <w:spacing w:line="240" w:lineRule="auto"/>
    </w:pPr>
    <w:rPr>
      <w:rFonts w:ascii="Times New Roman" w:hAnsi="Times New Roman" w:cs="Times New Roman"/>
    </w:rPr>
  </w:style>
  <w:style w:type="paragraph" w:customStyle="1" w:styleId="172">
    <w:name w:val="标题 4_0"/>
    <w:basedOn w:val="38"/>
    <w:next w:val="38"/>
    <w:qFormat/>
    <w:uiPriority w:val="0"/>
    <w:pPr>
      <w:keepNext/>
      <w:keepLines/>
      <w:spacing w:before="280" w:after="290" w:line="376" w:lineRule="atLeast"/>
      <w:outlineLvl w:val="3"/>
    </w:pPr>
    <w:rPr>
      <w:rFonts w:ascii="Cambria" w:hAnsi="Cambria" w:cs="Times New Roman"/>
      <w:b/>
      <w:bCs/>
      <w:sz w:val="28"/>
      <w:szCs w:val="28"/>
    </w:rPr>
  </w:style>
  <w:style w:type="paragraph" w:customStyle="1" w:styleId="173">
    <w:name w:val="标题 3_0_0"/>
    <w:basedOn w:val="38"/>
    <w:next w:val="38"/>
    <w:qFormat/>
    <w:uiPriority w:val="0"/>
    <w:pPr>
      <w:keepNext/>
      <w:keepLines/>
      <w:spacing w:line="416" w:lineRule="atLeast"/>
      <w:outlineLvl w:val="2"/>
    </w:pPr>
    <w:rPr>
      <w:rFonts w:ascii="Century" w:hAnsi="Century" w:cs="Times New Roman"/>
      <w:b/>
      <w:bCs/>
      <w:sz w:val="28"/>
      <w:szCs w:val="32"/>
    </w:rPr>
  </w:style>
  <w:style w:type="paragraph" w:customStyle="1" w:styleId="174">
    <w:name w:val="正文_0_0_0"/>
    <w:basedOn w:val="38"/>
    <w:qFormat/>
    <w:uiPriority w:val="0"/>
    <w:pPr>
      <w:spacing w:line="240" w:lineRule="auto"/>
    </w:pPr>
    <w:rPr>
      <w:rFonts w:ascii="Times New Roman" w:hAnsi="Times New Roman" w:cs="Times New Roman"/>
    </w:rPr>
  </w:style>
  <w:style w:type="paragraph" w:customStyle="1" w:styleId="175">
    <w:name w:val="Normal1"/>
    <w:basedOn w:val="38"/>
    <w:qFormat/>
    <w:uiPriority w:val="0"/>
    <w:pPr>
      <w:widowControl/>
      <w:spacing w:before="100" w:beforeAutospacing="1" w:after="5" w:line="264" w:lineRule="auto"/>
      <w:ind w:left="5" w:hanging="5"/>
      <w:jc w:val="left"/>
    </w:pPr>
    <w:rPr>
      <w:rFonts w:ascii="宋体" w:hAnsi="宋体"/>
      <w:color w:val="000000"/>
      <w:kern w:val="0"/>
      <w:sz w:val="24"/>
      <w:szCs w:val="24"/>
    </w:rPr>
  </w:style>
  <w:style w:type="paragraph" w:customStyle="1" w:styleId="176">
    <w:name w:val="正文_0_2"/>
    <w:qFormat/>
    <w:uiPriority w:val="0"/>
    <w:pPr>
      <w:widowControl w:val="0"/>
      <w:spacing w:after="160" w:line="520" w:lineRule="exact"/>
      <w:jc w:val="both"/>
    </w:pPr>
    <w:rPr>
      <w:rFonts w:ascii="Times New Roman" w:hAnsi="Times New Roman" w:eastAsia="宋体" w:cs="Times New Roman"/>
      <w:kern w:val="2"/>
      <w:sz w:val="21"/>
      <w:szCs w:val="22"/>
      <w:lang w:val="en-US" w:eastAsia="zh-CN" w:bidi="ar-SA"/>
    </w:rPr>
  </w:style>
  <w:style w:type="paragraph" w:customStyle="1" w:styleId="177">
    <w:name w:val="正文2"/>
    <w:qFormat/>
    <w:uiPriority w:val="0"/>
    <w:pPr>
      <w:widowControl w:val="0"/>
      <w:spacing w:after="160" w:line="278" w:lineRule="auto"/>
      <w:jc w:val="both"/>
    </w:pPr>
    <w:rPr>
      <w:rFonts w:ascii="Times New Roman" w:hAnsi="Times New Roman" w:eastAsia="Times New Roman" w:cs="Times New Roman"/>
      <w:lang w:val="en-US" w:eastAsia="zh-CN" w:bidi="ar-SA"/>
    </w:rPr>
  </w:style>
  <w:style w:type="paragraph" w:customStyle="1" w:styleId="178">
    <w:name w:val="Normal_2"/>
    <w:qFormat/>
    <w:uiPriority w:val="0"/>
    <w:pPr>
      <w:spacing w:after="160" w:line="278" w:lineRule="auto"/>
    </w:pPr>
    <w:rPr>
      <w:rFonts w:ascii="宋体" w:hAnsi="宋体" w:eastAsia="宋体" w:cs="Times New Roman"/>
      <w:sz w:val="32"/>
      <w:szCs w:val="24"/>
      <w:lang w:val="en-US" w:eastAsia="zh-CN" w:bidi="ar-SA"/>
    </w:rPr>
  </w:style>
  <w:style w:type="paragraph" w:customStyle="1" w:styleId="179">
    <w:name w:val="Body Text Indent_0"/>
    <w:semiHidden/>
    <w:unhideWhenUsed/>
    <w:qFormat/>
    <w:uiPriority w:val="99"/>
    <w:pPr>
      <w:widowControl w:val="0"/>
      <w:spacing w:after="120" w:line="520" w:lineRule="exact"/>
      <w:ind w:left="420" w:leftChars="200"/>
      <w:jc w:val="both"/>
    </w:pPr>
    <w:rPr>
      <w:rFonts w:ascii="Calibri" w:hAnsi="Calibri" w:eastAsia="宋体" w:cs="Times New Roman"/>
      <w:kern w:val="2"/>
      <w:sz w:val="21"/>
      <w:szCs w:val="22"/>
      <w:lang w:val="en-US" w:eastAsia="zh-CN" w:bidi="ar-SA"/>
    </w:rPr>
  </w:style>
  <w:style w:type="paragraph" w:customStyle="1" w:styleId="180">
    <w:name w:val="Body Text Indent_1"/>
    <w:semiHidden/>
    <w:unhideWhenUsed/>
    <w:qFormat/>
    <w:uiPriority w:val="99"/>
    <w:pPr>
      <w:widowControl w:val="0"/>
      <w:spacing w:after="120" w:line="520" w:lineRule="exact"/>
      <w:ind w:left="420" w:leftChars="200"/>
      <w:jc w:val="both"/>
    </w:pPr>
    <w:rPr>
      <w:rFonts w:ascii="Calibri" w:hAnsi="Calibri" w:eastAsia="宋体" w:cs="Times New Roman"/>
      <w:kern w:val="2"/>
      <w:sz w:val="21"/>
      <w:szCs w:val="22"/>
      <w:lang w:val="en-US" w:eastAsia="zh-CN" w:bidi="ar-SA"/>
    </w:rPr>
  </w:style>
  <w:style w:type="paragraph" w:customStyle="1" w:styleId="181">
    <w:name w:val="Normal_7"/>
    <w:qFormat/>
    <w:uiPriority w:val="0"/>
    <w:pPr>
      <w:widowControl w:val="0"/>
      <w:spacing w:after="160" w:line="520" w:lineRule="exact"/>
      <w:jc w:val="both"/>
    </w:pPr>
    <w:rPr>
      <w:rFonts w:ascii="Calibri" w:hAnsi="Calibri" w:eastAsia="宋体" w:cs="Times New Roman"/>
      <w:lang w:val="en-US" w:eastAsia="zh-CN" w:bidi="ar-SA"/>
    </w:rPr>
  </w:style>
  <w:style w:type="paragraph" w:customStyle="1" w:styleId="182">
    <w:name w:val="Normal_8"/>
    <w:qFormat/>
    <w:uiPriority w:val="0"/>
    <w:pPr>
      <w:spacing w:after="160" w:line="278" w:lineRule="auto"/>
    </w:pPr>
    <w:rPr>
      <w:rFonts w:ascii="宋体" w:hAnsi="宋体" w:eastAsia="宋体" w:cs="Times New Roman"/>
      <w:sz w:val="32"/>
      <w:szCs w:val="24"/>
      <w:lang w:val="en-US" w:eastAsia="zh-CN" w:bidi="ar-SA"/>
    </w:rPr>
  </w:style>
  <w:style w:type="paragraph" w:customStyle="1" w:styleId="183">
    <w:name w:val="Normal_0_0"/>
    <w:qFormat/>
    <w:uiPriority w:val="0"/>
    <w:pPr>
      <w:spacing w:after="160" w:line="278" w:lineRule="auto"/>
    </w:pPr>
    <w:rPr>
      <w:rFonts w:ascii="宋体" w:hAnsi="宋体" w:eastAsia="宋体" w:cs="Times New Roman"/>
      <w:sz w:val="32"/>
      <w:szCs w:val="24"/>
      <w:lang w:val="en-US" w:eastAsia="zh-CN" w:bidi="ar-SA"/>
    </w:rPr>
  </w:style>
  <w:style w:type="paragraph" w:customStyle="1" w:styleId="184">
    <w:name w:val="Body Text Indent_3"/>
    <w:semiHidden/>
    <w:unhideWhenUsed/>
    <w:qFormat/>
    <w:uiPriority w:val="99"/>
    <w:pPr>
      <w:widowControl w:val="0"/>
      <w:spacing w:after="120" w:line="520" w:lineRule="exact"/>
      <w:ind w:left="420" w:leftChars="200"/>
      <w:jc w:val="both"/>
    </w:pPr>
    <w:rPr>
      <w:rFonts w:ascii="Calibri" w:hAnsi="Calibri" w:eastAsia="宋体" w:cs="Times New Roman"/>
      <w:kern w:val="2"/>
      <w:sz w:val="21"/>
      <w:szCs w:val="22"/>
      <w:lang w:val="en-US" w:eastAsia="zh-CN" w:bidi="ar-SA"/>
    </w:rPr>
  </w:style>
  <w:style w:type="paragraph" w:customStyle="1" w:styleId="185">
    <w:name w:val="Normal_22"/>
    <w:qFormat/>
    <w:uiPriority w:val="0"/>
    <w:pPr>
      <w:spacing w:after="160" w:line="278" w:lineRule="auto"/>
    </w:pPr>
    <w:rPr>
      <w:rFonts w:ascii="宋体" w:hAnsi="宋体" w:eastAsia="宋体" w:cs="Times New Roman"/>
      <w:sz w:val="32"/>
      <w:szCs w:val="24"/>
      <w:lang w:val="en-US" w:eastAsia="zh-CN" w:bidi="ar-SA"/>
    </w:rPr>
  </w:style>
  <w:style w:type="paragraph" w:customStyle="1" w:styleId="186">
    <w:name w:val="Normal_23"/>
    <w:next w:val="187"/>
    <w:qFormat/>
    <w:uiPriority w:val="0"/>
    <w:pPr>
      <w:widowControl w:val="0"/>
      <w:spacing w:after="160" w:line="520" w:lineRule="exact"/>
      <w:jc w:val="both"/>
    </w:pPr>
    <w:rPr>
      <w:rFonts w:ascii="Calibri" w:hAnsi="Calibri" w:eastAsia="宋体" w:cs="Times New Roman"/>
      <w:kern w:val="2"/>
      <w:sz w:val="21"/>
      <w:szCs w:val="22"/>
      <w:lang w:val="en-US" w:eastAsia="zh-CN" w:bidi="ar-SA"/>
    </w:rPr>
  </w:style>
  <w:style w:type="paragraph" w:customStyle="1" w:styleId="187">
    <w:name w:val="Body Text First Indent 2_6"/>
    <w:unhideWhenUsed/>
    <w:qFormat/>
    <w:uiPriority w:val="99"/>
    <w:pPr>
      <w:widowControl w:val="0"/>
      <w:spacing w:after="120" w:line="520" w:lineRule="exact"/>
      <w:ind w:left="420" w:leftChars="200" w:firstLine="420" w:firstLineChars="200"/>
      <w:jc w:val="both"/>
    </w:pPr>
    <w:rPr>
      <w:rFonts w:ascii="Calibri" w:hAnsi="Calibri" w:eastAsia="宋体" w:cs="Times New Roman"/>
      <w:kern w:val="2"/>
      <w:sz w:val="21"/>
      <w:szCs w:val="22"/>
      <w:lang w:val="en-US" w:eastAsia="zh-CN" w:bidi="ar-SA"/>
    </w:rPr>
  </w:style>
  <w:style w:type="paragraph" w:customStyle="1" w:styleId="188">
    <w:name w:val="Body Text Indent_6"/>
    <w:unhideWhenUsed/>
    <w:qFormat/>
    <w:uiPriority w:val="99"/>
    <w:pPr>
      <w:widowControl w:val="0"/>
      <w:spacing w:after="120" w:line="520" w:lineRule="exact"/>
      <w:ind w:left="420" w:leftChars="200"/>
      <w:jc w:val="both"/>
    </w:pPr>
    <w:rPr>
      <w:rFonts w:ascii="Calibri" w:hAnsi="Calibri" w:eastAsia="宋体" w:cs="Times New Roman"/>
      <w:kern w:val="2"/>
      <w:sz w:val="21"/>
      <w:szCs w:val="22"/>
      <w:lang w:val="en-US" w:eastAsia="zh-CN" w:bidi="ar-SA"/>
    </w:rPr>
  </w:style>
  <w:style w:type="paragraph" w:customStyle="1" w:styleId="189">
    <w:name w:val="_Style 13"/>
    <w:qFormat/>
    <w:uiPriority w:val="0"/>
    <w:pPr>
      <w:spacing w:before="120" w:after="120" w:line="288" w:lineRule="auto"/>
    </w:pPr>
    <w:rPr>
      <w:rFonts w:ascii="Arial" w:hAnsi="Arial" w:eastAsia="等线" w:cs="Arial"/>
      <w:sz w:val="22"/>
      <w:szCs w:val="22"/>
      <w:lang w:val="en-US" w:eastAsia="zh-CN" w:bidi="ar-SA"/>
    </w:rPr>
  </w:style>
  <w:style w:type="paragraph" w:customStyle="1" w:styleId="190">
    <w:name w:val="_Style 3"/>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DF</Company>
  <Pages>77</Pages>
  <Words>17612</Words>
  <Characters>18819</Characters>
  <Lines>242</Lines>
  <Paragraphs>68</Paragraphs>
  <TotalTime>31</TotalTime>
  <ScaleCrop>false</ScaleCrop>
  <LinksUpToDate>false</LinksUpToDate>
  <CharactersWithSpaces>19263</CharactersWithSpaces>
  <Application>WPS Office_11.8.6.8697_F1E327BC-269C-435d-A152-05C5408002CA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2023-06-12T02:59:00Z</dcterms:created>
  <dc:creator>BOE</dc:creator>
  <cp:lastModifiedBy>清水</cp:lastModifiedBy>
  <cp:lastPrinted>2026-09-28T01:31:00Z</cp:lastPrinted>
  <dcterms:modified xsi:type="dcterms:W3CDTF">2026-10-13T02:51:22Z</dcterms:modified>
  <dc:title>长乐市江田镇               项目</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2052-11.8.6.8697</vt:lpwstr>
  </property>
  <property fmtid="{D5CDD505-2E9C-101B-9397-08002B2CF9AE}" pid="3" name="ICV">
    <vt:lpwstr>FC67B42B6E1A4C7B907B8B177C2B5566_13</vt:lpwstr>
  </property>
  <property fmtid="{D5CDD505-2E9C-101B-9397-08002B2CF9AE}" pid="4" name="KSOTemplateDocerSaveRecord">
    <vt:lpwstr>eyJoZGlkIjoiNGZmMGNhODg5YmZmMzI5Yzg5YmQyNDQ2NDllMzI3MzMiLCJ1c2VySWQiOiIyMzI3OTA2MjEifQ==</vt:lpwstr>
  </property>
</Properties>
</file>