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000" w:type="pct"/>
        <w:tblInd w:w="0" w:type="dxa"/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8900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exact"/>
        </w:trPr>
        <w:tc>
          <w:tcPr>
            <w:tcW w:w="5000" w:type="pct"/>
            <w:noWrap w:val="0"/>
            <w:vAlign w:val="top"/>
          </w:tcPr>
          <w:p>
            <w:pPr>
              <w:adjustRightInd w:val="0"/>
              <w:snapToGrid w:val="0"/>
              <w:spacing w:before="100" w:beforeAutospacing="1" w:after="100" w:afterAutospacing="1"/>
              <w:ind w:right="330" w:rightChars="157"/>
              <w:textAlignment w:val="bottom"/>
              <w:rPr>
                <w:rFonts w:hint="eastAsia" w:ascii="黑体" w:hAnsi="黑体" w:eastAsia="黑体"/>
                <w:lang w:eastAsia="zh-CN"/>
              </w:rPr>
            </w:pPr>
            <w:bookmarkStart w:id="0" w:name="PO_fhj"/>
            <w:r>
              <w:rPr>
                <w:rFonts w:hint="eastAsia" w:ascii="黑体" w:hAnsi="黑体" w:eastAsia="黑体"/>
                <w:lang w:eastAsia="zh-CN"/>
              </w:rPr>
              <w:t xml:space="preserve"> </w:t>
            </w:r>
            <w:bookmarkEnd w:id="0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6" w:hRule="exact"/>
        </w:trPr>
        <w:tc>
          <w:tcPr>
            <w:tcW w:w="5000" w:type="pct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330" w:rightChars="157"/>
              <w:textAlignment w:val="bottom"/>
              <w:rPr>
                <w:rFonts w:eastAsia="黑体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361" w:hRule="exact"/>
        </w:trPr>
        <w:tc>
          <w:tcPr>
            <w:tcW w:w="5000" w:type="pct"/>
            <w:noWrap w:val="0"/>
            <w:vAlign w:val="center"/>
          </w:tcPr>
          <w:p>
            <w:pPr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hint="eastAsia" w:ascii="方正小标宋简体" w:eastAsia="方正小标宋简体"/>
                <w:b/>
                <w:bCs/>
                <w:sz w:val="84"/>
                <w:szCs w:val="84"/>
              </w:rPr>
            </w:pPr>
            <w:bookmarkStart w:id="1" w:name="PO_fhead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118"/>
                <w:w w:val="100"/>
                <w:kern w:val="0"/>
                <w:sz w:val="84"/>
                <w:szCs w:val="84"/>
                <w:u w:val="none"/>
                <w:fitText w:val="8378" w:id="1264938455"/>
                <w:lang w:val="en-US" w:eastAsia="zh-CN"/>
              </w:rPr>
              <w:t>建宁县</w:t>
            </w:r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118"/>
                <w:w w:val="100"/>
                <w:kern w:val="0"/>
                <w:sz w:val="84"/>
                <w:szCs w:val="84"/>
                <w:u w:val="none"/>
                <w:fitText w:val="8378" w:id="1264938455"/>
              </w:rPr>
              <w:t>财政局文</w:t>
            </w:r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3"/>
                <w:w w:val="100"/>
                <w:kern w:val="0"/>
                <w:sz w:val="84"/>
                <w:szCs w:val="84"/>
                <w:u w:val="none"/>
                <w:fitText w:val="8378" w:id="1264938455"/>
              </w:rPr>
              <w:t>件</w:t>
            </w:r>
            <w:bookmarkEnd w:id="1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91" w:hRule="exact"/>
        </w:trPr>
        <w:tc>
          <w:tcPr>
            <w:tcW w:w="5000" w:type="pct"/>
            <w:noWrap w:val="0"/>
            <w:vAlign w:val="bottom"/>
          </w:tcPr>
          <w:p>
            <w:pPr>
              <w:snapToGrid w:val="0"/>
              <w:spacing w:before="120"/>
              <w:ind w:right="339" w:firstLine="640" w:firstLineChars="200"/>
              <w:jc w:val="center"/>
              <w:textAlignment w:val="bottom"/>
              <w:rPr>
                <w:rFonts w:hint="eastAsia" w:ascii="仿宋_GB2312" w:hAnsi="仿宋" w:eastAsia="仿宋_GB2312"/>
                <w:lang w:eastAsia="zh-CN"/>
              </w:rPr>
            </w:pPr>
            <w:bookmarkStart w:id="13" w:name="_GoBack"/>
            <w:bookmarkStart w:id="2" w:name="PO_fwh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建财农指〔2025〕96号</w:t>
            </w:r>
            <w:r>
              <w:rPr>
                <w:rFonts w:hint="eastAsia" w:ascii="仿宋_GB2312" w:hAnsi="仿宋" w:eastAsia="仿宋_GB2312"/>
                <w:sz w:val="32"/>
                <w:szCs w:val="32"/>
                <w:lang w:eastAsia="zh-CN"/>
              </w:rPr>
              <w:t xml:space="preserve"> </w:t>
            </w:r>
            <w:bookmarkEnd w:id="13"/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" w:hRule="exact"/>
        </w:trPr>
        <w:tc>
          <w:tcPr>
            <w:tcW w:w="5000" w:type="pct"/>
            <w:noWrap w:val="0"/>
            <w:vAlign w:val="bottom"/>
          </w:tcPr>
          <w:p>
            <w:pPr>
              <w:snapToGrid w:val="0"/>
              <w:spacing w:before="120"/>
              <w:ind w:right="339" w:firstLine="420" w:firstLineChars="200"/>
              <w:jc w:val="center"/>
              <w:textAlignment w:val="bottom"/>
              <w:rPr>
                <w:rFonts w:hint="eastAsia" w:ascii="仿宋" w:hAnsi="仿宋"/>
              </w:rPr>
            </w:pPr>
          </w:p>
        </w:tc>
      </w:tr>
    </w:tbl>
    <w:p>
      <w:pPr>
        <w:rPr>
          <w:rFonts w:hint="eastAsia" w:ascii="仿宋" w:hAnsi="仿宋"/>
        </w:rPr>
      </w:pPr>
      <w:bookmarkStart w:id="3" w:name="PO_fline"/>
      <w:r>
        <w:rPr>
          <w:rFonts w:hint="eastAsia" w:ascii="仿宋" w:hAnsi="仿宋"/>
          <w:color w:val="FFFFFF"/>
        </w:rPr>
        <w:pict>
          <v:line id="_x0000_s1026" o:spid="_x0000_s1026" o:spt="20" style="position:absolute;left:0pt;margin-left:77.15pt;margin-top:3.55pt;height:0.7pt;width:441.7pt;mso-position-horizontal-relative:page;z-index:-251657216;mso-width-relative:page;mso-height-relative:page;" fillcolor="#FF0000" filled="f" stroked="t" coordsize="21600,21600">
            <v:path arrowok="t"/>
            <v:fill on="f" focussize="0,0"/>
            <v:stroke weight="3pt" color="#FF0000"/>
            <v:imagedata o:title=""/>
            <o:lock v:ext="edit" aspectratio="f"/>
          </v:line>
        </w:pict>
      </w:r>
      <w:bookmarkEnd w:id="3"/>
    </w:p>
    <w:p>
      <w:pPr>
        <w:rPr>
          <w:rFonts w:hint="eastAsia" w:ascii="仿宋_GB2312" w:hAnsi="仿宋" w:eastAsia="仿宋_GB2312"/>
        </w:rPr>
      </w:pPr>
    </w:p>
    <w:p>
      <w:pPr>
        <w:snapToGrid w:val="0"/>
        <w:spacing w:line="600" w:lineRule="exact"/>
        <w:jc w:val="center"/>
        <w:rPr>
          <w:rFonts w:hint="eastAsia" w:ascii="方正小标宋简体" w:hAnsi="仿宋" w:eastAsia="方正小标宋简体"/>
          <w:sz w:val="44"/>
          <w:szCs w:val="44"/>
          <w:lang w:eastAsia="zh-CN"/>
        </w:rPr>
      </w:pPr>
      <w:bookmarkStart w:id="4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关于下达2025年第二批农村公益事业建设财政奖补资金的通知</w:t>
      </w:r>
      <w:bookmarkEnd w:id="4"/>
    </w:p>
    <w:p>
      <w:pPr>
        <w:rPr>
          <w:rFonts w:hint="eastAsia" w:ascii="仿宋_GB2312" w:hAnsi="仿宋" w:eastAsia="仿宋_GB2312"/>
          <w:sz w:val="32"/>
          <w:szCs w:val="32"/>
        </w:rPr>
      </w:pPr>
    </w:p>
    <w:p>
      <w:bookmarkStart w:id="5" w:name="PO_fzs"/>
      <w:r>
        <w:rPr>
          <w:rFonts w:hint="eastAsia" w:ascii="仿宋_GB2312" w:hAnsi="仿宋" w:eastAsia="仿宋_GB2312"/>
          <w:sz w:val="32"/>
          <w:szCs w:val="32"/>
          <w:lang w:eastAsia="zh-CN"/>
        </w:rPr>
        <w:t>各乡（镇）人民政府</w:t>
      </w:r>
      <w:bookmarkEnd w:id="5"/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6" w:name="PO_zw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根据《福建省财政厅关于提前下达2025年农村公益事业建设财政奖补资金的通知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》（闽财农指〔2024〕90号）、《福建省财政厅关于下达2025年第二批农村公益事业建设财政奖补资金的通知》（闽财农指〔2025〕47号）文件精神，</w:t>
      </w:r>
      <w:r>
        <w:rPr>
          <w:rFonts w:hint="eastAsia" w:ascii="仿宋_GB2312" w:hAnsi="仿宋_GB2312" w:eastAsia="仿宋_GB2312" w:cs="仿宋_GB2312"/>
          <w:sz w:val="32"/>
          <w:szCs w:val="32"/>
        </w:rPr>
        <w:t>经研究，现下达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2025年第二批农村公益事业建设财政奖补资金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256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万元</w:t>
      </w:r>
      <w:r>
        <w:rPr>
          <w:rFonts w:hint="default" w:ascii="仿宋_GB2312" w:hAnsi="仿宋_GB2312" w:eastAsia="仿宋_GB2312" w:cs="仿宋_GB2312"/>
          <w:sz w:val="32"/>
          <w:szCs w:val="32"/>
          <w:lang w:val="en" w:eastAsia="zh-CN"/>
        </w:rPr>
        <w:t>(</w:t>
      </w:r>
      <w:r>
        <w:rPr>
          <w:rFonts w:hint="eastAsia" w:ascii="仿宋_GB2312" w:hAnsi="仿宋_GB2312" w:eastAsia="仿宋_GB2312" w:cs="仿宋_GB2312"/>
          <w:sz w:val="32"/>
          <w:szCs w:val="32"/>
          <w:lang w:val="en" w:eastAsia="zh-CN"/>
        </w:rPr>
        <w:t>具体资金分配表附后）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支出列“2130701-对村级公益事业建设的补助”科目，政府经济科目列“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50302-基础设施建设”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科目，部门经济科目列“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31005-基础设施建设”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科目，请你单位严格按照《福建省农村综合改革转移支付资金管理办法》（闽财规〔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33号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）等有关规定，加强资金使用，督促指导项目实施，并做好绩效评价工作，确保专款专用。</w:t>
      </w:r>
    </w:p>
    <w:p>
      <w:pPr>
        <w:spacing w:line="640" w:lineRule="exact"/>
        <w:ind w:firstLine="640" w:firstLineChars="200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附件：建宁县（市、区）2025年度村级公益事业建设一事一议财政奖补项目资金分配表(第二批）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bookmarkEnd w:id="6"/>
    <w:p/>
    <w:p>
      <w:pPr>
        <w:rPr>
          <w:rFonts w:hint="eastAsia" w:ascii="仿宋_GB2312" w:hAnsi="仿宋" w:eastAsia="仿宋_GB2312"/>
          <w:color w:val="000000"/>
          <w:sz w:val="32"/>
          <w:szCs w:val="32"/>
          <w:lang w:eastAsia="zh-CN"/>
        </w:rPr>
      </w:pPr>
    </w:p>
    <w:p>
      <w:pPr>
        <w:rPr>
          <w:rFonts w:hint="eastAsia" w:ascii="仿宋_GB2312" w:hAnsi="仿宋" w:eastAsia="仿宋_GB2312" w:cs="仿宋"/>
          <w:color w:val="000000"/>
          <w:sz w:val="32"/>
          <w:szCs w:val="32"/>
        </w:rPr>
      </w:pPr>
      <w:bookmarkStart w:id="7" w:name="PO_ffj"/>
      <w:bookmarkEnd w:id="7"/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000" w:type="pct"/>
            <w:noWrap w:val="0"/>
            <w:vAlign w:val="top"/>
          </w:tcPr>
          <w:p>
            <w:pPr>
              <w:tabs>
                <w:tab w:val="left" w:pos="7305"/>
              </w:tabs>
              <w:wordWrap w:val="0"/>
              <w:ind w:right="482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yz"/>
            <w:bookmarkEnd w:id="8"/>
          </w:p>
          <w:p>
            <w:pPr>
              <w:tabs>
                <w:tab w:val="left" w:pos="7305"/>
              </w:tabs>
              <w:wordWrap w:val="0"/>
              <w:ind w:right="482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tabs>
                <w:tab w:val="left" w:pos="8820"/>
              </w:tabs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                   </w:t>
            </w:r>
            <w:bookmarkStart w:id="9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建宁县财政局</w:t>
            </w:r>
            <w:bookmarkEnd w:id="9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noWrap w:val="0"/>
            <w:vAlign w:val="top"/>
          </w:tcPr>
          <w:p>
            <w:pPr>
              <w:wordWrap w:val="0"/>
              <w:ind w:right="1270" w:rightChars="605"/>
              <w:jc w:val="righ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0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2025年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日</w:t>
            </w:r>
            <w:bookmarkEnd w:id="10"/>
          </w:p>
        </w:tc>
      </w:tr>
    </w:tbl>
    <w:p>
      <w:pPr>
        <w:rPr>
          <w:rFonts w:hint="eastAsia" w:ascii="仿宋_GB2312" w:hAnsi="仿宋" w:eastAsia="仿宋_GB2312" w:cs="仿宋"/>
          <w:color w:val="000000"/>
          <w:sz w:val="32"/>
          <w:szCs w:val="32"/>
          <w:lang w:eastAsia="zh-CN"/>
        </w:rPr>
      </w:pPr>
      <w:bookmarkStart w:id="11" w:name="PO_ffz"/>
      <w:r>
        <w:rPr>
          <w:rFonts w:hint="eastAsia" w:ascii="仿宋_GB2312" w:hAnsi="仿宋" w:eastAsia="仿宋_GB2312" w:cs="仿宋"/>
          <w:color w:val="000000"/>
          <w:sz w:val="32"/>
          <w:szCs w:val="32"/>
          <w:lang w:eastAsia="zh-CN"/>
        </w:rPr>
        <w:t xml:space="preserve"> </w:t>
      </w:r>
      <w:bookmarkEnd w:id="11"/>
    </w:p>
    <w:tbl>
      <w:tblPr>
        <w:tblStyle w:val="4"/>
        <w:tblpPr w:leftFromText="180" w:rightFromText="180" w:horzAnchor="margin" w:tblpXSpec="center" w:tblpYSpec="bottom"/>
        <w:tblOverlap w:val="never"/>
        <w:tblW w:w="5000" w:type="pct"/>
        <w:tblInd w:w="0" w:type="dxa"/>
        <w:tblBorders>
          <w:top w:val="single" w:color="auto" w:sz="8" w:space="0"/>
          <w:left w:val="none" w:color="auto" w:sz="0" w:space="0"/>
          <w:bottom w:val="single" w:color="auto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8" w:type="dxa"/>
          <w:bottom w:w="0" w:type="dxa"/>
          <w:right w:w="28" w:type="dxa"/>
        </w:tblCellMar>
      </w:tblPr>
      <w:tblGrid>
        <w:gridCol w:w="4450"/>
        <w:gridCol w:w="4450"/>
      </w:tblGrid>
      <w:tr>
        <w:tblPrEx>
          <w:tblBorders>
            <w:top w:val="single" w:color="auto" w:sz="8" w:space="0"/>
            <w:left w:val="none" w:color="auto" w:sz="0" w:space="0"/>
            <w:bottom w:val="single" w:color="auto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</w:trPr>
        <w:tc>
          <w:tcPr>
            <w:tcW w:w="2500" w:type="pct"/>
            <w:noWrap w:val="0"/>
            <w:vAlign w:val="center"/>
          </w:tcPr>
          <w:p>
            <w:pPr>
              <w:spacing w:after="100" w:line="460" w:lineRule="exact"/>
              <w:ind w:right="136" w:rightChars="65" w:firstLine="280" w:firstLineChars="100"/>
              <w:rPr>
                <w:rFonts w:hint="eastAsia" w:ascii="仿宋_GB2312" w:hAnsi="仿宋" w:eastAsia="仿宋_GB2312"/>
                <w:color w:val="000000"/>
                <w:sz w:val="28"/>
                <w:szCs w:val="32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32"/>
                <w:lang w:val="en-US" w:eastAsia="zh-CN"/>
              </w:rPr>
              <w:t>建宁县</w:t>
            </w:r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32"/>
              </w:rPr>
              <w:t>财政局办公室</w:t>
            </w:r>
          </w:p>
        </w:tc>
        <w:tc>
          <w:tcPr>
            <w:tcW w:w="2500" w:type="pct"/>
            <w:noWrap w:val="0"/>
            <w:vAlign w:val="center"/>
          </w:tcPr>
          <w:p>
            <w:pPr>
              <w:wordWrap/>
              <w:spacing w:after="100" w:afterAutospacing="1" w:line="460" w:lineRule="exact"/>
              <w:ind w:right="136" w:rightChars="65"/>
              <w:jc w:val="right"/>
              <w:textAlignment w:val="bottom"/>
              <w:rPr>
                <w:rFonts w:hint="eastAsia" w:ascii="仿宋_GB2312" w:eastAsia="仿宋_GB2312"/>
                <w:color w:val="000000"/>
                <w:sz w:val="32"/>
                <w:szCs w:val="32"/>
              </w:rPr>
            </w:pPr>
            <w:bookmarkStart w:id="12" w:name="PO_fyfrq"/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2025年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月9日</w:t>
            </w:r>
            <w:bookmarkEnd w:id="12"/>
            <w:r>
              <w:rPr>
                <w:rFonts w:hint="eastAsia" w:ascii="仿宋_GB2312" w:hAnsi="仿宋" w:eastAsia="仿宋_GB2312" w:cs="仿宋_GB2312"/>
                <w:color w:val="000000"/>
                <w:sz w:val="28"/>
                <w:szCs w:val="28"/>
              </w:rPr>
              <w:t>印发</w:t>
            </w:r>
            <w:r>
              <w:rPr>
                <w:rFonts w:hint="eastAsia" w:ascii="仿宋_GB2312" w:eastAsia="仿宋_GB2312" w:cs="仿宋_GB2312"/>
                <w:color w:val="000000"/>
                <w:sz w:val="32"/>
                <w:szCs w:val="32"/>
              </w:rPr>
              <w:t xml:space="preserve"> </w:t>
            </w:r>
          </w:p>
        </w:tc>
      </w:tr>
    </w:tbl>
    <w:p>
      <w:pPr>
        <w:rPr>
          <w:rFonts w:hint="eastAsia" w:ascii="仿宋_GB2312" w:hAnsi="仿宋" w:eastAsia="仿宋_GB2312"/>
          <w:sz w:val="32"/>
          <w:szCs w:val="32"/>
        </w:rPr>
      </w:pPr>
    </w:p>
    <w:p/>
    <w:p/>
    <w:p/>
    <w:p/>
    <w:sectPr>
      <w:footerReference r:id="rId3" w:type="default"/>
      <w:pgSz w:w="11906" w:h="16838"/>
      <w:pgMar w:top="2041" w:right="1531" w:bottom="1871" w:left="1531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revisionView w:markup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7E6E"/>
    <w:rsid w:val="0006165A"/>
    <w:rsid w:val="000744A4"/>
    <w:rsid w:val="000978BC"/>
    <w:rsid w:val="0013746F"/>
    <w:rsid w:val="001A35A6"/>
    <w:rsid w:val="002118C0"/>
    <w:rsid w:val="00237DC9"/>
    <w:rsid w:val="00253BD6"/>
    <w:rsid w:val="00287C28"/>
    <w:rsid w:val="002A3181"/>
    <w:rsid w:val="002B0483"/>
    <w:rsid w:val="002C0472"/>
    <w:rsid w:val="002C7F0A"/>
    <w:rsid w:val="002D375A"/>
    <w:rsid w:val="002F19C0"/>
    <w:rsid w:val="002F32E4"/>
    <w:rsid w:val="00334DFB"/>
    <w:rsid w:val="00340B9B"/>
    <w:rsid w:val="00345192"/>
    <w:rsid w:val="00413FB7"/>
    <w:rsid w:val="00423A13"/>
    <w:rsid w:val="00430031"/>
    <w:rsid w:val="00445CE2"/>
    <w:rsid w:val="00452C40"/>
    <w:rsid w:val="00470A69"/>
    <w:rsid w:val="0047292B"/>
    <w:rsid w:val="00520D3F"/>
    <w:rsid w:val="00524140"/>
    <w:rsid w:val="005C7443"/>
    <w:rsid w:val="005E7243"/>
    <w:rsid w:val="005F2570"/>
    <w:rsid w:val="0060455B"/>
    <w:rsid w:val="006E3D7D"/>
    <w:rsid w:val="006E79A9"/>
    <w:rsid w:val="00702FAB"/>
    <w:rsid w:val="00726EF9"/>
    <w:rsid w:val="00734265"/>
    <w:rsid w:val="00755487"/>
    <w:rsid w:val="00803CCF"/>
    <w:rsid w:val="00875F2C"/>
    <w:rsid w:val="00896B41"/>
    <w:rsid w:val="008E2231"/>
    <w:rsid w:val="008E71C0"/>
    <w:rsid w:val="00906CEA"/>
    <w:rsid w:val="00916F60"/>
    <w:rsid w:val="00947253"/>
    <w:rsid w:val="00965B0F"/>
    <w:rsid w:val="00997049"/>
    <w:rsid w:val="009D268E"/>
    <w:rsid w:val="009E7626"/>
    <w:rsid w:val="00A95F4A"/>
    <w:rsid w:val="00AC190C"/>
    <w:rsid w:val="00AC3F61"/>
    <w:rsid w:val="00BF0FF3"/>
    <w:rsid w:val="00C11E5F"/>
    <w:rsid w:val="00C22D6F"/>
    <w:rsid w:val="00C34A5A"/>
    <w:rsid w:val="00C673F1"/>
    <w:rsid w:val="00C74739"/>
    <w:rsid w:val="00C81EB3"/>
    <w:rsid w:val="00CB6A69"/>
    <w:rsid w:val="00D254D2"/>
    <w:rsid w:val="00D61369"/>
    <w:rsid w:val="00D61F6F"/>
    <w:rsid w:val="00DE7774"/>
    <w:rsid w:val="00E564DE"/>
    <w:rsid w:val="00E93B81"/>
    <w:rsid w:val="00EA0676"/>
    <w:rsid w:val="00EF2EEB"/>
    <w:rsid w:val="00EF42DE"/>
    <w:rsid w:val="00F13696"/>
    <w:rsid w:val="00F702AF"/>
    <w:rsid w:val="00F952AF"/>
    <w:rsid w:val="12DE46A0"/>
    <w:rsid w:val="3557516B"/>
    <w:rsid w:val="3EB8196F"/>
    <w:rsid w:val="47813CC1"/>
    <w:rsid w:val="5AF78022"/>
    <w:rsid w:val="5FF977B6"/>
    <w:rsid w:val="69D9BE6B"/>
    <w:rsid w:val="736FC5E8"/>
    <w:rsid w:val="7FBED6FC"/>
    <w:rsid w:val="DF3B67A9"/>
    <w:rsid w:val="EE5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</Words>
  <Characters>18</Characters>
  <Lines>1</Lines>
  <Paragraphs>1</Paragraphs>
  <TotalTime>5</TotalTime>
  <ScaleCrop>false</ScaleCrop>
  <LinksUpToDate>false</LinksUpToDate>
  <CharactersWithSpaces>22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2019-12-23T12:26:00Z</dcterms:created>
  <dc:creator>duan z</dc:creator>
  <cp:lastModifiedBy>何颖</cp:lastModifiedBy>
  <cp:lastPrinted>2025-10-10T10:55:00Z</cp:lastPrinted>
  <dcterms:modified xsi:type="dcterms:W3CDTF">2026-02-09T09:10:53Z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  <property fmtid="{D5CDD505-2E9C-101B-9397-08002B2CF9AE}" pid="3" name="ICV">
    <vt:lpwstr>9BF3FCEF29194A28B7CC8B219149A0CD</vt:lpwstr>
  </property>
</Properties>
</file>