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CC" w:rsidRDefault="00CE0F78">
      <w:pPr>
        <w:shd w:val="clear" w:color="auto" w:fill="FFFFFF"/>
        <w:jc w:val="center"/>
        <w:rPr>
          <w:rFonts w:ascii="宋体" w:hAnsi="宋体"/>
          <w:b/>
          <w:sz w:val="24"/>
          <w:szCs w:val="24"/>
        </w:rPr>
      </w:pPr>
      <w:r>
        <w:rPr>
          <w:rFonts w:ascii="宋体" w:hAnsi="宋体"/>
          <w:b/>
          <w:sz w:val="44"/>
          <w:szCs w:val="44"/>
        </w:rPr>
        <w:t>2017</w:t>
      </w:r>
      <w:r>
        <w:rPr>
          <w:rFonts w:ascii="宋体" w:hAnsi="宋体"/>
          <w:b/>
          <w:sz w:val="44"/>
          <w:szCs w:val="44"/>
        </w:rPr>
        <w:t>年度建宁县城关幼儿园决算说明</w:t>
      </w:r>
    </w:p>
    <w:p w:rsidR="009276CC" w:rsidRDefault="00CE0F78">
      <w:pPr>
        <w:spacing w:line="360" w:lineRule="auto"/>
        <w:ind w:firstLine="640"/>
        <w:rPr>
          <w:rFonts w:ascii="宋体" w:hAnsi="宋体" w:hint="eastAsia"/>
          <w:sz w:val="32"/>
          <w:szCs w:val="32"/>
        </w:rPr>
      </w:pPr>
      <w:r>
        <w:rPr>
          <w:rFonts w:ascii="宋体" w:hAnsi="宋体"/>
          <w:sz w:val="32"/>
          <w:szCs w:val="32"/>
        </w:rPr>
        <w:t>按照《建宁县财政局关于批复</w:t>
      </w:r>
      <w:r>
        <w:rPr>
          <w:rFonts w:ascii="宋体" w:hAnsi="宋体"/>
          <w:sz w:val="32"/>
          <w:szCs w:val="32"/>
        </w:rPr>
        <w:t>2017</w:t>
      </w:r>
      <w:r>
        <w:rPr>
          <w:rFonts w:ascii="宋体" w:hAnsi="宋体"/>
          <w:sz w:val="32"/>
          <w:szCs w:val="32"/>
        </w:rPr>
        <w:t>年度部门决算的通知》（建</w:t>
      </w:r>
      <w:proofErr w:type="gramStart"/>
      <w:r>
        <w:rPr>
          <w:rFonts w:ascii="宋体" w:hAnsi="宋体"/>
          <w:sz w:val="32"/>
          <w:szCs w:val="32"/>
        </w:rPr>
        <w:t>财教决</w:t>
      </w:r>
      <w:proofErr w:type="gramEnd"/>
      <w:r>
        <w:rPr>
          <w:rFonts w:ascii="宋体" w:hAnsi="宋体"/>
          <w:sz w:val="32"/>
          <w:szCs w:val="32"/>
        </w:rPr>
        <w:t>【</w:t>
      </w:r>
      <w:r>
        <w:rPr>
          <w:rFonts w:ascii="宋体" w:hAnsi="宋体"/>
          <w:sz w:val="32"/>
          <w:szCs w:val="32"/>
        </w:rPr>
        <w:t>2018</w:t>
      </w:r>
      <w:r>
        <w:rPr>
          <w:rFonts w:ascii="宋体" w:hAnsi="宋体"/>
          <w:sz w:val="32"/>
          <w:szCs w:val="32"/>
        </w:rPr>
        <w:t>】</w:t>
      </w:r>
      <w:r>
        <w:rPr>
          <w:rFonts w:ascii="宋体" w:hAnsi="宋体"/>
          <w:sz w:val="32"/>
          <w:szCs w:val="32"/>
        </w:rPr>
        <w:t>11</w:t>
      </w:r>
      <w:r>
        <w:rPr>
          <w:rFonts w:ascii="宋体" w:hAnsi="宋体"/>
          <w:sz w:val="32"/>
          <w:szCs w:val="32"/>
        </w:rPr>
        <w:t>号）的要求，现将我单位</w:t>
      </w:r>
      <w:r>
        <w:rPr>
          <w:rFonts w:ascii="宋体" w:hAnsi="宋体"/>
          <w:sz w:val="32"/>
          <w:szCs w:val="32"/>
        </w:rPr>
        <w:t>2017</w:t>
      </w:r>
      <w:r>
        <w:rPr>
          <w:rFonts w:ascii="宋体" w:hAnsi="宋体"/>
          <w:sz w:val="32"/>
          <w:szCs w:val="32"/>
        </w:rPr>
        <w:t>年度部门决算说明如下</w:t>
      </w:r>
      <w:r>
        <w:rPr>
          <w:rFonts w:ascii="宋体" w:hAnsi="宋体"/>
          <w:sz w:val="32"/>
          <w:szCs w:val="32"/>
        </w:rPr>
        <w:t>:</w:t>
      </w:r>
    </w:p>
    <w:p w:rsidR="00117074" w:rsidRPr="006F766D" w:rsidRDefault="00117074" w:rsidP="00117074">
      <w:pPr>
        <w:ind w:leftChars="400" w:left="800"/>
        <w:rPr>
          <w:rFonts w:ascii="黑体" w:eastAsia="黑体" w:hAnsi="黑体" w:hint="eastAsia"/>
          <w:color w:val="333333"/>
          <w:sz w:val="44"/>
          <w:szCs w:val="44"/>
          <w:shd w:val="clear" w:color="auto" w:fill="FFFFFF"/>
        </w:rPr>
      </w:pPr>
      <w:r>
        <w:rPr>
          <w:rFonts w:ascii="宋体" w:hAnsi="宋体" w:hint="eastAsia"/>
          <w:sz w:val="32"/>
          <w:szCs w:val="32"/>
        </w:rPr>
        <w:tab/>
      </w:r>
      <w:r w:rsidRPr="006F766D">
        <w:rPr>
          <w:rFonts w:ascii="黑体" w:eastAsia="黑体" w:hAnsi="黑体" w:hint="eastAsia"/>
          <w:color w:val="333333"/>
          <w:sz w:val="44"/>
          <w:szCs w:val="44"/>
          <w:shd w:val="clear" w:color="auto" w:fill="FFFFFF"/>
        </w:rPr>
        <w:t>目录</w:t>
      </w:r>
    </w:p>
    <w:p w:rsidR="00117074" w:rsidRPr="005757F2" w:rsidRDefault="00117074" w:rsidP="00117074">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w:t>
      </w:r>
      <w:r w:rsidRPr="00E50CC1">
        <w:rPr>
          <w:rFonts w:ascii="黑体" w:eastAsia="黑体" w:hAnsi="黑体" w:hint="eastAsia"/>
          <w:color w:val="333333"/>
          <w:sz w:val="32"/>
          <w:szCs w:val="32"/>
          <w:shd w:val="clear" w:color="auto" w:fill="FFFFFF"/>
        </w:rPr>
        <w:t>、</w:t>
      </w:r>
      <w:r w:rsidRPr="005757F2">
        <w:rPr>
          <w:rFonts w:ascii="黑体" w:eastAsia="黑体" w:hAnsi="黑体" w:hint="eastAsia"/>
          <w:color w:val="333333"/>
          <w:sz w:val="32"/>
          <w:szCs w:val="32"/>
          <w:shd w:val="clear" w:color="auto" w:fill="FFFFFF"/>
        </w:rPr>
        <w:t>部门主要职责</w:t>
      </w:r>
    </w:p>
    <w:p w:rsidR="00117074" w:rsidRPr="00ED68CB" w:rsidRDefault="00117074" w:rsidP="00117074">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w:t>
      </w:r>
      <w:r w:rsidRPr="00E50CC1">
        <w:rPr>
          <w:rFonts w:ascii="黑体" w:eastAsia="黑体" w:hAnsi="黑体" w:hint="eastAsia"/>
          <w:color w:val="333333"/>
          <w:sz w:val="32"/>
          <w:szCs w:val="32"/>
          <w:shd w:val="clear" w:color="auto" w:fill="FFFFFF"/>
        </w:rPr>
        <w:t>、</w:t>
      </w:r>
      <w:r w:rsidRPr="00ED68CB">
        <w:rPr>
          <w:rFonts w:ascii="黑体" w:eastAsia="黑体" w:hAnsi="黑体" w:hint="eastAsia"/>
          <w:color w:val="333333"/>
          <w:sz w:val="32"/>
          <w:szCs w:val="32"/>
          <w:shd w:val="clear" w:color="auto" w:fill="FFFFFF"/>
        </w:rPr>
        <w:t>部门决算单位基本情况</w:t>
      </w:r>
    </w:p>
    <w:p w:rsidR="00117074" w:rsidRPr="00E50CC1" w:rsidRDefault="00117074" w:rsidP="00117074">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w:t>
      </w:r>
      <w:r w:rsidRPr="00E50CC1">
        <w:rPr>
          <w:rFonts w:ascii="黑体" w:eastAsia="黑体" w:hAnsi="黑体" w:hint="eastAsia"/>
          <w:color w:val="333333"/>
          <w:sz w:val="32"/>
          <w:szCs w:val="32"/>
          <w:shd w:val="clear" w:color="auto" w:fill="FFFFFF"/>
        </w:rPr>
        <w:t>、部门主要工作总结</w:t>
      </w:r>
    </w:p>
    <w:p w:rsidR="00117074" w:rsidRDefault="00117074" w:rsidP="00117074">
      <w:pPr>
        <w:ind w:leftChars="400" w:left="800"/>
        <w:rPr>
          <w:rFonts w:ascii="黑体" w:eastAsia="黑体" w:hAnsi="黑体"/>
          <w:color w:val="333333"/>
          <w:sz w:val="32"/>
          <w:szCs w:val="32"/>
        </w:rPr>
      </w:pPr>
      <w:r>
        <w:rPr>
          <w:rFonts w:ascii="黑体" w:eastAsia="黑体" w:hAnsi="黑体" w:hint="eastAsia"/>
          <w:color w:val="333333"/>
          <w:sz w:val="32"/>
          <w:szCs w:val="32"/>
          <w:shd w:val="clear" w:color="auto" w:fill="FFFFFF"/>
        </w:rPr>
        <w:t>四</w:t>
      </w:r>
      <w:r w:rsidRPr="00E50CC1">
        <w:rPr>
          <w:rFonts w:hint="eastAsia"/>
        </w:rPr>
        <w:t>、</w:t>
      </w:r>
      <w:r>
        <w:rPr>
          <w:rFonts w:ascii="黑体" w:eastAsia="黑体" w:hAnsi="黑体" w:hint="eastAsia"/>
          <w:color w:val="333333"/>
          <w:sz w:val="32"/>
          <w:szCs w:val="32"/>
        </w:rPr>
        <w:t>2017年决算收支总体情况</w:t>
      </w:r>
    </w:p>
    <w:p w:rsidR="00117074" w:rsidRPr="00E50CC1" w:rsidRDefault="00117074" w:rsidP="00117074">
      <w:pPr>
        <w:ind w:leftChars="400" w:left="800"/>
      </w:pPr>
      <w:r w:rsidRPr="00E50CC1">
        <w:rPr>
          <w:rFonts w:ascii="黑体" w:eastAsia="黑体" w:hAnsi="黑体" w:hint="eastAsia"/>
          <w:color w:val="333333"/>
          <w:sz w:val="32"/>
          <w:szCs w:val="32"/>
          <w:shd w:val="clear" w:color="auto" w:fill="FFFFFF"/>
        </w:rPr>
        <w:t>五、一般公共预算拨款支出决算情况</w:t>
      </w:r>
    </w:p>
    <w:p w:rsidR="00117074" w:rsidRPr="00E50CC1" w:rsidRDefault="00117074" w:rsidP="00117074">
      <w:pPr>
        <w:ind w:leftChars="400" w:left="800"/>
      </w:pPr>
      <w:r w:rsidRPr="00E50CC1">
        <w:rPr>
          <w:rFonts w:ascii="黑体" w:eastAsia="黑体" w:hAnsi="黑体" w:hint="eastAsia"/>
          <w:color w:val="333333"/>
          <w:sz w:val="32"/>
          <w:szCs w:val="32"/>
          <w:shd w:val="clear" w:color="auto" w:fill="FFFFFF"/>
        </w:rPr>
        <w:t>六、政府性基金支出决算情况</w:t>
      </w:r>
    </w:p>
    <w:p w:rsidR="00117074" w:rsidRPr="00E50CC1" w:rsidRDefault="00117074" w:rsidP="00117074">
      <w:pPr>
        <w:ind w:leftChars="400" w:left="800"/>
      </w:pPr>
      <w:r w:rsidRPr="00E50CC1">
        <w:rPr>
          <w:rFonts w:ascii="黑体" w:eastAsia="黑体" w:hAnsi="黑体" w:hint="eastAsia"/>
          <w:color w:val="333333"/>
          <w:sz w:val="32"/>
          <w:szCs w:val="32"/>
          <w:shd w:val="clear" w:color="auto" w:fill="FFFFFF"/>
        </w:rPr>
        <w:t>七、财政拨款基本支出决算情况</w:t>
      </w:r>
    </w:p>
    <w:p w:rsidR="00117074" w:rsidRPr="00E50CC1" w:rsidRDefault="00117074" w:rsidP="00117074">
      <w:pPr>
        <w:ind w:leftChars="400" w:left="800"/>
      </w:pPr>
      <w:r w:rsidRPr="00E50CC1">
        <w:rPr>
          <w:rFonts w:ascii="黑体" w:eastAsia="黑体" w:hAnsi="黑体" w:hint="eastAsia"/>
          <w:color w:val="333333"/>
          <w:sz w:val="32"/>
          <w:szCs w:val="32"/>
        </w:rPr>
        <w:t>八、一般公共预算拨款“三公”经费支出决算情况</w:t>
      </w:r>
    </w:p>
    <w:p w:rsidR="00117074" w:rsidRPr="00E50CC1" w:rsidRDefault="00117074" w:rsidP="00117074">
      <w:pPr>
        <w:ind w:leftChars="400" w:left="800"/>
      </w:pPr>
      <w:r w:rsidRPr="00E50CC1">
        <w:rPr>
          <w:rFonts w:ascii="黑体" w:eastAsia="黑体" w:hAnsi="黑体" w:hint="eastAsia"/>
          <w:color w:val="333333"/>
          <w:sz w:val="32"/>
          <w:szCs w:val="32"/>
          <w:shd w:val="clear" w:color="auto" w:fill="FFFFFF"/>
        </w:rPr>
        <w:t>九、其他重要事项说明</w:t>
      </w:r>
    </w:p>
    <w:p w:rsidR="00117074" w:rsidRDefault="00117074" w:rsidP="00117074">
      <w:pPr>
        <w:ind w:leftChars="400" w:left="800"/>
        <w:rPr>
          <w:rFonts w:ascii="黑体" w:eastAsia="黑体" w:hAnsi="黑体" w:hint="eastAsia"/>
          <w:color w:val="333333"/>
          <w:sz w:val="32"/>
          <w:szCs w:val="32"/>
        </w:rPr>
      </w:pPr>
      <w:r w:rsidRPr="00E50CC1">
        <w:rPr>
          <w:rFonts w:ascii="黑体" w:eastAsia="黑体" w:hAnsi="黑体" w:hint="eastAsia"/>
          <w:color w:val="333333"/>
          <w:sz w:val="32"/>
          <w:szCs w:val="32"/>
        </w:rPr>
        <w:t>十、名词解释</w:t>
      </w:r>
    </w:p>
    <w:p w:rsidR="00117074" w:rsidRPr="00117074" w:rsidRDefault="00117074" w:rsidP="00117074">
      <w:pPr>
        <w:spacing w:line="360" w:lineRule="auto"/>
        <w:ind w:firstLine="640"/>
      </w:pPr>
      <w:r>
        <w:rPr>
          <w:rFonts w:ascii="仿宋" w:eastAsia="仿宋" w:hAnsi="仿宋" w:hint="eastAsia"/>
          <w:color w:val="000000"/>
          <w:spacing w:val="-14"/>
          <w:sz w:val="32"/>
          <w:szCs w:val="32"/>
        </w:rPr>
        <w:t>附表： 2017年度部门决算表</w:t>
      </w:r>
      <w:bookmarkStart w:id="0" w:name="_GoBack"/>
      <w:bookmarkEnd w:id="0"/>
    </w:p>
    <w:p w:rsidR="009276CC" w:rsidRDefault="00CE0F78">
      <w:pPr>
        <w:spacing w:line="360" w:lineRule="auto"/>
        <w:ind w:firstLine="720"/>
      </w:pPr>
      <w:r>
        <w:rPr>
          <w:rFonts w:ascii="黑体" w:hAnsi="黑体"/>
          <w:sz w:val="36"/>
          <w:szCs w:val="36"/>
        </w:rPr>
        <w:t>一、部门主要职责</w:t>
      </w:r>
    </w:p>
    <w:p w:rsidR="009276CC" w:rsidRDefault="00CE0F78">
      <w:pPr>
        <w:spacing w:line="360" w:lineRule="auto"/>
        <w:ind w:firstLine="640"/>
        <w:rPr>
          <w:rFonts w:ascii="宋体" w:hAnsi="宋体"/>
          <w:sz w:val="32"/>
          <w:szCs w:val="32"/>
        </w:rPr>
      </w:pPr>
      <w:r>
        <w:rPr>
          <w:rFonts w:ascii="宋体" w:hAnsi="宋体"/>
          <w:sz w:val="32"/>
          <w:szCs w:val="32"/>
        </w:rPr>
        <w:t>建宁县城关幼儿园是一所公办幼儿园，其宗旨和业务范围是为学龄前儿童提供保育和教育服务。认真贯彻国家的教育方针，坚持</w:t>
      </w:r>
      <w:proofErr w:type="gramStart"/>
      <w:r>
        <w:rPr>
          <w:rFonts w:ascii="宋体" w:hAnsi="宋体"/>
          <w:sz w:val="32"/>
          <w:szCs w:val="32"/>
        </w:rPr>
        <w:t>保育与</w:t>
      </w:r>
      <w:proofErr w:type="gramEnd"/>
      <w:r>
        <w:rPr>
          <w:rFonts w:ascii="宋体" w:hAnsi="宋体"/>
          <w:sz w:val="32"/>
          <w:szCs w:val="32"/>
        </w:rPr>
        <w:t>教育相结合的原则，对幼儿实施体、智、德、美诸方面全面发展的教育，全面解读、领会、落实《幼儿园工作规程》、《</w:t>
      </w:r>
      <w:r>
        <w:rPr>
          <w:rFonts w:ascii="宋体" w:hAnsi="宋体"/>
          <w:sz w:val="32"/>
          <w:szCs w:val="32"/>
        </w:rPr>
        <w:t>3</w:t>
      </w:r>
      <w:r>
        <w:rPr>
          <w:rFonts w:ascii="宋体" w:hAnsi="宋体"/>
          <w:sz w:val="32"/>
          <w:szCs w:val="32"/>
        </w:rPr>
        <w:t>－</w:t>
      </w:r>
      <w:r>
        <w:rPr>
          <w:rFonts w:ascii="宋体" w:hAnsi="宋体"/>
          <w:sz w:val="32"/>
          <w:szCs w:val="32"/>
        </w:rPr>
        <w:t>6</w:t>
      </w:r>
      <w:r>
        <w:rPr>
          <w:rFonts w:ascii="宋体" w:hAnsi="宋体"/>
          <w:sz w:val="32"/>
          <w:szCs w:val="32"/>
        </w:rPr>
        <w:t>岁儿童学习与发展指南》所提出的保育教育目标。坚持以人为本、依法治园、以德治园，以</w:t>
      </w:r>
      <w:r>
        <w:rPr>
          <w:rFonts w:ascii="宋体" w:hAnsi="宋体"/>
          <w:sz w:val="32"/>
          <w:szCs w:val="32"/>
        </w:rPr>
        <w:t>“</w:t>
      </w:r>
      <w:r>
        <w:rPr>
          <w:rFonts w:ascii="宋体" w:hAnsi="宋体"/>
          <w:sz w:val="32"/>
          <w:szCs w:val="32"/>
        </w:rPr>
        <w:t>孩子快乐，家长放心，员工幸福，社会满意</w:t>
      </w:r>
      <w:r>
        <w:rPr>
          <w:rFonts w:ascii="宋体" w:hAnsi="宋体"/>
          <w:sz w:val="32"/>
          <w:szCs w:val="32"/>
        </w:rPr>
        <w:t>”</w:t>
      </w:r>
      <w:r>
        <w:rPr>
          <w:rFonts w:ascii="宋体" w:hAnsi="宋体"/>
          <w:sz w:val="32"/>
          <w:szCs w:val="32"/>
        </w:rPr>
        <w:t>为办园目标。</w:t>
      </w:r>
    </w:p>
    <w:p w:rsidR="009276CC" w:rsidRDefault="00CE0F78">
      <w:pPr>
        <w:spacing w:line="360" w:lineRule="auto"/>
        <w:ind w:firstLine="720"/>
      </w:pPr>
      <w:r>
        <w:rPr>
          <w:rFonts w:ascii="黑体" w:hAnsi="黑体"/>
          <w:sz w:val="36"/>
          <w:szCs w:val="36"/>
        </w:rPr>
        <w:t>二、部门决算单位基本情况</w:t>
      </w:r>
    </w:p>
    <w:p w:rsidR="009276CC" w:rsidRDefault="00CE0F78">
      <w:pPr>
        <w:spacing w:line="360" w:lineRule="auto"/>
        <w:ind w:firstLine="640"/>
        <w:rPr>
          <w:rFonts w:ascii="宋体" w:hAnsi="宋体"/>
          <w:sz w:val="32"/>
          <w:szCs w:val="32"/>
        </w:rPr>
      </w:pPr>
      <w:r>
        <w:rPr>
          <w:rFonts w:ascii="宋体" w:hAnsi="宋体"/>
          <w:sz w:val="32"/>
          <w:szCs w:val="32"/>
        </w:rPr>
        <w:lastRenderedPageBreak/>
        <w:t>从决算单位构成看，建宁县城关幼儿园包括零个机关行政处室及零个下属单位，其中：列入</w:t>
      </w:r>
      <w:r>
        <w:rPr>
          <w:rFonts w:ascii="宋体" w:hAnsi="宋体"/>
          <w:sz w:val="32"/>
          <w:szCs w:val="32"/>
        </w:rPr>
        <w:t>2017</w:t>
      </w:r>
      <w:r>
        <w:rPr>
          <w:rFonts w:ascii="宋体" w:hAnsi="宋体"/>
          <w:sz w:val="32"/>
          <w:szCs w:val="32"/>
        </w:rPr>
        <w:t>年部门决算编制范围的单位详细情况</w:t>
      </w:r>
      <w:r>
        <w:rPr>
          <w:rFonts w:ascii="宋体" w:hAnsi="宋体"/>
          <w:sz w:val="32"/>
          <w:szCs w:val="32"/>
        </w:rPr>
        <w:t>见下表</w:t>
      </w:r>
      <w:r>
        <w:rPr>
          <w:rFonts w:ascii="宋体" w:hAnsi="宋体"/>
          <w:sz w:val="32"/>
          <w:szCs w:val="32"/>
        </w:rPr>
        <w:t>:</w:t>
      </w:r>
    </w:p>
    <w:tbl>
      <w:tblPr>
        <w:tblW w:w="0" w:type="auto"/>
        <w:tblLook w:val="01E0" w:firstRow="1" w:lastRow="1" w:firstColumn="1" w:lastColumn="1" w:noHBand="0" w:noVBand="0"/>
      </w:tblPr>
      <w:tblGrid>
        <w:gridCol w:w="2628"/>
        <w:gridCol w:w="2431"/>
        <w:gridCol w:w="1709"/>
        <w:gridCol w:w="1754"/>
      </w:tblGrid>
      <w:tr w:rsidR="009276CC">
        <w:tc>
          <w:tcPr>
            <w:tcW w:w="2628" w:type="dxa"/>
            <w:tcBorders>
              <w:top w:val="single" w:sz="4" w:space="0" w:color="000000"/>
              <w:left w:val="single" w:sz="4" w:space="0" w:color="000000"/>
              <w:bottom w:val="single" w:sz="4" w:space="0" w:color="000000"/>
              <w:right w:val="single" w:sz="4" w:space="0" w:color="000000"/>
            </w:tcBorders>
            <w:vAlign w:val="center"/>
          </w:tcPr>
          <w:p w:rsidR="009276CC" w:rsidRDefault="00CE0F78">
            <w:pPr>
              <w:spacing w:line="360" w:lineRule="auto"/>
              <w:ind w:firstLine="560"/>
            </w:pPr>
            <w:r>
              <w:rPr>
                <w:rFonts w:ascii="宋体" w:hAnsi="宋体"/>
                <w:sz w:val="28"/>
                <w:szCs w:val="28"/>
              </w:rPr>
              <w:t>单位名称</w:t>
            </w:r>
          </w:p>
        </w:tc>
        <w:tc>
          <w:tcPr>
            <w:tcW w:w="2431" w:type="dxa"/>
            <w:tcBorders>
              <w:top w:val="single" w:sz="4" w:space="0" w:color="000000"/>
              <w:left w:val="nil"/>
              <w:bottom w:val="single" w:sz="4" w:space="0" w:color="000000"/>
              <w:right w:val="single" w:sz="4" w:space="0" w:color="000000"/>
            </w:tcBorders>
            <w:vAlign w:val="center"/>
          </w:tcPr>
          <w:p w:rsidR="009276CC" w:rsidRDefault="00CE0F78">
            <w:pPr>
              <w:spacing w:line="360" w:lineRule="auto"/>
              <w:ind w:firstLine="560"/>
            </w:pPr>
            <w:r>
              <w:rPr>
                <w:rFonts w:ascii="宋体" w:hAnsi="宋体"/>
                <w:sz w:val="28"/>
                <w:szCs w:val="28"/>
              </w:rPr>
              <w:t>经费性质</w:t>
            </w:r>
          </w:p>
        </w:tc>
        <w:tc>
          <w:tcPr>
            <w:tcW w:w="1709" w:type="dxa"/>
            <w:tcBorders>
              <w:top w:val="single" w:sz="4" w:space="0" w:color="000000"/>
              <w:left w:val="nil"/>
              <w:bottom w:val="single" w:sz="4" w:space="0" w:color="000000"/>
              <w:right w:val="single" w:sz="4" w:space="0" w:color="000000"/>
            </w:tcBorders>
            <w:vAlign w:val="center"/>
          </w:tcPr>
          <w:p w:rsidR="009276CC" w:rsidRDefault="00CE0F78">
            <w:pPr>
              <w:spacing w:line="360" w:lineRule="auto"/>
              <w:jc w:val="center"/>
            </w:pPr>
            <w:r>
              <w:rPr>
                <w:rFonts w:ascii="宋体" w:hAnsi="宋体"/>
                <w:sz w:val="28"/>
                <w:szCs w:val="28"/>
              </w:rPr>
              <w:t>人员编制数</w:t>
            </w:r>
          </w:p>
        </w:tc>
        <w:tc>
          <w:tcPr>
            <w:tcW w:w="1754" w:type="dxa"/>
            <w:tcBorders>
              <w:top w:val="single" w:sz="4" w:space="0" w:color="000000"/>
              <w:left w:val="nil"/>
              <w:bottom w:val="single" w:sz="4" w:space="0" w:color="000000"/>
              <w:right w:val="single" w:sz="4" w:space="0" w:color="000000"/>
            </w:tcBorders>
            <w:vAlign w:val="center"/>
          </w:tcPr>
          <w:p w:rsidR="009276CC" w:rsidRDefault="00CE0F78">
            <w:pPr>
              <w:spacing w:line="360" w:lineRule="auto"/>
              <w:jc w:val="center"/>
            </w:pPr>
            <w:r>
              <w:rPr>
                <w:rFonts w:ascii="宋体" w:hAnsi="宋体"/>
                <w:sz w:val="28"/>
                <w:szCs w:val="28"/>
              </w:rPr>
              <w:t>在职人数</w:t>
            </w:r>
          </w:p>
        </w:tc>
      </w:tr>
      <w:tr w:rsidR="009276CC">
        <w:tc>
          <w:tcPr>
            <w:tcW w:w="2628" w:type="dxa"/>
            <w:tcBorders>
              <w:top w:val="single" w:sz="4" w:space="0" w:color="000000"/>
              <w:left w:val="single" w:sz="4" w:space="0" w:color="000000"/>
              <w:bottom w:val="single" w:sz="4" w:space="0" w:color="000000"/>
              <w:right w:val="single" w:sz="4" w:space="0" w:color="000000"/>
            </w:tcBorders>
            <w:vAlign w:val="center"/>
          </w:tcPr>
          <w:p w:rsidR="009276CC" w:rsidRDefault="00CE0F78">
            <w:pPr>
              <w:spacing w:line="360" w:lineRule="auto"/>
              <w:jc w:val="center"/>
            </w:pPr>
            <w:r>
              <w:rPr>
                <w:rFonts w:ascii="宋体" w:hAnsi="宋体"/>
                <w:sz w:val="28"/>
                <w:szCs w:val="28"/>
              </w:rPr>
              <w:t>建宁县城关幼儿园</w:t>
            </w:r>
          </w:p>
        </w:tc>
        <w:tc>
          <w:tcPr>
            <w:tcW w:w="2431" w:type="dxa"/>
            <w:tcBorders>
              <w:top w:val="single" w:sz="4" w:space="0" w:color="000000"/>
              <w:left w:val="nil"/>
              <w:bottom w:val="single" w:sz="4" w:space="0" w:color="000000"/>
              <w:right w:val="single" w:sz="4" w:space="0" w:color="000000"/>
            </w:tcBorders>
            <w:vAlign w:val="center"/>
          </w:tcPr>
          <w:p w:rsidR="009276CC" w:rsidRDefault="00CE0F78">
            <w:pPr>
              <w:spacing w:line="360" w:lineRule="auto"/>
              <w:jc w:val="center"/>
            </w:pPr>
            <w:r>
              <w:rPr>
                <w:rFonts w:ascii="宋体" w:hAnsi="宋体"/>
                <w:sz w:val="28"/>
                <w:szCs w:val="28"/>
              </w:rPr>
              <w:t>财政全额拨款</w:t>
            </w:r>
          </w:p>
        </w:tc>
        <w:tc>
          <w:tcPr>
            <w:tcW w:w="1709" w:type="dxa"/>
            <w:tcBorders>
              <w:top w:val="single" w:sz="4" w:space="0" w:color="000000"/>
              <w:left w:val="nil"/>
              <w:bottom w:val="single" w:sz="4" w:space="0" w:color="000000"/>
              <w:right w:val="single" w:sz="4" w:space="0" w:color="000000"/>
            </w:tcBorders>
            <w:vAlign w:val="center"/>
          </w:tcPr>
          <w:p w:rsidR="009276CC" w:rsidRDefault="00CE0F78">
            <w:pPr>
              <w:spacing w:line="360" w:lineRule="auto"/>
              <w:ind w:firstLine="560"/>
            </w:pPr>
            <w:r>
              <w:rPr>
                <w:rFonts w:ascii="宋体" w:hAnsi="宋体"/>
                <w:sz w:val="28"/>
                <w:szCs w:val="28"/>
              </w:rPr>
              <w:t>48</w:t>
            </w:r>
          </w:p>
        </w:tc>
        <w:tc>
          <w:tcPr>
            <w:tcW w:w="1754" w:type="dxa"/>
            <w:tcBorders>
              <w:top w:val="single" w:sz="4" w:space="0" w:color="000000"/>
              <w:left w:val="nil"/>
              <w:bottom w:val="single" w:sz="4" w:space="0" w:color="000000"/>
              <w:right w:val="single" w:sz="4" w:space="0" w:color="000000"/>
            </w:tcBorders>
            <w:vAlign w:val="center"/>
          </w:tcPr>
          <w:p w:rsidR="009276CC" w:rsidRDefault="00CE0F78">
            <w:pPr>
              <w:spacing w:line="360" w:lineRule="auto"/>
              <w:ind w:firstLine="560"/>
            </w:pPr>
            <w:r>
              <w:rPr>
                <w:rFonts w:ascii="宋体" w:hAnsi="宋体"/>
                <w:sz w:val="28"/>
                <w:szCs w:val="28"/>
              </w:rPr>
              <w:t>37</w:t>
            </w:r>
          </w:p>
        </w:tc>
      </w:tr>
    </w:tbl>
    <w:p w:rsidR="009276CC" w:rsidRDefault="00CE0F78">
      <w:pPr>
        <w:spacing w:line="360" w:lineRule="auto"/>
        <w:ind w:firstLine="720"/>
      </w:pPr>
      <w:r>
        <w:rPr>
          <w:rFonts w:ascii="黑体" w:hAnsi="黑体"/>
          <w:sz w:val="36"/>
          <w:szCs w:val="36"/>
        </w:rPr>
        <w:t>三、部门主要工作总结</w:t>
      </w:r>
    </w:p>
    <w:p w:rsidR="009276CC" w:rsidRDefault="00CE0F78">
      <w:pPr>
        <w:spacing w:line="360" w:lineRule="auto"/>
        <w:ind w:firstLine="640"/>
        <w:rPr>
          <w:rFonts w:ascii="宋体" w:hAnsi="宋体"/>
          <w:sz w:val="32"/>
          <w:szCs w:val="32"/>
        </w:rPr>
      </w:pPr>
      <w:r>
        <w:rPr>
          <w:rFonts w:ascii="宋体" w:hAnsi="宋体"/>
          <w:sz w:val="32"/>
          <w:szCs w:val="32"/>
        </w:rPr>
        <w:t>根据</w:t>
      </w:r>
      <w:r>
        <w:rPr>
          <w:rFonts w:ascii="宋体" w:hAnsi="宋体"/>
          <w:sz w:val="32"/>
          <w:szCs w:val="32"/>
        </w:rPr>
        <w:t>2017</w:t>
      </w:r>
      <w:r>
        <w:rPr>
          <w:rFonts w:ascii="宋体" w:hAnsi="宋体"/>
          <w:sz w:val="32"/>
          <w:szCs w:val="32"/>
        </w:rPr>
        <w:t>年全县教育工作会议部署，我园认真落实年初签订的《教育目标管理责任书》，深化教育改革创新，</w:t>
      </w:r>
      <w:r>
        <w:rPr>
          <w:rFonts w:ascii="宋体" w:hAnsi="宋体"/>
          <w:sz w:val="32"/>
          <w:szCs w:val="32"/>
        </w:rPr>
        <w:t>“</w:t>
      </w:r>
      <w:r>
        <w:rPr>
          <w:rFonts w:ascii="宋体" w:hAnsi="宋体"/>
          <w:sz w:val="32"/>
          <w:szCs w:val="32"/>
        </w:rPr>
        <w:t>补短板，提质量</w:t>
      </w:r>
      <w:r>
        <w:rPr>
          <w:rFonts w:ascii="宋体" w:hAnsi="宋体"/>
          <w:sz w:val="32"/>
          <w:szCs w:val="32"/>
        </w:rPr>
        <w:t>”</w:t>
      </w:r>
      <w:r>
        <w:rPr>
          <w:rFonts w:ascii="宋体" w:hAnsi="宋体"/>
          <w:sz w:val="32"/>
          <w:szCs w:val="32"/>
        </w:rPr>
        <w:t>，扎实稳健开展工作。在上级主管部门的关心和支持下，在全园教职工的共同努力下，我</w:t>
      </w:r>
      <w:proofErr w:type="gramStart"/>
      <w:r>
        <w:rPr>
          <w:rFonts w:ascii="宋体" w:hAnsi="宋体"/>
          <w:sz w:val="32"/>
          <w:szCs w:val="32"/>
        </w:rPr>
        <w:t>园全面完成</w:t>
      </w:r>
      <w:proofErr w:type="gramEnd"/>
      <w:r>
        <w:rPr>
          <w:rFonts w:ascii="宋体" w:hAnsi="宋体"/>
          <w:sz w:val="32"/>
          <w:szCs w:val="32"/>
        </w:rPr>
        <w:t>了各项工作任务，通过了</w:t>
      </w:r>
      <w:r>
        <w:rPr>
          <w:rFonts w:ascii="宋体" w:hAnsi="宋体"/>
          <w:sz w:val="32"/>
          <w:szCs w:val="32"/>
        </w:rPr>
        <w:t>“</w:t>
      </w:r>
      <w:r>
        <w:rPr>
          <w:rFonts w:ascii="宋体" w:hAnsi="宋体"/>
          <w:sz w:val="32"/>
          <w:szCs w:val="32"/>
        </w:rPr>
        <w:t>福建省示范性幼儿园</w:t>
      </w:r>
      <w:r>
        <w:rPr>
          <w:rFonts w:ascii="宋体" w:hAnsi="宋体"/>
          <w:sz w:val="32"/>
          <w:szCs w:val="32"/>
        </w:rPr>
        <w:t>”</w:t>
      </w:r>
      <w:r>
        <w:rPr>
          <w:rFonts w:ascii="宋体" w:hAnsi="宋体"/>
          <w:sz w:val="32"/>
          <w:szCs w:val="32"/>
        </w:rPr>
        <w:t>的评估验收，取得了可喜的成绩，现将本年度工作总结如下：</w:t>
      </w:r>
    </w:p>
    <w:p w:rsidR="009276CC" w:rsidRDefault="00CE0F78">
      <w:pPr>
        <w:spacing w:line="360" w:lineRule="auto"/>
        <w:ind w:firstLine="640"/>
        <w:rPr>
          <w:rFonts w:ascii="宋体" w:hAnsi="宋体"/>
          <w:sz w:val="32"/>
          <w:szCs w:val="32"/>
        </w:rPr>
      </w:pPr>
      <w:r>
        <w:rPr>
          <w:rFonts w:ascii="宋体" w:hAnsi="宋体"/>
          <w:sz w:val="32"/>
          <w:szCs w:val="32"/>
        </w:rPr>
        <w:t>一、着力党建，打基础，强根本。</w:t>
      </w:r>
    </w:p>
    <w:p w:rsidR="009276CC" w:rsidRDefault="00CE0F78">
      <w:pPr>
        <w:spacing w:line="360" w:lineRule="auto"/>
        <w:ind w:firstLine="640"/>
        <w:rPr>
          <w:rFonts w:ascii="宋体" w:hAnsi="宋体"/>
          <w:sz w:val="32"/>
          <w:szCs w:val="32"/>
        </w:rPr>
      </w:pPr>
      <w:r>
        <w:rPr>
          <w:rFonts w:ascii="宋体" w:hAnsi="宋体"/>
          <w:sz w:val="32"/>
          <w:szCs w:val="32"/>
        </w:rPr>
        <w:t>二、加大德育工作力度，构建文明校园。</w:t>
      </w:r>
    </w:p>
    <w:p w:rsidR="009276CC" w:rsidRDefault="00CE0F78">
      <w:pPr>
        <w:spacing w:line="360" w:lineRule="auto"/>
        <w:ind w:firstLine="640"/>
        <w:rPr>
          <w:rFonts w:ascii="宋体" w:hAnsi="宋体"/>
          <w:sz w:val="32"/>
          <w:szCs w:val="32"/>
        </w:rPr>
      </w:pPr>
      <w:r>
        <w:rPr>
          <w:rFonts w:ascii="宋体" w:hAnsi="宋体"/>
          <w:sz w:val="32"/>
          <w:szCs w:val="32"/>
        </w:rPr>
        <w:t>三、深化课程改革，彰显办园特色。</w:t>
      </w:r>
    </w:p>
    <w:p w:rsidR="009276CC" w:rsidRDefault="00CE0F78">
      <w:pPr>
        <w:spacing w:line="360" w:lineRule="auto"/>
        <w:ind w:firstLine="640"/>
        <w:rPr>
          <w:rFonts w:ascii="宋体" w:hAnsi="宋体"/>
          <w:sz w:val="32"/>
          <w:szCs w:val="32"/>
        </w:rPr>
      </w:pPr>
      <w:r>
        <w:rPr>
          <w:rFonts w:ascii="宋体" w:hAnsi="宋体"/>
          <w:sz w:val="32"/>
          <w:szCs w:val="32"/>
        </w:rPr>
        <w:t>四、安全工作常抓不懈，精心打造平安校园。</w:t>
      </w:r>
    </w:p>
    <w:p w:rsidR="009276CC" w:rsidRDefault="00CE0F78">
      <w:pPr>
        <w:spacing w:line="360" w:lineRule="auto"/>
        <w:ind w:firstLine="640"/>
        <w:rPr>
          <w:rFonts w:ascii="宋体" w:hAnsi="宋体"/>
          <w:sz w:val="32"/>
          <w:szCs w:val="32"/>
        </w:rPr>
      </w:pPr>
      <w:r>
        <w:rPr>
          <w:rFonts w:ascii="宋体" w:hAnsi="宋体"/>
          <w:sz w:val="32"/>
          <w:szCs w:val="32"/>
        </w:rPr>
        <w:t>五、深入完善家长工作，增进家园合作。</w:t>
      </w:r>
    </w:p>
    <w:p w:rsidR="009276CC" w:rsidRDefault="00CE0F78">
      <w:pPr>
        <w:spacing w:line="360" w:lineRule="auto"/>
        <w:ind w:firstLine="640"/>
      </w:pPr>
      <w:r>
        <w:rPr>
          <w:rFonts w:ascii="宋体" w:hAnsi="宋体"/>
          <w:sz w:val="32"/>
          <w:szCs w:val="32"/>
        </w:rPr>
        <w:t>六、取得的成绩及努力的方向。</w:t>
      </w:r>
      <w:r>
        <w:rPr>
          <w:rFonts w:ascii="宋体" w:hAnsi="宋体"/>
          <w:sz w:val="32"/>
          <w:szCs w:val="32"/>
        </w:rPr>
        <w:t xml:space="preserve"> </w:t>
      </w:r>
      <w:r>
        <w:rPr>
          <w:rFonts w:ascii="宋体" w:hAnsi="宋体"/>
          <w:sz w:val="32"/>
          <w:szCs w:val="32"/>
        </w:rPr>
        <w:t>经过一年的努力，幼儿园取得了一些成绩，</w:t>
      </w:r>
      <w:r>
        <w:rPr>
          <w:rFonts w:ascii="宋体" w:hAnsi="宋体"/>
          <w:sz w:val="32"/>
          <w:szCs w:val="32"/>
        </w:rPr>
        <w:t>2017</w:t>
      </w:r>
      <w:r>
        <w:rPr>
          <w:rFonts w:ascii="宋体" w:hAnsi="宋体"/>
          <w:sz w:val="32"/>
          <w:szCs w:val="32"/>
        </w:rPr>
        <w:t>年</w:t>
      </w:r>
      <w:r>
        <w:rPr>
          <w:rFonts w:ascii="宋体" w:hAnsi="宋体"/>
          <w:sz w:val="32"/>
          <w:szCs w:val="32"/>
        </w:rPr>
        <w:t>3</w:t>
      </w:r>
      <w:r>
        <w:rPr>
          <w:rFonts w:ascii="宋体" w:hAnsi="宋体"/>
          <w:sz w:val="32"/>
          <w:szCs w:val="32"/>
        </w:rPr>
        <w:t>月被建宁县妇联评为</w:t>
      </w:r>
      <w:r>
        <w:rPr>
          <w:rFonts w:ascii="宋体" w:hAnsi="宋体"/>
          <w:sz w:val="32"/>
          <w:szCs w:val="32"/>
        </w:rPr>
        <w:t>“</w:t>
      </w:r>
      <w:r>
        <w:rPr>
          <w:rFonts w:ascii="宋体" w:hAnsi="宋体"/>
          <w:sz w:val="32"/>
          <w:szCs w:val="32"/>
        </w:rPr>
        <w:t>三八红旗集体</w:t>
      </w:r>
      <w:r>
        <w:rPr>
          <w:rFonts w:ascii="宋体" w:hAnsi="宋体"/>
          <w:sz w:val="32"/>
          <w:szCs w:val="32"/>
        </w:rPr>
        <w:t>”</w:t>
      </w:r>
      <w:r>
        <w:rPr>
          <w:rFonts w:ascii="宋体" w:hAnsi="宋体"/>
          <w:sz w:val="32"/>
          <w:szCs w:val="32"/>
        </w:rPr>
        <w:t>；</w:t>
      </w:r>
      <w:r>
        <w:rPr>
          <w:rFonts w:ascii="宋体" w:hAnsi="宋体"/>
          <w:sz w:val="32"/>
          <w:szCs w:val="32"/>
        </w:rPr>
        <w:t>2017</w:t>
      </w:r>
      <w:r>
        <w:rPr>
          <w:rFonts w:ascii="宋体" w:hAnsi="宋体"/>
          <w:sz w:val="32"/>
          <w:szCs w:val="32"/>
        </w:rPr>
        <w:t>年</w:t>
      </w:r>
      <w:r>
        <w:rPr>
          <w:rFonts w:ascii="宋体" w:hAnsi="宋体"/>
          <w:sz w:val="32"/>
          <w:szCs w:val="32"/>
        </w:rPr>
        <w:t>9</w:t>
      </w:r>
      <w:r>
        <w:rPr>
          <w:rFonts w:ascii="宋体" w:hAnsi="宋体"/>
          <w:sz w:val="32"/>
          <w:szCs w:val="32"/>
        </w:rPr>
        <w:t>月被省教育厅评为</w:t>
      </w:r>
      <w:r>
        <w:rPr>
          <w:rFonts w:ascii="宋体" w:hAnsi="宋体"/>
          <w:sz w:val="32"/>
          <w:szCs w:val="32"/>
        </w:rPr>
        <w:t>“</w:t>
      </w:r>
      <w:r>
        <w:rPr>
          <w:rFonts w:ascii="宋体" w:hAnsi="宋体"/>
          <w:sz w:val="32"/>
          <w:szCs w:val="32"/>
        </w:rPr>
        <w:t>福建省示范性幼儿园</w:t>
      </w:r>
      <w:r>
        <w:rPr>
          <w:rFonts w:ascii="宋体" w:hAnsi="宋体"/>
          <w:sz w:val="32"/>
          <w:szCs w:val="32"/>
        </w:rPr>
        <w:t>”</w:t>
      </w:r>
      <w:r>
        <w:rPr>
          <w:rFonts w:ascii="宋体" w:hAnsi="宋体"/>
          <w:sz w:val="32"/>
          <w:szCs w:val="32"/>
        </w:rPr>
        <w:t>；</w:t>
      </w:r>
      <w:r>
        <w:rPr>
          <w:rFonts w:ascii="宋体" w:hAnsi="宋体"/>
          <w:sz w:val="32"/>
          <w:szCs w:val="32"/>
        </w:rPr>
        <w:t>2017</w:t>
      </w:r>
      <w:r>
        <w:rPr>
          <w:rFonts w:ascii="宋体" w:hAnsi="宋体"/>
          <w:sz w:val="32"/>
          <w:szCs w:val="32"/>
        </w:rPr>
        <w:t>年</w:t>
      </w:r>
      <w:r>
        <w:rPr>
          <w:rFonts w:ascii="宋体" w:hAnsi="宋体"/>
          <w:sz w:val="32"/>
          <w:szCs w:val="32"/>
        </w:rPr>
        <w:t>12</w:t>
      </w:r>
      <w:r>
        <w:rPr>
          <w:rFonts w:ascii="宋体" w:hAnsi="宋体"/>
          <w:sz w:val="32"/>
          <w:szCs w:val="32"/>
        </w:rPr>
        <w:t>月被评为</w:t>
      </w:r>
      <w:r>
        <w:rPr>
          <w:rFonts w:ascii="宋体" w:hAnsi="宋体"/>
          <w:sz w:val="32"/>
          <w:szCs w:val="32"/>
        </w:rPr>
        <w:t>“</w:t>
      </w:r>
      <w:r>
        <w:rPr>
          <w:rFonts w:ascii="宋体" w:hAnsi="宋体"/>
          <w:sz w:val="32"/>
          <w:szCs w:val="32"/>
        </w:rPr>
        <w:t>福建省保教改革建设</w:t>
      </w:r>
      <w:r>
        <w:rPr>
          <w:rFonts w:ascii="宋体" w:hAnsi="宋体"/>
          <w:sz w:val="32"/>
          <w:szCs w:val="32"/>
        </w:rPr>
        <w:lastRenderedPageBreak/>
        <w:t>园</w:t>
      </w:r>
      <w:r>
        <w:rPr>
          <w:rFonts w:ascii="宋体" w:hAnsi="宋体"/>
          <w:sz w:val="32"/>
          <w:szCs w:val="32"/>
        </w:rPr>
        <w:t>”</w:t>
      </w:r>
      <w:r>
        <w:rPr>
          <w:rFonts w:ascii="宋体" w:hAnsi="宋体"/>
          <w:sz w:val="32"/>
          <w:szCs w:val="32"/>
        </w:rPr>
        <w:t>。当然成绩只能代表过去，在今后的工作中，我们将大胆创新，锐意进取，与时俱进，相信在新的一年里，在新的发展机遇面前，我们将会有更高的突破，能创更优的佳绩</w:t>
      </w:r>
      <w:r>
        <w:rPr>
          <w:rFonts w:ascii="宋体" w:hAnsi="宋体"/>
          <w:sz w:val="32"/>
          <w:szCs w:val="32"/>
        </w:rPr>
        <w:t xml:space="preserve">! </w:t>
      </w:r>
    </w:p>
    <w:p w:rsidR="009276CC" w:rsidRDefault="00CE0F78">
      <w:pPr>
        <w:spacing w:line="360" w:lineRule="auto"/>
        <w:ind w:firstLine="720"/>
      </w:pPr>
      <w:r>
        <w:rPr>
          <w:rFonts w:ascii="黑体" w:hAnsi="黑体"/>
          <w:sz w:val="36"/>
          <w:szCs w:val="36"/>
        </w:rPr>
        <w:t>四、</w:t>
      </w:r>
      <w:r>
        <w:rPr>
          <w:rFonts w:ascii="黑体" w:hAnsi="黑体"/>
          <w:sz w:val="36"/>
          <w:szCs w:val="36"/>
        </w:rPr>
        <w:t>2017</w:t>
      </w:r>
      <w:r>
        <w:rPr>
          <w:rFonts w:ascii="黑体" w:hAnsi="黑体"/>
          <w:sz w:val="36"/>
          <w:szCs w:val="36"/>
        </w:rPr>
        <w:t>年决算收支总体情</w:t>
      </w:r>
      <w:r>
        <w:rPr>
          <w:rFonts w:ascii="黑体" w:hAnsi="黑体"/>
          <w:sz w:val="36"/>
          <w:szCs w:val="36"/>
        </w:rPr>
        <w:t>况</w:t>
      </w:r>
    </w:p>
    <w:p w:rsidR="009276CC" w:rsidRDefault="00CE0F78">
      <w:pPr>
        <w:spacing w:line="360" w:lineRule="auto"/>
        <w:ind w:firstLine="640"/>
        <w:rPr>
          <w:rFonts w:ascii="宋体" w:hAnsi="宋体"/>
          <w:sz w:val="32"/>
          <w:szCs w:val="32"/>
        </w:rPr>
      </w:pPr>
      <w:r>
        <w:rPr>
          <w:rFonts w:ascii="宋体" w:hAnsi="宋体"/>
          <w:sz w:val="32"/>
          <w:szCs w:val="32"/>
        </w:rPr>
        <w:t>2017</w:t>
      </w:r>
      <w:r>
        <w:rPr>
          <w:rFonts w:ascii="宋体" w:hAnsi="宋体"/>
          <w:sz w:val="32"/>
          <w:szCs w:val="32"/>
        </w:rPr>
        <w:t>年年初结转和结余</w:t>
      </w:r>
      <w:r>
        <w:rPr>
          <w:rFonts w:ascii="宋体" w:hAnsi="宋体"/>
          <w:sz w:val="32"/>
          <w:szCs w:val="32"/>
        </w:rPr>
        <w:t>58.61</w:t>
      </w:r>
      <w:r>
        <w:rPr>
          <w:rFonts w:ascii="宋体" w:hAnsi="宋体"/>
          <w:sz w:val="32"/>
          <w:szCs w:val="32"/>
        </w:rPr>
        <w:t>万元，本年收入</w:t>
      </w:r>
      <w:r>
        <w:rPr>
          <w:rFonts w:ascii="宋体" w:hAnsi="宋体"/>
          <w:sz w:val="32"/>
          <w:szCs w:val="32"/>
        </w:rPr>
        <w:t>481.14</w:t>
      </w:r>
      <w:r>
        <w:rPr>
          <w:rFonts w:ascii="宋体" w:hAnsi="宋体"/>
          <w:sz w:val="32"/>
          <w:szCs w:val="32"/>
        </w:rPr>
        <w:t>万元，本年支出</w:t>
      </w:r>
      <w:r>
        <w:rPr>
          <w:rFonts w:ascii="宋体" w:hAnsi="宋体"/>
          <w:sz w:val="32"/>
          <w:szCs w:val="32"/>
        </w:rPr>
        <w:t>507.31</w:t>
      </w:r>
      <w:r>
        <w:rPr>
          <w:rFonts w:ascii="宋体" w:hAnsi="宋体"/>
          <w:sz w:val="32"/>
          <w:szCs w:val="32"/>
        </w:rPr>
        <w:t>万元，事业基金弥补收支差额</w:t>
      </w:r>
      <w:r>
        <w:rPr>
          <w:rFonts w:ascii="宋体" w:hAnsi="宋体"/>
          <w:sz w:val="32"/>
          <w:szCs w:val="32"/>
        </w:rPr>
        <w:t>0</w:t>
      </w:r>
      <w:r>
        <w:rPr>
          <w:rFonts w:ascii="宋体" w:hAnsi="宋体"/>
          <w:sz w:val="32"/>
          <w:szCs w:val="32"/>
        </w:rPr>
        <w:t>万元，结余分配</w:t>
      </w:r>
      <w:r>
        <w:rPr>
          <w:rFonts w:ascii="宋体" w:hAnsi="宋体"/>
          <w:sz w:val="32"/>
          <w:szCs w:val="32"/>
        </w:rPr>
        <w:t>0</w:t>
      </w:r>
      <w:r>
        <w:rPr>
          <w:rFonts w:ascii="宋体" w:hAnsi="宋体"/>
          <w:sz w:val="32"/>
          <w:szCs w:val="32"/>
        </w:rPr>
        <w:t>万元，年末结转和结余</w:t>
      </w:r>
      <w:r>
        <w:rPr>
          <w:rFonts w:ascii="宋体" w:hAnsi="宋体"/>
          <w:sz w:val="32"/>
          <w:szCs w:val="32"/>
        </w:rPr>
        <w:t>32.44</w:t>
      </w:r>
      <w:r>
        <w:rPr>
          <w:rFonts w:ascii="宋体" w:hAnsi="宋体"/>
          <w:sz w:val="32"/>
          <w:szCs w:val="32"/>
        </w:rPr>
        <w:t>万元。</w:t>
      </w:r>
    </w:p>
    <w:p w:rsidR="009276CC" w:rsidRDefault="00CE0F78">
      <w:pPr>
        <w:spacing w:line="360" w:lineRule="auto"/>
        <w:ind w:firstLine="640"/>
        <w:rPr>
          <w:rFonts w:ascii="宋体" w:hAnsi="宋体"/>
          <w:sz w:val="32"/>
          <w:szCs w:val="32"/>
        </w:rPr>
      </w:pPr>
      <w:r>
        <w:rPr>
          <w:rFonts w:ascii="宋体" w:hAnsi="宋体"/>
          <w:sz w:val="32"/>
          <w:szCs w:val="32"/>
        </w:rPr>
        <w:t>（一）</w:t>
      </w:r>
      <w:r>
        <w:rPr>
          <w:rFonts w:ascii="宋体" w:hAnsi="宋体"/>
          <w:sz w:val="32"/>
          <w:szCs w:val="32"/>
        </w:rPr>
        <w:t>2017</w:t>
      </w:r>
      <w:r>
        <w:rPr>
          <w:rFonts w:ascii="宋体" w:hAnsi="宋体"/>
          <w:sz w:val="32"/>
          <w:szCs w:val="32"/>
        </w:rPr>
        <w:t>年收入</w:t>
      </w:r>
      <w:r>
        <w:rPr>
          <w:rFonts w:ascii="宋体" w:hAnsi="宋体"/>
          <w:sz w:val="32"/>
          <w:szCs w:val="32"/>
        </w:rPr>
        <w:t>481.14</w:t>
      </w:r>
      <w:r>
        <w:rPr>
          <w:rFonts w:ascii="宋体" w:hAnsi="宋体"/>
          <w:sz w:val="32"/>
          <w:szCs w:val="32"/>
        </w:rPr>
        <w:t>万元，比</w:t>
      </w:r>
      <w:r>
        <w:rPr>
          <w:rFonts w:ascii="宋体" w:hAnsi="宋体"/>
          <w:sz w:val="32"/>
          <w:szCs w:val="32"/>
        </w:rPr>
        <w:t>2016</w:t>
      </w:r>
      <w:r>
        <w:rPr>
          <w:rFonts w:ascii="宋体" w:hAnsi="宋体"/>
          <w:sz w:val="32"/>
          <w:szCs w:val="32"/>
        </w:rPr>
        <w:t>年决算数增加</w:t>
      </w:r>
      <w:r>
        <w:rPr>
          <w:rFonts w:ascii="宋体" w:hAnsi="宋体"/>
          <w:sz w:val="32"/>
          <w:szCs w:val="32"/>
        </w:rPr>
        <w:t>34.34</w:t>
      </w:r>
      <w:r>
        <w:rPr>
          <w:rFonts w:ascii="宋体" w:hAnsi="宋体"/>
          <w:sz w:val="32"/>
          <w:szCs w:val="32"/>
        </w:rPr>
        <w:t>万元，增长</w:t>
      </w:r>
      <w:r>
        <w:rPr>
          <w:rFonts w:ascii="宋体" w:hAnsi="宋体"/>
          <w:sz w:val="32"/>
          <w:szCs w:val="32"/>
        </w:rPr>
        <w:t>7.69</w:t>
      </w:r>
      <w:r>
        <w:rPr>
          <w:rFonts w:ascii="宋体" w:hAnsi="宋体"/>
          <w:sz w:val="32"/>
          <w:szCs w:val="32"/>
        </w:rPr>
        <w:t>％，具体情况如下：</w:t>
      </w:r>
    </w:p>
    <w:p w:rsidR="009276CC" w:rsidRDefault="00CE0F78">
      <w:pPr>
        <w:spacing w:line="360" w:lineRule="auto"/>
        <w:ind w:firstLine="640"/>
      </w:pPr>
      <w:r>
        <w:rPr>
          <w:rFonts w:ascii="宋体" w:hAnsi="宋体"/>
          <w:sz w:val="32"/>
          <w:szCs w:val="32"/>
        </w:rPr>
        <w:t>1.</w:t>
      </w:r>
      <w:r>
        <w:rPr>
          <w:rFonts w:ascii="宋体" w:hAnsi="宋体"/>
          <w:sz w:val="32"/>
          <w:szCs w:val="32"/>
        </w:rPr>
        <w:t>财政拨款收入</w:t>
      </w:r>
      <w:r>
        <w:rPr>
          <w:rFonts w:ascii="宋体" w:hAnsi="宋体"/>
          <w:sz w:val="32"/>
          <w:szCs w:val="32"/>
        </w:rPr>
        <w:t>319.42</w:t>
      </w:r>
      <w:r>
        <w:rPr>
          <w:rFonts w:ascii="宋体" w:hAnsi="宋体"/>
          <w:sz w:val="32"/>
          <w:szCs w:val="32"/>
        </w:rPr>
        <w:t>万元。其中政府性基金</w:t>
      </w:r>
      <w:r>
        <w:rPr>
          <w:rFonts w:ascii="宋体" w:hAnsi="宋体"/>
          <w:sz w:val="32"/>
          <w:szCs w:val="32"/>
        </w:rPr>
        <w:t>0.00</w:t>
      </w:r>
      <w:r>
        <w:rPr>
          <w:rFonts w:ascii="宋体" w:hAnsi="宋体"/>
          <w:sz w:val="32"/>
          <w:szCs w:val="32"/>
        </w:rPr>
        <w:t>万元。</w:t>
      </w:r>
    </w:p>
    <w:p w:rsidR="009276CC" w:rsidRDefault="00CE0F78">
      <w:pPr>
        <w:spacing w:line="360" w:lineRule="auto"/>
        <w:ind w:firstLine="640"/>
        <w:rPr>
          <w:rFonts w:ascii="宋体" w:hAnsi="宋体"/>
          <w:sz w:val="32"/>
          <w:szCs w:val="32"/>
        </w:rPr>
      </w:pPr>
      <w:r>
        <w:rPr>
          <w:rFonts w:ascii="宋体" w:hAnsi="宋体"/>
          <w:sz w:val="32"/>
          <w:szCs w:val="32"/>
        </w:rPr>
        <w:t>2.</w:t>
      </w:r>
      <w:r>
        <w:rPr>
          <w:rFonts w:ascii="宋体" w:hAnsi="宋体"/>
          <w:sz w:val="32"/>
          <w:szCs w:val="32"/>
        </w:rPr>
        <w:t>事业收入</w:t>
      </w:r>
      <w:r>
        <w:rPr>
          <w:rFonts w:ascii="宋体" w:hAnsi="宋体"/>
          <w:sz w:val="32"/>
          <w:szCs w:val="32"/>
        </w:rPr>
        <w:t>161.28</w:t>
      </w:r>
      <w:r>
        <w:rPr>
          <w:rFonts w:ascii="宋体" w:hAnsi="宋体"/>
          <w:sz w:val="32"/>
          <w:szCs w:val="32"/>
        </w:rPr>
        <w:t>万元。</w:t>
      </w:r>
    </w:p>
    <w:p w:rsidR="009276CC" w:rsidRDefault="00CE0F78">
      <w:pPr>
        <w:spacing w:line="360" w:lineRule="auto"/>
        <w:ind w:firstLine="640"/>
        <w:rPr>
          <w:rFonts w:ascii="宋体" w:hAnsi="宋体"/>
          <w:sz w:val="32"/>
          <w:szCs w:val="32"/>
        </w:rPr>
      </w:pPr>
      <w:r>
        <w:rPr>
          <w:rFonts w:ascii="宋体" w:hAnsi="宋体"/>
          <w:sz w:val="32"/>
          <w:szCs w:val="32"/>
        </w:rPr>
        <w:t>3.</w:t>
      </w:r>
      <w:r>
        <w:rPr>
          <w:rFonts w:ascii="宋体" w:hAnsi="宋体"/>
          <w:sz w:val="32"/>
          <w:szCs w:val="32"/>
        </w:rPr>
        <w:t>经营收入</w:t>
      </w:r>
      <w:r>
        <w:rPr>
          <w:rFonts w:ascii="宋体" w:hAnsi="宋体"/>
          <w:sz w:val="32"/>
          <w:szCs w:val="32"/>
        </w:rPr>
        <w:t>0</w:t>
      </w:r>
      <w:r>
        <w:rPr>
          <w:rFonts w:ascii="宋体" w:hAnsi="宋体"/>
          <w:sz w:val="32"/>
          <w:szCs w:val="32"/>
        </w:rPr>
        <w:t>万元。</w:t>
      </w:r>
    </w:p>
    <w:p w:rsidR="009276CC" w:rsidRDefault="00CE0F78">
      <w:pPr>
        <w:spacing w:line="360" w:lineRule="auto"/>
        <w:ind w:firstLine="640"/>
        <w:rPr>
          <w:rFonts w:ascii="宋体" w:hAnsi="宋体"/>
          <w:sz w:val="32"/>
          <w:szCs w:val="32"/>
        </w:rPr>
      </w:pPr>
      <w:r>
        <w:rPr>
          <w:rFonts w:ascii="宋体" w:hAnsi="宋体"/>
          <w:sz w:val="32"/>
          <w:szCs w:val="32"/>
        </w:rPr>
        <w:t>4.</w:t>
      </w:r>
      <w:r>
        <w:rPr>
          <w:rFonts w:ascii="宋体" w:hAnsi="宋体"/>
          <w:sz w:val="32"/>
          <w:szCs w:val="32"/>
        </w:rPr>
        <w:t>上级补助收入</w:t>
      </w:r>
      <w:r>
        <w:rPr>
          <w:rFonts w:ascii="宋体" w:hAnsi="宋体"/>
          <w:sz w:val="32"/>
          <w:szCs w:val="32"/>
        </w:rPr>
        <w:t>0</w:t>
      </w:r>
      <w:r>
        <w:rPr>
          <w:rFonts w:ascii="宋体" w:hAnsi="宋体"/>
          <w:sz w:val="32"/>
          <w:szCs w:val="32"/>
        </w:rPr>
        <w:t>万元。</w:t>
      </w:r>
    </w:p>
    <w:p w:rsidR="009276CC" w:rsidRDefault="00CE0F78">
      <w:pPr>
        <w:spacing w:line="360" w:lineRule="auto"/>
        <w:ind w:firstLine="640"/>
        <w:rPr>
          <w:rFonts w:ascii="宋体" w:hAnsi="宋体"/>
          <w:sz w:val="32"/>
          <w:szCs w:val="32"/>
        </w:rPr>
      </w:pPr>
      <w:r>
        <w:rPr>
          <w:rFonts w:ascii="宋体" w:hAnsi="宋体"/>
          <w:sz w:val="32"/>
          <w:szCs w:val="32"/>
        </w:rPr>
        <w:t>5.</w:t>
      </w:r>
      <w:r>
        <w:rPr>
          <w:rFonts w:ascii="宋体" w:hAnsi="宋体"/>
          <w:sz w:val="32"/>
          <w:szCs w:val="32"/>
        </w:rPr>
        <w:t>附属单位上缴收入</w:t>
      </w:r>
      <w:r>
        <w:rPr>
          <w:rFonts w:ascii="宋体" w:hAnsi="宋体"/>
          <w:sz w:val="32"/>
          <w:szCs w:val="32"/>
        </w:rPr>
        <w:t>0</w:t>
      </w:r>
      <w:r>
        <w:rPr>
          <w:rFonts w:ascii="宋体" w:hAnsi="宋体"/>
          <w:sz w:val="32"/>
          <w:szCs w:val="32"/>
        </w:rPr>
        <w:t>万元。</w:t>
      </w:r>
    </w:p>
    <w:p w:rsidR="009276CC" w:rsidRDefault="00CE0F78">
      <w:pPr>
        <w:spacing w:line="360" w:lineRule="auto"/>
        <w:ind w:firstLine="640"/>
        <w:rPr>
          <w:rFonts w:ascii="宋体" w:hAnsi="宋体"/>
          <w:sz w:val="32"/>
          <w:szCs w:val="32"/>
        </w:rPr>
      </w:pPr>
      <w:r>
        <w:rPr>
          <w:rFonts w:ascii="宋体" w:hAnsi="宋体"/>
          <w:sz w:val="32"/>
          <w:szCs w:val="32"/>
        </w:rPr>
        <w:t>6.</w:t>
      </w:r>
      <w:r>
        <w:rPr>
          <w:rFonts w:ascii="宋体" w:hAnsi="宋体"/>
          <w:sz w:val="32"/>
          <w:szCs w:val="32"/>
        </w:rPr>
        <w:t>其他收入</w:t>
      </w:r>
      <w:r>
        <w:rPr>
          <w:rFonts w:ascii="宋体" w:hAnsi="宋体"/>
          <w:sz w:val="32"/>
          <w:szCs w:val="32"/>
        </w:rPr>
        <w:t>0.44</w:t>
      </w:r>
      <w:r>
        <w:rPr>
          <w:rFonts w:ascii="宋体" w:hAnsi="宋体"/>
          <w:sz w:val="32"/>
          <w:szCs w:val="32"/>
        </w:rPr>
        <w:t>万元。</w:t>
      </w:r>
    </w:p>
    <w:p w:rsidR="009276CC" w:rsidRDefault="00CE0F78">
      <w:pPr>
        <w:spacing w:line="360" w:lineRule="auto"/>
        <w:ind w:firstLine="640"/>
        <w:rPr>
          <w:rFonts w:ascii="宋体" w:hAnsi="宋体"/>
          <w:sz w:val="32"/>
          <w:szCs w:val="32"/>
        </w:rPr>
      </w:pPr>
      <w:r>
        <w:rPr>
          <w:rFonts w:ascii="宋体" w:hAnsi="宋体"/>
          <w:sz w:val="32"/>
          <w:szCs w:val="32"/>
        </w:rPr>
        <w:t>（二）</w:t>
      </w:r>
      <w:r>
        <w:rPr>
          <w:rFonts w:ascii="宋体" w:hAnsi="宋体"/>
          <w:sz w:val="32"/>
          <w:szCs w:val="32"/>
        </w:rPr>
        <w:t>2017</w:t>
      </w:r>
      <w:r>
        <w:rPr>
          <w:rFonts w:ascii="宋体" w:hAnsi="宋体"/>
          <w:sz w:val="32"/>
          <w:szCs w:val="32"/>
        </w:rPr>
        <w:t>年支出</w:t>
      </w:r>
      <w:r>
        <w:rPr>
          <w:rFonts w:ascii="宋体" w:hAnsi="宋体"/>
          <w:sz w:val="32"/>
          <w:szCs w:val="32"/>
        </w:rPr>
        <w:t>507.31</w:t>
      </w:r>
      <w:r>
        <w:rPr>
          <w:rFonts w:ascii="宋体" w:hAnsi="宋体"/>
          <w:sz w:val="32"/>
          <w:szCs w:val="32"/>
        </w:rPr>
        <w:t>万元，比</w:t>
      </w:r>
      <w:r>
        <w:rPr>
          <w:rFonts w:ascii="宋体" w:hAnsi="宋体"/>
          <w:sz w:val="32"/>
          <w:szCs w:val="32"/>
        </w:rPr>
        <w:t>2016</w:t>
      </w:r>
      <w:r>
        <w:rPr>
          <w:rFonts w:ascii="宋体" w:hAnsi="宋体"/>
          <w:sz w:val="32"/>
          <w:szCs w:val="32"/>
        </w:rPr>
        <w:t>年决算数增加</w:t>
      </w:r>
      <w:r>
        <w:rPr>
          <w:rFonts w:ascii="宋体" w:hAnsi="宋体"/>
          <w:sz w:val="32"/>
          <w:szCs w:val="32"/>
        </w:rPr>
        <w:t>60.51</w:t>
      </w:r>
      <w:r>
        <w:rPr>
          <w:rFonts w:ascii="宋体" w:hAnsi="宋体"/>
          <w:sz w:val="32"/>
          <w:szCs w:val="32"/>
        </w:rPr>
        <w:t>万元，增长</w:t>
      </w:r>
      <w:r>
        <w:rPr>
          <w:rFonts w:ascii="宋体" w:hAnsi="宋体"/>
          <w:sz w:val="32"/>
          <w:szCs w:val="32"/>
        </w:rPr>
        <w:t>13.54</w:t>
      </w:r>
      <w:r>
        <w:rPr>
          <w:rFonts w:ascii="宋体" w:hAnsi="宋体"/>
          <w:sz w:val="32"/>
          <w:szCs w:val="32"/>
        </w:rPr>
        <w:t>％，具体情况如下：</w:t>
      </w:r>
    </w:p>
    <w:p w:rsidR="009276CC" w:rsidRDefault="00CE0F78">
      <w:pPr>
        <w:spacing w:line="360" w:lineRule="auto"/>
        <w:ind w:firstLine="640"/>
        <w:rPr>
          <w:rFonts w:ascii="宋体" w:hAnsi="宋体"/>
          <w:sz w:val="32"/>
          <w:szCs w:val="32"/>
        </w:rPr>
      </w:pPr>
      <w:r>
        <w:rPr>
          <w:rFonts w:ascii="宋体" w:hAnsi="宋体"/>
          <w:sz w:val="32"/>
          <w:szCs w:val="32"/>
        </w:rPr>
        <w:t>1.</w:t>
      </w:r>
      <w:r>
        <w:rPr>
          <w:rFonts w:ascii="宋体" w:hAnsi="宋体"/>
          <w:sz w:val="32"/>
          <w:szCs w:val="32"/>
        </w:rPr>
        <w:t>基本支出</w:t>
      </w:r>
      <w:r>
        <w:rPr>
          <w:rFonts w:ascii="宋体" w:hAnsi="宋体"/>
          <w:sz w:val="32"/>
          <w:szCs w:val="32"/>
        </w:rPr>
        <w:t>507.31</w:t>
      </w:r>
      <w:r>
        <w:rPr>
          <w:rFonts w:ascii="宋体" w:hAnsi="宋体"/>
          <w:sz w:val="32"/>
          <w:szCs w:val="32"/>
        </w:rPr>
        <w:t>万元。其中，人员支出</w:t>
      </w:r>
      <w:r>
        <w:rPr>
          <w:rFonts w:ascii="宋体" w:hAnsi="宋体"/>
          <w:sz w:val="32"/>
          <w:szCs w:val="32"/>
        </w:rPr>
        <w:t>327.71</w:t>
      </w:r>
      <w:r>
        <w:rPr>
          <w:rFonts w:ascii="宋体" w:hAnsi="宋体"/>
          <w:sz w:val="32"/>
          <w:szCs w:val="32"/>
        </w:rPr>
        <w:t>万元，公用</w:t>
      </w:r>
      <w:r>
        <w:rPr>
          <w:rFonts w:ascii="宋体" w:hAnsi="宋体"/>
          <w:sz w:val="32"/>
          <w:szCs w:val="32"/>
        </w:rPr>
        <w:t>179.6</w:t>
      </w:r>
      <w:r>
        <w:rPr>
          <w:rFonts w:ascii="宋体" w:hAnsi="宋体"/>
          <w:sz w:val="32"/>
          <w:szCs w:val="32"/>
        </w:rPr>
        <w:t>支出万元。</w:t>
      </w:r>
    </w:p>
    <w:p w:rsidR="009276CC" w:rsidRDefault="00CE0F78">
      <w:pPr>
        <w:spacing w:line="360" w:lineRule="auto"/>
        <w:ind w:firstLine="640"/>
        <w:rPr>
          <w:rFonts w:ascii="宋体" w:hAnsi="宋体"/>
          <w:sz w:val="32"/>
          <w:szCs w:val="32"/>
        </w:rPr>
      </w:pPr>
      <w:r>
        <w:rPr>
          <w:rFonts w:ascii="宋体" w:hAnsi="宋体"/>
          <w:sz w:val="32"/>
          <w:szCs w:val="32"/>
        </w:rPr>
        <w:t>2.</w:t>
      </w:r>
      <w:r>
        <w:rPr>
          <w:rFonts w:ascii="宋体" w:hAnsi="宋体"/>
          <w:sz w:val="32"/>
          <w:szCs w:val="32"/>
        </w:rPr>
        <w:t>项目支出</w:t>
      </w:r>
      <w:r>
        <w:rPr>
          <w:rFonts w:ascii="宋体" w:hAnsi="宋体"/>
          <w:sz w:val="32"/>
          <w:szCs w:val="32"/>
        </w:rPr>
        <w:t>0</w:t>
      </w:r>
      <w:r>
        <w:rPr>
          <w:rFonts w:ascii="宋体" w:hAnsi="宋体"/>
          <w:sz w:val="32"/>
          <w:szCs w:val="32"/>
        </w:rPr>
        <w:t>万元。</w:t>
      </w:r>
    </w:p>
    <w:p w:rsidR="009276CC" w:rsidRDefault="00CE0F78">
      <w:pPr>
        <w:spacing w:line="360" w:lineRule="auto"/>
        <w:ind w:firstLine="640"/>
        <w:rPr>
          <w:rFonts w:ascii="宋体" w:hAnsi="宋体"/>
          <w:sz w:val="32"/>
          <w:szCs w:val="32"/>
        </w:rPr>
      </w:pPr>
      <w:r>
        <w:rPr>
          <w:rFonts w:ascii="宋体" w:hAnsi="宋体"/>
          <w:sz w:val="32"/>
          <w:szCs w:val="32"/>
        </w:rPr>
        <w:lastRenderedPageBreak/>
        <w:t>3.</w:t>
      </w:r>
      <w:r>
        <w:rPr>
          <w:rFonts w:ascii="宋体" w:hAnsi="宋体"/>
          <w:sz w:val="32"/>
          <w:szCs w:val="32"/>
        </w:rPr>
        <w:t>上缴上级支出</w:t>
      </w:r>
      <w:r>
        <w:rPr>
          <w:rFonts w:ascii="宋体" w:hAnsi="宋体"/>
          <w:sz w:val="32"/>
          <w:szCs w:val="32"/>
        </w:rPr>
        <w:t>0</w:t>
      </w:r>
      <w:r>
        <w:rPr>
          <w:rFonts w:ascii="宋体" w:hAnsi="宋体"/>
          <w:sz w:val="32"/>
          <w:szCs w:val="32"/>
        </w:rPr>
        <w:t>万元。</w:t>
      </w:r>
    </w:p>
    <w:p w:rsidR="009276CC" w:rsidRDefault="00CE0F78">
      <w:pPr>
        <w:spacing w:line="360" w:lineRule="auto"/>
        <w:ind w:firstLine="640"/>
        <w:rPr>
          <w:rFonts w:ascii="宋体" w:hAnsi="宋体"/>
          <w:sz w:val="32"/>
          <w:szCs w:val="32"/>
        </w:rPr>
      </w:pPr>
      <w:r>
        <w:rPr>
          <w:rFonts w:ascii="宋体" w:hAnsi="宋体"/>
          <w:sz w:val="32"/>
          <w:szCs w:val="32"/>
        </w:rPr>
        <w:t>4.</w:t>
      </w:r>
      <w:r>
        <w:rPr>
          <w:rFonts w:ascii="宋体" w:hAnsi="宋体"/>
          <w:sz w:val="32"/>
          <w:szCs w:val="32"/>
        </w:rPr>
        <w:t>经营支出</w:t>
      </w:r>
      <w:r>
        <w:rPr>
          <w:rFonts w:ascii="宋体" w:hAnsi="宋体"/>
          <w:sz w:val="32"/>
          <w:szCs w:val="32"/>
        </w:rPr>
        <w:t>0</w:t>
      </w:r>
      <w:r>
        <w:rPr>
          <w:rFonts w:ascii="宋体" w:hAnsi="宋体"/>
          <w:sz w:val="32"/>
          <w:szCs w:val="32"/>
        </w:rPr>
        <w:t>万元。</w:t>
      </w:r>
    </w:p>
    <w:p w:rsidR="009276CC" w:rsidRDefault="00CE0F78">
      <w:pPr>
        <w:spacing w:line="360" w:lineRule="auto"/>
        <w:ind w:firstLine="640"/>
        <w:rPr>
          <w:rFonts w:ascii="宋体" w:hAnsi="宋体"/>
          <w:sz w:val="32"/>
          <w:szCs w:val="32"/>
        </w:rPr>
      </w:pPr>
      <w:r>
        <w:rPr>
          <w:rFonts w:ascii="宋体" w:hAnsi="宋体"/>
          <w:sz w:val="32"/>
          <w:szCs w:val="32"/>
        </w:rPr>
        <w:t>5.</w:t>
      </w:r>
      <w:r>
        <w:rPr>
          <w:rFonts w:ascii="宋体" w:hAnsi="宋体"/>
          <w:sz w:val="32"/>
          <w:szCs w:val="32"/>
        </w:rPr>
        <w:t>对附属单位补助支出</w:t>
      </w:r>
      <w:r>
        <w:rPr>
          <w:rFonts w:ascii="宋体" w:hAnsi="宋体"/>
          <w:sz w:val="32"/>
          <w:szCs w:val="32"/>
        </w:rPr>
        <w:t>0</w:t>
      </w:r>
      <w:r>
        <w:rPr>
          <w:rFonts w:ascii="宋体" w:hAnsi="宋体"/>
          <w:sz w:val="32"/>
          <w:szCs w:val="32"/>
        </w:rPr>
        <w:t>万元。</w:t>
      </w:r>
    </w:p>
    <w:p w:rsidR="009276CC" w:rsidRDefault="00CE0F78">
      <w:pPr>
        <w:spacing w:line="360" w:lineRule="auto"/>
        <w:ind w:firstLine="720"/>
      </w:pPr>
      <w:r>
        <w:rPr>
          <w:rFonts w:ascii="黑体" w:hAnsi="黑体"/>
          <w:sz w:val="36"/>
          <w:szCs w:val="36"/>
        </w:rPr>
        <w:t>五、一般公共预算拨款支出决算情况</w:t>
      </w:r>
    </w:p>
    <w:p w:rsidR="009276CC" w:rsidRDefault="00CE0F78">
      <w:pPr>
        <w:spacing w:line="360" w:lineRule="auto"/>
        <w:ind w:firstLine="640"/>
        <w:rPr>
          <w:rFonts w:ascii="宋体" w:hAnsi="宋体"/>
          <w:sz w:val="32"/>
          <w:szCs w:val="32"/>
        </w:rPr>
      </w:pPr>
      <w:r>
        <w:rPr>
          <w:rFonts w:ascii="宋体" w:hAnsi="宋体"/>
          <w:sz w:val="32"/>
          <w:szCs w:val="32"/>
        </w:rPr>
        <w:t>2017</w:t>
      </w:r>
      <w:r>
        <w:rPr>
          <w:rFonts w:ascii="宋体" w:hAnsi="宋体"/>
          <w:sz w:val="32"/>
          <w:szCs w:val="32"/>
        </w:rPr>
        <w:t>年一般公共预算拨款支出</w:t>
      </w:r>
      <w:r>
        <w:rPr>
          <w:rFonts w:ascii="宋体" w:hAnsi="宋体"/>
          <w:sz w:val="32"/>
          <w:szCs w:val="32"/>
        </w:rPr>
        <w:t>319.42</w:t>
      </w:r>
      <w:r>
        <w:rPr>
          <w:rFonts w:ascii="宋体" w:hAnsi="宋体"/>
          <w:sz w:val="32"/>
          <w:szCs w:val="32"/>
        </w:rPr>
        <w:t>万元，比上年决算数增加</w:t>
      </w:r>
      <w:r>
        <w:rPr>
          <w:rFonts w:ascii="宋体" w:hAnsi="宋体"/>
          <w:sz w:val="32"/>
          <w:szCs w:val="32"/>
        </w:rPr>
        <w:t>-22.78</w:t>
      </w:r>
      <w:r>
        <w:rPr>
          <w:rFonts w:ascii="宋体" w:hAnsi="宋体"/>
          <w:sz w:val="32"/>
          <w:szCs w:val="32"/>
        </w:rPr>
        <w:t>万元，增长</w:t>
      </w:r>
      <w:r>
        <w:rPr>
          <w:rFonts w:ascii="宋体" w:hAnsi="宋体"/>
          <w:sz w:val="32"/>
          <w:szCs w:val="32"/>
        </w:rPr>
        <w:t>-6.66%</w:t>
      </w:r>
      <w:r>
        <w:rPr>
          <w:rFonts w:ascii="宋体" w:hAnsi="宋体"/>
          <w:sz w:val="32"/>
          <w:szCs w:val="32"/>
        </w:rPr>
        <w:t>，具体情况如下</w:t>
      </w:r>
      <w:r>
        <w:rPr>
          <w:rFonts w:ascii="宋体" w:hAnsi="宋体"/>
          <w:sz w:val="32"/>
          <w:szCs w:val="32"/>
        </w:rPr>
        <w:t>(</w:t>
      </w:r>
      <w:r>
        <w:rPr>
          <w:rFonts w:ascii="宋体" w:hAnsi="宋体"/>
          <w:sz w:val="32"/>
          <w:szCs w:val="32"/>
        </w:rPr>
        <w:t>按项级科目分类统计</w:t>
      </w:r>
      <w:r>
        <w:rPr>
          <w:rFonts w:ascii="宋体" w:hAnsi="宋体"/>
          <w:sz w:val="32"/>
          <w:szCs w:val="32"/>
        </w:rPr>
        <w:t>)</w:t>
      </w:r>
      <w:r>
        <w:rPr>
          <w:rFonts w:ascii="宋体" w:hAnsi="宋体"/>
          <w:sz w:val="32"/>
          <w:szCs w:val="32"/>
        </w:rPr>
        <w:t>：</w:t>
      </w:r>
      <w:r>
        <w:rPr>
          <w:rFonts w:ascii="宋体" w:hAnsi="宋体"/>
          <w:sz w:val="32"/>
          <w:szCs w:val="32"/>
        </w:rPr>
        <w:t xml:space="preserve"> </w:t>
      </w:r>
    </w:p>
    <w:p w:rsidR="009276CC" w:rsidRDefault="00CE0F78">
      <w:pPr>
        <w:spacing w:line="360" w:lineRule="auto"/>
        <w:ind w:firstLine="640"/>
        <w:rPr>
          <w:rFonts w:ascii="宋体" w:hAnsi="宋体"/>
          <w:sz w:val="32"/>
          <w:szCs w:val="32"/>
        </w:rPr>
      </w:pPr>
      <w:r>
        <w:rPr>
          <w:rFonts w:ascii="宋体" w:hAnsi="宋体"/>
          <w:sz w:val="32"/>
          <w:szCs w:val="32"/>
        </w:rPr>
        <w:t>(</w:t>
      </w:r>
      <w:proofErr w:type="gramStart"/>
      <w:r>
        <w:rPr>
          <w:rFonts w:ascii="宋体" w:hAnsi="宋体"/>
          <w:sz w:val="32"/>
          <w:szCs w:val="32"/>
        </w:rPr>
        <w:t>一</w:t>
      </w:r>
      <w:proofErr w:type="gramEnd"/>
      <w:r>
        <w:rPr>
          <w:rFonts w:ascii="宋体" w:hAnsi="宋体"/>
          <w:sz w:val="32"/>
          <w:szCs w:val="32"/>
        </w:rPr>
        <w:t>)</w:t>
      </w:r>
      <w:r>
        <w:rPr>
          <w:rFonts w:ascii="宋体" w:hAnsi="宋体"/>
          <w:sz w:val="32"/>
          <w:szCs w:val="32"/>
        </w:rPr>
        <w:t>学前教育（</w:t>
      </w:r>
      <w:r>
        <w:rPr>
          <w:rFonts w:ascii="宋体" w:hAnsi="宋体"/>
          <w:sz w:val="32"/>
          <w:szCs w:val="32"/>
        </w:rPr>
        <w:t>2050201</w:t>
      </w:r>
      <w:r>
        <w:rPr>
          <w:rFonts w:ascii="宋体" w:hAnsi="宋体"/>
          <w:sz w:val="32"/>
          <w:szCs w:val="32"/>
        </w:rPr>
        <w:t>）支出</w:t>
      </w:r>
      <w:r>
        <w:rPr>
          <w:rFonts w:ascii="宋体" w:hAnsi="宋体"/>
          <w:sz w:val="32"/>
          <w:szCs w:val="32"/>
        </w:rPr>
        <w:t>319.42</w:t>
      </w:r>
      <w:r>
        <w:rPr>
          <w:rFonts w:ascii="宋体" w:hAnsi="宋体"/>
          <w:sz w:val="32"/>
          <w:szCs w:val="32"/>
        </w:rPr>
        <w:t>万元，</w:t>
      </w:r>
      <w:r>
        <w:rPr>
          <w:rFonts w:ascii="宋体" w:hAnsi="宋体"/>
          <w:sz w:val="32"/>
          <w:szCs w:val="32"/>
        </w:rPr>
        <w:t>较上年决算数增加</w:t>
      </w:r>
      <w:r>
        <w:rPr>
          <w:rFonts w:ascii="宋体" w:hAnsi="宋体"/>
          <w:sz w:val="32"/>
          <w:szCs w:val="32"/>
        </w:rPr>
        <w:t>-22.78</w:t>
      </w:r>
      <w:r>
        <w:rPr>
          <w:rFonts w:ascii="宋体" w:hAnsi="宋体"/>
          <w:sz w:val="32"/>
          <w:szCs w:val="32"/>
        </w:rPr>
        <w:t>万元</w:t>
      </w:r>
      <w:r>
        <w:rPr>
          <w:rFonts w:ascii="宋体" w:hAnsi="宋体"/>
          <w:sz w:val="32"/>
          <w:szCs w:val="32"/>
        </w:rPr>
        <w:t>,</w:t>
      </w:r>
      <w:r>
        <w:rPr>
          <w:rFonts w:ascii="宋体" w:hAnsi="宋体"/>
          <w:sz w:val="32"/>
          <w:szCs w:val="32"/>
        </w:rPr>
        <w:t>增长</w:t>
      </w:r>
      <w:r>
        <w:rPr>
          <w:rFonts w:ascii="宋体" w:hAnsi="宋体"/>
          <w:sz w:val="32"/>
          <w:szCs w:val="32"/>
        </w:rPr>
        <w:t>-6.66%</w:t>
      </w:r>
      <w:r>
        <w:rPr>
          <w:rFonts w:ascii="宋体" w:hAnsi="宋体"/>
          <w:sz w:val="32"/>
          <w:szCs w:val="32"/>
        </w:rPr>
        <w:t>。主要原因工资福利支出减少。</w:t>
      </w:r>
    </w:p>
    <w:p w:rsidR="009276CC" w:rsidRDefault="00CE0F78">
      <w:pPr>
        <w:spacing w:line="360" w:lineRule="auto"/>
        <w:ind w:firstLine="720"/>
      </w:pPr>
      <w:r>
        <w:rPr>
          <w:rFonts w:ascii="黑体" w:hAnsi="黑体"/>
          <w:sz w:val="36"/>
          <w:szCs w:val="36"/>
        </w:rPr>
        <w:t>六、政府性基金支出决算情况</w:t>
      </w:r>
    </w:p>
    <w:p w:rsidR="009276CC" w:rsidRDefault="00CE0F78">
      <w:pPr>
        <w:spacing w:line="360" w:lineRule="auto"/>
        <w:ind w:firstLine="640"/>
      </w:pPr>
      <w:r>
        <w:rPr>
          <w:rFonts w:ascii="黑体" w:hAnsi="黑体"/>
          <w:sz w:val="32"/>
          <w:szCs w:val="36"/>
        </w:rPr>
        <w:t>本单位</w:t>
      </w:r>
      <w:r>
        <w:rPr>
          <w:rFonts w:ascii="黑体" w:hAnsi="黑体"/>
          <w:sz w:val="32"/>
          <w:szCs w:val="36"/>
        </w:rPr>
        <w:t>2017</w:t>
      </w:r>
      <w:r>
        <w:rPr>
          <w:rFonts w:ascii="黑体" w:hAnsi="黑体"/>
          <w:sz w:val="32"/>
          <w:szCs w:val="36"/>
        </w:rPr>
        <w:t>年度没有使用政府性基金预算拨款安排的支出</w:t>
      </w:r>
    </w:p>
    <w:p w:rsidR="009276CC" w:rsidRDefault="00CE0F78">
      <w:pPr>
        <w:spacing w:line="360" w:lineRule="auto"/>
        <w:ind w:firstLine="720"/>
      </w:pPr>
      <w:r>
        <w:rPr>
          <w:rFonts w:ascii="黑体" w:hAnsi="黑体"/>
          <w:sz w:val="36"/>
          <w:szCs w:val="36"/>
        </w:rPr>
        <w:t>七、财政拨款基本支出决算情况</w:t>
      </w:r>
    </w:p>
    <w:p w:rsidR="009276CC" w:rsidRDefault="00CE0F78">
      <w:pPr>
        <w:spacing w:line="360" w:lineRule="auto"/>
        <w:ind w:firstLine="640"/>
      </w:pPr>
      <w:r>
        <w:rPr>
          <w:rFonts w:ascii="宋体" w:hAnsi="宋体"/>
          <w:sz w:val="32"/>
          <w:szCs w:val="32"/>
        </w:rPr>
        <w:t>2017</w:t>
      </w:r>
      <w:r>
        <w:rPr>
          <w:rFonts w:ascii="宋体" w:hAnsi="宋体"/>
          <w:sz w:val="32"/>
          <w:szCs w:val="32"/>
        </w:rPr>
        <w:t>年度财政拨款基本支出</w:t>
      </w:r>
      <w:r>
        <w:rPr>
          <w:rFonts w:ascii="宋体" w:hAnsi="宋体"/>
          <w:sz w:val="32"/>
          <w:szCs w:val="32"/>
        </w:rPr>
        <w:t>319.42</w:t>
      </w:r>
      <w:r>
        <w:rPr>
          <w:rFonts w:ascii="宋体" w:hAnsi="宋体"/>
          <w:sz w:val="32"/>
          <w:szCs w:val="32"/>
        </w:rPr>
        <w:t>万元，其中：</w:t>
      </w:r>
    </w:p>
    <w:p w:rsidR="009276CC" w:rsidRDefault="00CE0F78">
      <w:pPr>
        <w:spacing w:line="360" w:lineRule="auto"/>
        <w:ind w:firstLine="640"/>
      </w:pPr>
      <w:r>
        <w:rPr>
          <w:rFonts w:ascii="宋体" w:hAnsi="宋体"/>
          <w:sz w:val="32"/>
          <w:szCs w:val="32"/>
        </w:rPr>
        <w:t>（一）人员经费</w:t>
      </w:r>
      <w:r>
        <w:rPr>
          <w:rFonts w:ascii="宋体" w:hAnsi="宋体"/>
          <w:sz w:val="32"/>
          <w:szCs w:val="32"/>
        </w:rPr>
        <w:t>317.73</w:t>
      </w:r>
      <w:r>
        <w:rPr>
          <w:rFonts w:ascii="宋体" w:hAnsi="宋体"/>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w:t>
      </w:r>
      <w:r>
        <w:rPr>
          <w:rFonts w:ascii="宋体" w:hAnsi="宋体"/>
          <w:sz w:val="32"/>
          <w:szCs w:val="32"/>
        </w:rPr>
        <w:t>业服务补贴、其他对个人和家庭的补助支出。</w:t>
      </w:r>
    </w:p>
    <w:p w:rsidR="009276CC" w:rsidRDefault="00CE0F78">
      <w:pPr>
        <w:spacing w:line="360" w:lineRule="auto"/>
        <w:ind w:firstLine="640"/>
      </w:pPr>
      <w:r>
        <w:rPr>
          <w:rFonts w:ascii="宋体" w:hAnsi="宋体"/>
          <w:sz w:val="32"/>
          <w:szCs w:val="32"/>
        </w:rPr>
        <w:lastRenderedPageBreak/>
        <w:t>（二）公用经费</w:t>
      </w:r>
      <w:r>
        <w:rPr>
          <w:rFonts w:ascii="宋体" w:hAnsi="宋体"/>
          <w:sz w:val="32"/>
          <w:szCs w:val="32"/>
        </w:rPr>
        <w:t>1.69</w:t>
      </w:r>
      <w:r>
        <w:rPr>
          <w:rFonts w:ascii="宋体" w:hAnsi="宋体"/>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9276CC" w:rsidRDefault="00CE0F78">
      <w:pPr>
        <w:spacing w:line="360" w:lineRule="auto"/>
        <w:ind w:firstLine="720"/>
      </w:pPr>
      <w:r>
        <w:rPr>
          <w:rFonts w:ascii="黑体" w:hAnsi="黑体"/>
          <w:sz w:val="36"/>
          <w:szCs w:val="36"/>
        </w:rPr>
        <w:t>八、一般公共预算拨款</w:t>
      </w:r>
      <w:r>
        <w:rPr>
          <w:rFonts w:ascii="黑体" w:hAnsi="黑体"/>
          <w:sz w:val="36"/>
          <w:szCs w:val="36"/>
        </w:rPr>
        <w:t>“</w:t>
      </w:r>
      <w:r>
        <w:rPr>
          <w:rFonts w:ascii="黑体" w:hAnsi="黑体"/>
          <w:sz w:val="36"/>
          <w:szCs w:val="36"/>
        </w:rPr>
        <w:t>三公</w:t>
      </w:r>
      <w:r>
        <w:rPr>
          <w:rFonts w:ascii="黑体" w:hAnsi="黑体"/>
          <w:sz w:val="36"/>
          <w:szCs w:val="36"/>
        </w:rPr>
        <w:t>”</w:t>
      </w:r>
      <w:r>
        <w:rPr>
          <w:rFonts w:ascii="黑体" w:hAnsi="黑体"/>
          <w:sz w:val="36"/>
          <w:szCs w:val="36"/>
        </w:rPr>
        <w:t>经费支出决算情况</w:t>
      </w:r>
    </w:p>
    <w:p w:rsidR="009276CC" w:rsidRDefault="00CE0F78">
      <w:pPr>
        <w:spacing w:line="360" w:lineRule="auto"/>
        <w:ind w:firstLine="640"/>
        <w:rPr>
          <w:rFonts w:ascii="宋体" w:hAnsi="宋体"/>
          <w:sz w:val="32"/>
          <w:szCs w:val="32"/>
        </w:rPr>
      </w:pPr>
      <w:r>
        <w:rPr>
          <w:rFonts w:ascii="宋体" w:hAnsi="宋体"/>
          <w:sz w:val="32"/>
          <w:szCs w:val="32"/>
        </w:rPr>
        <w:t>2017</w:t>
      </w:r>
      <w:r>
        <w:rPr>
          <w:rFonts w:ascii="宋体" w:hAnsi="宋体"/>
          <w:sz w:val="32"/>
          <w:szCs w:val="32"/>
        </w:rPr>
        <w:t>年度</w:t>
      </w:r>
      <w:r>
        <w:rPr>
          <w:rFonts w:ascii="宋体" w:hAnsi="宋体"/>
          <w:sz w:val="32"/>
          <w:szCs w:val="32"/>
        </w:rPr>
        <w:t>“</w:t>
      </w:r>
      <w:r>
        <w:rPr>
          <w:rFonts w:ascii="宋体" w:hAnsi="宋体"/>
          <w:sz w:val="32"/>
          <w:szCs w:val="32"/>
        </w:rPr>
        <w:t>三公</w:t>
      </w:r>
      <w:r>
        <w:rPr>
          <w:rFonts w:ascii="宋体" w:hAnsi="宋体"/>
          <w:sz w:val="32"/>
          <w:szCs w:val="32"/>
        </w:rPr>
        <w:t>”</w:t>
      </w:r>
      <w:r>
        <w:rPr>
          <w:rFonts w:ascii="宋体" w:hAnsi="宋体"/>
          <w:sz w:val="32"/>
          <w:szCs w:val="32"/>
        </w:rPr>
        <w:t>经费一般公共预算拨款</w:t>
      </w:r>
      <w:r>
        <w:rPr>
          <w:rFonts w:ascii="宋体" w:hAnsi="宋体"/>
          <w:sz w:val="32"/>
          <w:szCs w:val="32"/>
        </w:rPr>
        <w:t>0</w:t>
      </w:r>
      <w:r>
        <w:rPr>
          <w:rFonts w:ascii="宋体" w:hAnsi="宋体"/>
          <w:sz w:val="32"/>
          <w:szCs w:val="32"/>
        </w:rPr>
        <w:t>万元</w:t>
      </w:r>
      <w:r>
        <w:rPr>
          <w:rFonts w:ascii="宋体" w:hAnsi="宋体"/>
          <w:sz w:val="32"/>
          <w:szCs w:val="32"/>
        </w:rPr>
        <w:t>，同比增长</w:t>
      </w:r>
      <w:r>
        <w:rPr>
          <w:rFonts w:ascii="宋体" w:hAnsi="宋体"/>
          <w:sz w:val="32"/>
          <w:szCs w:val="32"/>
        </w:rPr>
        <w:t>0%</w:t>
      </w:r>
      <w:r>
        <w:rPr>
          <w:rFonts w:ascii="宋体" w:hAnsi="宋体"/>
          <w:sz w:val="32"/>
          <w:szCs w:val="32"/>
        </w:rPr>
        <w:t>。具体情况如下：</w:t>
      </w:r>
    </w:p>
    <w:p w:rsidR="009276CC" w:rsidRDefault="00CE0F78">
      <w:pPr>
        <w:spacing w:line="360" w:lineRule="auto"/>
        <w:ind w:firstLine="640"/>
      </w:pPr>
      <w:r>
        <w:rPr>
          <w:rFonts w:ascii="宋体"/>
          <w:sz w:val="32"/>
        </w:rPr>
        <w:t>（一）因公出国（境）费</w:t>
      </w:r>
      <w:r>
        <w:rPr>
          <w:rFonts w:ascii="宋体"/>
          <w:sz w:val="32"/>
        </w:rPr>
        <w:t>0</w:t>
      </w:r>
      <w:r>
        <w:rPr>
          <w:rFonts w:ascii="宋体"/>
          <w:sz w:val="32"/>
        </w:rPr>
        <w:t>万元。同比，减少，</w:t>
      </w:r>
      <w:r>
        <w:rPr>
          <w:rFonts w:ascii="宋体"/>
          <w:sz w:val="32"/>
        </w:rPr>
        <w:t>0.00</w:t>
      </w:r>
      <w:r>
        <w:rPr>
          <w:rFonts w:ascii="宋体"/>
          <w:sz w:val="32"/>
        </w:rPr>
        <w:t>万元。</w:t>
      </w:r>
    </w:p>
    <w:p w:rsidR="009276CC" w:rsidRDefault="00CE0F78">
      <w:pPr>
        <w:spacing w:line="360" w:lineRule="auto"/>
        <w:ind w:firstLine="640"/>
      </w:pPr>
      <w:r>
        <w:rPr>
          <w:rFonts w:ascii="宋体"/>
          <w:sz w:val="32"/>
        </w:rPr>
        <w:t>（二）公务用车购置及运行费</w:t>
      </w:r>
      <w:r>
        <w:rPr>
          <w:rFonts w:ascii="宋体"/>
          <w:sz w:val="32"/>
        </w:rPr>
        <w:t>0</w:t>
      </w:r>
      <w:r>
        <w:rPr>
          <w:rFonts w:ascii="宋体"/>
          <w:sz w:val="32"/>
        </w:rPr>
        <w:t>万元。同比，减少，</w:t>
      </w:r>
      <w:r>
        <w:rPr>
          <w:rFonts w:ascii="宋体"/>
          <w:sz w:val="32"/>
        </w:rPr>
        <w:t>0.00</w:t>
      </w:r>
      <w:r>
        <w:rPr>
          <w:rFonts w:ascii="宋体"/>
          <w:sz w:val="32"/>
        </w:rPr>
        <w:t>万元。</w:t>
      </w:r>
    </w:p>
    <w:p w:rsidR="009276CC" w:rsidRDefault="00CE0F78">
      <w:pPr>
        <w:spacing w:line="360" w:lineRule="auto"/>
        <w:ind w:firstLine="640"/>
      </w:pPr>
      <w:r>
        <w:rPr>
          <w:rFonts w:ascii="宋体"/>
          <w:sz w:val="32"/>
        </w:rPr>
        <w:t>（三）公务接待费</w:t>
      </w:r>
      <w:r>
        <w:rPr>
          <w:rFonts w:ascii="宋体"/>
          <w:sz w:val="32"/>
        </w:rPr>
        <w:t>0</w:t>
      </w:r>
      <w:r>
        <w:rPr>
          <w:rFonts w:ascii="宋体"/>
          <w:sz w:val="32"/>
        </w:rPr>
        <w:t>万元。同比，减少，</w:t>
      </w:r>
      <w:r>
        <w:rPr>
          <w:rFonts w:ascii="宋体"/>
          <w:sz w:val="32"/>
        </w:rPr>
        <w:t>0.00</w:t>
      </w:r>
      <w:r>
        <w:rPr>
          <w:rFonts w:ascii="宋体"/>
          <w:sz w:val="32"/>
        </w:rPr>
        <w:t>万元。</w:t>
      </w:r>
    </w:p>
    <w:p w:rsidR="009276CC" w:rsidRDefault="009276CC">
      <w:pPr>
        <w:spacing w:line="360" w:lineRule="auto"/>
        <w:ind w:firstLine="640"/>
      </w:pPr>
    </w:p>
    <w:p w:rsidR="009276CC" w:rsidRDefault="00CE0F78">
      <w:pPr>
        <w:spacing w:line="360" w:lineRule="auto"/>
        <w:ind w:firstLine="720"/>
      </w:pPr>
      <w:r>
        <w:rPr>
          <w:rFonts w:ascii="黑体" w:hAnsi="黑体"/>
          <w:sz w:val="36"/>
          <w:szCs w:val="36"/>
        </w:rPr>
        <w:t>九、其他重要事项说明</w:t>
      </w:r>
    </w:p>
    <w:p w:rsidR="009276CC" w:rsidRDefault="00CE0F78">
      <w:pPr>
        <w:spacing w:line="360" w:lineRule="auto"/>
        <w:ind w:firstLine="643"/>
      </w:pPr>
      <w:r>
        <w:rPr>
          <w:rFonts w:ascii="宋体" w:hAnsi="宋体"/>
          <w:b/>
          <w:sz w:val="32"/>
          <w:szCs w:val="32"/>
        </w:rPr>
        <w:t>（一）机关运行经费</w:t>
      </w:r>
      <w:r>
        <w:rPr>
          <w:rFonts w:ascii="宋体" w:hAnsi="宋体"/>
          <w:b/>
          <w:sz w:val="32"/>
          <w:szCs w:val="32"/>
        </w:rPr>
        <w:t xml:space="preserve"> </w:t>
      </w:r>
    </w:p>
    <w:p w:rsidR="009276CC" w:rsidRDefault="00CE0F78">
      <w:pPr>
        <w:spacing w:line="360" w:lineRule="auto"/>
        <w:ind w:firstLine="640"/>
        <w:rPr>
          <w:rFonts w:ascii="宋体" w:hAnsi="宋体"/>
          <w:sz w:val="32"/>
          <w:szCs w:val="32"/>
        </w:rPr>
      </w:pPr>
      <w:r>
        <w:rPr>
          <w:rFonts w:ascii="宋体" w:hAnsi="宋体"/>
          <w:sz w:val="32"/>
          <w:szCs w:val="32"/>
        </w:rPr>
        <w:t>本单位为事业单位没有机关运行经费。</w:t>
      </w:r>
    </w:p>
    <w:p w:rsidR="009276CC" w:rsidRDefault="00CE0F78">
      <w:pPr>
        <w:spacing w:line="360" w:lineRule="auto"/>
        <w:ind w:firstLine="643"/>
        <w:rPr>
          <w:rFonts w:ascii="宋体" w:hAnsi="宋体"/>
          <w:b/>
          <w:sz w:val="32"/>
          <w:szCs w:val="32"/>
        </w:rPr>
      </w:pPr>
      <w:r>
        <w:rPr>
          <w:rFonts w:ascii="宋体" w:hAnsi="宋体"/>
          <w:b/>
          <w:sz w:val="32"/>
          <w:szCs w:val="32"/>
        </w:rPr>
        <w:t>（二）政府采购情况</w:t>
      </w:r>
    </w:p>
    <w:p w:rsidR="009276CC" w:rsidRDefault="00CE0F78">
      <w:pPr>
        <w:spacing w:line="360" w:lineRule="auto"/>
        <w:ind w:firstLine="640"/>
        <w:rPr>
          <w:rFonts w:ascii="宋体" w:hAnsi="宋体"/>
          <w:sz w:val="32"/>
          <w:szCs w:val="32"/>
        </w:rPr>
      </w:pPr>
      <w:r>
        <w:rPr>
          <w:rFonts w:ascii="宋体" w:hAnsi="宋体"/>
          <w:sz w:val="32"/>
          <w:szCs w:val="32"/>
        </w:rPr>
        <w:lastRenderedPageBreak/>
        <w:t>本部门</w:t>
      </w:r>
      <w:r>
        <w:rPr>
          <w:rFonts w:ascii="宋体" w:hAnsi="宋体"/>
          <w:sz w:val="32"/>
          <w:szCs w:val="32"/>
        </w:rPr>
        <w:t>2017</w:t>
      </w:r>
      <w:r>
        <w:rPr>
          <w:rFonts w:ascii="宋体" w:hAnsi="宋体"/>
          <w:sz w:val="32"/>
          <w:szCs w:val="32"/>
        </w:rPr>
        <w:t>年度政府采购支出总额</w:t>
      </w:r>
      <w:r>
        <w:rPr>
          <w:rFonts w:ascii="宋体" w:hAnsi="宋体"/>
          <w:sz w:val="32"/>
          <w:szCs w:val="32"/>
        </w:rPr>
        <w:t>27.31</w:t>
      </w:r>
      <w:r>
        <w:rPr>
          <w:rFonts w:ascii="宋体" w:hAnsi="宋体"/>
          <w:sz w:val="32"/>
          <w:szCs w:val="32"/>
        </w:rPr>
        <w:t>万元，其中：政府采购货物支出</w:t>
      </w:r>
      <w:r>
        <w:rPr>
          <w:rFonts w:ascii="宋体" w:hAnsi="宋体"/>
          <w:sz w:val="32"/>
          <w:szCs w:val="32"/>
        </w:rPr>
        <w:t>19.85</w:t>
      </w:r>
      <w:r>
        <w:rPr>
          <w:rFonts w:ascii="宋体" w:hAnsi="宋体"/>
          <w:sz w:val="32"/>
          <w:szCs w:val="32"/>
        </w:rPr>
        <w:t>万元、政府采购工程支出</w:t>
      </w:r>
      <w:r>
        <w:rPr>
          <w:rFonts w:ascii="宋体" w:hAnsi="宋体"/>
          <w:sz w:val="32"/>
          <w:szCs w:val="32"/>
        </w:rPr>
        <w:t>7.46</w:t>
      </w:r>
      <w:r>
        <w:rPr>
          <w:rFonts w:ascii="宋体" w:hAnsi="宋体"/>
          <w:sz w:val="32"/>
          <w:szCs w:val="32"/>
        </w:rPr>
        <w:t>万元、政府采购服务支出</w:t>
      </w:r>
      <w:r>
        <w:rPr>
          <w:rFonts w:ascii="宋体" w:hAnsi="宋体"/>
          <w:sz w:val="32"/>
          <w:szCs w:val="32"/>
        </w:rPr>
        <w:t>0</w:t>
      </w:r>
      <w:r>
        <w:rPr>
          <w:rFonts w:ascii="宋体" w:hAnsi="宋体"/>
          <w:sz w:val="32"/>
          <w:szCs w:val="32"/>
        </w:rPr>
        <w:t>万元。</w:t>
      </w:r>
    </w:p>
    <w:p w:rsidR="009276CC" w:rsidRDefault="00CE0F78">
      <w:pPr>
        <w:spacing w:line="360" w:lineRule="auto"/>
        <w:ind w:firstLine="643"/>
      </w:pPr>
      <w:r>
        <w:rPr>
          <w:rFonts w:ascii="宋体" w:hAnsi="宋体"/>
          <w:b/>
          <w:sz w:val="32"/>
          <w:szCs w:val="32"/>
        </w:rPr>
        <w:t>（三）国有资产占用使用情况</w:t>
      </w:r>
      <w:r>
        <w:rPr>
          <w:rFonts w:ascii="宋体" w:hAnsi="宋体"/>
          <w:b/>
          <w:sz w:val="32"/>
          <w:szCs w:val="32"/>
        </w:rPr>
        <w:t xml:space="preserve"> </w:t>
      </w:r>
    </w:p>
    <w:p w:rsidR="009276CC" w:rsidRDefault="00CE0F78">
      <w:pPr>
        <w:spacing w:line="360" w:lineRule="auto"/>
        <w:ind w:firstLine="640"/>
        <w:rPr>
          <w:rFonts w:ascii="宋体" w:hAnsi="宋体"/>
          <w:sz w:val="32"/>
          <w:szCs w:val="32"/>
        </w:rPr>
      </w:pPr>
      <w:r>
        <w:rPr>
          <w:rFonts w:ascii="宋体" w:hAnsi="宋体"/>
          <w:sz w:val="32"/>
          <w:szCs w:val="32"/>
        </w:rPr>
        <w:t>截至</w:t>
      </w:r>
      <w:r>
        <w:rPr>
          <w:rFonts w:ascii="宋体" w:hAnsi="宋体"/>
          <w:sz w:val="32"/>
          <w:szCs w:val="32"/>
        </w:rPr>
        <w:t>2017</w:t>
      </w:r>
      <w:r>
        <w:rPr>
          <w:rFonts w:ascii="宋体" w:hAnsi="宋体"/>
          <w:sz w:val="32"/>
          <w:szCs w:val="32"/>
        </w:rPr>
        <w:t>年</w:t>
      </w:r>
      <w:r>
        <w:rPr>
          <w:rFonts w:ascii="宋体" w:hAnsi="宋体"/>
          <w:sz w:val="32"/>
          <w:szCs w:val="32"/>
        </w:rPr>
        <w:t>12</w:t>
      </w:r>
      <w:r>
        <w:rPr>
          <w:rFonts w:ascii="宋体" w:hAnsi="宋体"/>
          <w:sz w:val="32"/>
          <w:szCs w:val="32"/>
        </w:rPr>
        <w:t>月</w:t>
      </w:r>
      <w:r>
        <w:rPr>
          <w:rFonts w:ascii="宋体" w:hAnsi="宋体"/>
          <w:sz w:val="32"/>
          <w:szCs w:val="32"/>
        </w:rPr>
        <w:t>31</w:t>
      </w:r>
      <w:r>
        <w:rPr>
          <w:rFonts w:ascii="宋体" w:hAnsi="宋体"/>
          <w:sz w:val="32"/>
          <w:szCs w:val="32"/>
        </w:rPr>
        <w:t>日，本部门共有车辆</w:t>
      </w:r>
      <w:r>
        <w:rPr>
          <w:rFonts w:ascii="宋体" w:hAnsi="宋体"/>
          <w:sz w:val="32"/>
          <w:szCs w:val="32"/>
        </w:rPr>
        <w:t>0</w:t>
      </w:r>
      <w:r>
        <w:rPr>
          <w:rFonts w:ascii="宋体" w:hAnsi="宋体"/>
          <w:sz w:val="32"/>
          <w:szCs w:val="32"/>
        </w:rPr>
        <w:t>辆，其中：部级领导干部用车</w:t>
      </w:r>
      <w:r>
        <w:rPr>
          <w:rFonts w:ascii="宋体" w:hAnsi="宋体"/>
          <w:sz w:val="32"/>
          <w:szCs w:val="32"/>
        </w:rPr>
        <w:t>0</w:t>
      </w:r>
      <w:r>
        <w:rPr>
          <w:rFonts w:ascii="宋体" w:hAnsi="宋体"/>
          <w:sz w:val="32"/>
          <w:szCs w:val="32"/>
        </w:rPr>
        <w:t>辆、一般公务用车</w:t>
      </w:r>
      <w:r>
        <w:rPr>
          <w:rFonts w:ascii="宋体" w:hAnsi="宋体"/>
          <w:sz w:val="32"/>
          <w:szCs w:val="32"/>
        </w:rPr>
        <w:t>0</w:t>
      </w:r>
      <w:r>
        <w:rPr>
          <w:rFonts w:ascii="宋体" w:hAnsi="宋体"/>
          <w:sz w:val="32"/>
          <w:szCs w:val="32"/>
        </w:rPr>
        <w:t>辆、一般执法执勤用车</w:t>
      </w:r>
      <w:r>
        <w:rPr>
          <w:rFonts w:ascii="宋体" w:hAnsi="宋体"/>
          <w:sz w:val="32"/>
          <w:szCs w:val="32"/>
        </w:rPr>
        <w:t>0</w:t>
      </w:r>
      <w:r>
        <w:rPr>
          <w:rFonts w:ascii="宋体" w:hAnsi="宋体"/>
          <w:sz w:val="32"/>
          <w:szCs w:val="32"/>
        </w:rPr>
        <w:t>辆、特种专业技术用车</w:t>
      </w:r>
      <w:r>
        <w:rPr>
          <w:rFonts w:ascii="宋体" w:hAnsi="宋体"/>
          <w:sz w:val="32"/>
          <w:szCs w:val="32"/>
        </w:rPr>
        <w:t>0</w:t>
      </w:r>
      <w:r>
        <w:rPr>
          <w:rFonts w:ascii="宋体" w:hAnsi="宋体"/>
          <w:sz w:val="32"/>
          <w:szCs w:val="32"/>
        </w:rPr>
        <w:t>辆、其他用车</w:t>
      </w:r>
      <w:r>
        <w:rPr>
          <w:rFonts w:ascii="宋体" w:hAnsi="宋体"/>
          <w:sz w:val="32"/>
          <w:szCs w:val="32"/>
        </w:rPr>
        <w:t>0</w:t>
      </w:r>
      <w:r>
        <w:rPr>
          <w:rFonts w:ascii="宋体" w:hAnsi="宋体"/>
          <w:sz w:val="32"/>
          <w:szCs w:val="32"/>
        </w:rPr>
        <w:t>辆；单价</w:t>
      </w:r>
      <w:r>
        <w:rPr>
          <w:rFonts w:ascii="宋体" w:hAnsi="宋体"/>
          <w:sz w:val="32"/>
          <w:szCs w:val="32"/>
        </w:rPr>
        <w:t>50</w:t>
      </w:r>
      <w:r>
        <w:rPr>
          <w:rFonts w:ascii="宋体" w:hAnsi="宋体"/>
          <w:sz w:val="32"/>
          <w:szCs w:val="32"/>
        </w:rPr>
        <w:t>万元（含）以上通用设备</w:t>
      </w:r>
      <w:r>
        <w:rPr>
          <w:rFonts w:ascii="宋体" w:hAnsi="宋体"/>
          <w:sz w:val="32"/>
          <w:szCs w:val="32"/>
        </w:rPr>
        <w:t>0</w:t>
      </w:r>
      <w:r>
        <w:rPr>
          <w:rFonts w:ascii="宋体" w:hAnsi="宋体"/>
          <w:sz w:val="32"/>
          <w:szCs w:val="32"/>
        </w:rPr>
        <w:t>台（套），单价</w:t>
      </w:r>
      <w:r>
        <w:rPr>
          <w:rFonts w:ascii="宋体" w:hAnsi="宋体"/>
          <w:sz w:val="32"/>
          <w:szCs w:val="32"/>
        </w:rPr>
        <w:t>100</w:t>
      </w:r>
      <w:r>
        <w:rPr>
          <w:rFonts w:ascii="宋体" w:hAnsi="宋体"/>
          <w:sz w:val="32"/>
          <w:szCs w:val="32"/>
        </w:rPr>
        <w:t>万元（含）以上专用设备</w:t>
      </w:r>
      <w:r>
        <w:rPr>
          <w:rFonts w:ascii="宋体" w:hAnsi="宋体"/>
          <w:sz w:val="32"/>
          <w:szCs w:val="32"/>
        </w:rPr>
        <w:t>0</w:t>
      </w:r>
      <w:r>
        <w:rPr>
          <w:rFonts w:ascii="宋体" w:hAnsi="宋体"/>
          <w:sz w:val="32"/>
          <w:szCs w:val="32"/>
        </w:rPr>
        <w:t>台（套）。</w:t>
      </w:r>
    </w:p>
    <w:p w:rsidR="009276CC" w:rsidRDefault="00CE0F78">
      <w:pPr>
        <w:spacing w:line="360" w:lineRule="auto"/>
        <w:ind w:firstLine="643"/>
        <w:rPr>
          <w:rFonts w:ascii="宋体" w:hAnsi="宋体"/>
          <w:b/>
          <w:sz w:val="32"/>
          <w:szCs w:val="32"/>
        </w:rPr>
      </w:pPr>
      <w:r>
        <w:rPr>
          <w:rFonts w:ascii="宋体" w:hAnsi="宋体"/>
          <w:b/>
          <w:sz w:val="32"/>
          <w:szCs w:val="32"/>
        </w:rPr>
        <w:t>（四）项目绩效自评报告</w:t>
      </w:r>
    </w:p>
    <w:p w:rsidR="009276CC" w:rsidRDefault="00CE0F78">
      <w:pPr>
        <w:spacing w:line="360" w:lineRule="auto"/>
        <w:ind w:firstLine="640"/>
      </w:pPr>
      <w:r>
        <w:rPr>
          <w:rFonts w:ascii="宋体" w:hAnsi="宋体"/>
          <w:sz w:val="32"/>
          <w:szCs w:val="32"/>
        </w:rPr>
        <w:t>本单位</w:t>
      </w:r>
      <w:r>
        <w:rPr>
          <w:rFonts w:ascii="宋体" w:hAnsi="宋体"/>
          <w:sz w:val="32"/>
          <w:szCs w:val="32"/>
        </w:rPr>
        <w:t>2017</w:t>
      </w:r>
      <w:r>
        <w:rPr>
          <w:rFonts w:ascii="宋体" w:hAnsi="宋体"/>
          <w:sz w:val="32"/>
          <w:szCs w:val="32"/>
        </w:rPr>
        <w:t>年度没有项目绩效自评报告。</w:t>
      </w:r>
      <w:r>
        <w:rPr>
          <w:rFonts w:ascii="宋体" w:hAnsi="宋体"/>
          <w:sz w:val="32"/>
          <w:szCs w:val="32"/>
        </w:rPr>
        <w:t> </w:t>
      </w:r>
      <w:r>
        <w:rPr>
          <w:rFonts w:ascii="宋体" w:hAnsi="宋体"/>
          <w:sz w:val="32"/>
          <w:szCs w:val="32"/>
        </w:rPr>
        <w:t xml:space="preserve">     </w:t>
      </w:r>
    </w:p>
    <w:p w:rsidR="009276CC" w:rsidRDefault="00CE0F78">
      <w:pPr>
        <w:spacing w:line="360" w:lineRule="auto"/>
        <w:ind w:firstLine="640"/>
      </w:pPr>
      <w:r>
        <w:rPr>
          <w:rFonts w:ascii="黑体" w:hAnsi="黑体"/>
          <w:sz w:val="36"/>
          <w:szCs w:val="36"/>
        </w:rPr>
        <w:t>十、名词解释</w:t>
      </w:r>
    </w:p>
    <w:p w:rsidR="009276CC" w:rsidRDefault="00CE0F78">
      <w:pPr>
        <w:spacing w:line="360" w:lineRule="auto"/>
        <w:ind w:firstLine="640"/>
        <w:rPr>
          <w:rFonts w:ascii="宋体" w:hAnsi="宋体"/>
          <w:sz w:val="32"/>
          <w:szCs w:val="32"/>
        </w:rPr>
      </w:pPr>
      <w:r>
        <w:rPr>
          <w:rFonts w:ascii="宋体" w:hAnsi="宋体"/>
          <w:sz w:val="32"/>
          <w:szCs w:val="32"/>
        </w:rPr>
        <w:t>（一）财政拨款收入：指省级财政当年拨付的资金。</w:t>
      </w:r>
      <w:r>
        <w:rPr>
          <w:rFonts w:ascii="宋体" w:hAnsi="宋体"/>
          <w:sz w:val="32"/>
          <w:szCs w:val="32"/>
        </w:rPr>
        <w:t xml:space="preserve"> </w:t>
      </w:r>
    </w:p>
    <w:p w:rsidR="009276CC" w:rsidRDefault="00CE0F78">
      <w:pPr>
        <w:spacing w:line="360" w:lineRule="auto"/>
        <w:ind w:firstLine="640"/>
        <w:rPr>
          <w:rFonts w:ascii="宋体" w:hAnsi="宋体"/>
          <w:sz w:val="32"/>
          <w:szCs w:val="32"/>
        </w:rPr>
      </w:pPr>
      <w:r>
        <w:rPr>
          <w:rFonts w:ascii="宋体" w:hAnsi="宋体"/>
          <w:sz w:val="32"/>
          <w:szCs w:val="32"/>
        </w:rPr>
        <w:t>（二）事业收入：指事业单位开展专业业务活动及辅助活动所取得的收入。</w:t>
      </w:r>
    </w:p>
    <w:p w:rsidR="009276CC" w:rsidRDefault="00CE0F78">
      <w:pPr>
        <w:spacing w:line="360" w:lineRule="auto"/>
        <w:ind w:firstLine="640"/>
        <w:rPr>
          <w:rFonts w:ascii="宋体" w:hAnsi="宋体"/>
          <w:sz w:val="32"/>
          <w:szCs w:val="32"/>
        </w:rPr>
      </w:pPr>
      <w:r>
        <w:rPr>
          <w:rFonts w:ascii="宋体" w:hAnsi="宋体"/>
          <w:sz w:val="32"/>
          <w:szCs w:val="32"/>
        </w:rPr>
        <w:t>（三）经营收入：指事业单位在专业业务活动及其辅助活动之外开展非</w:t>
      </w:r>
      <w:r>
        <w:rPr>
          <w:rFonts w:ascii="宋体" w:hAnsi="宋体"/>
          <w:sz w:val="32"/>
          <w:szCs w:val="32"/>
        </w:rPr>
        <w:t>独立核算经营活动取得的收入。</w:t>
      </w:r>
      <w:r>
        <w:rPr>
          <w:rFonts w:ascii="宋体" w:hAnsi="宋体"/>
          <w:sz w:val="32"/>
          <w:szCs w:val="32"/>
        </w:rPr>
        <w:t xml:space="preserve"> </w:t>
      </w:r>
    </w:p>
    <w:p w:rsidR="009276CC" w:rsidRDefault="00CE0F78">
      <w:pPr>
        <w:spacing w:line="360" w:lineRule="auto"/>
        <w:ind w:firstLine="640"/>
        <w:rPr>
          <w:rFonts w:ascii="宋体" w:hAnsi="宋体"/>
          <w:sz w:val="32"/>
          <w:szCs w:val="32"/>
        </w:rPr>
      </w:pPr>
      <w:r>
        <w:rPr>
          <w:rFonts w:ascii="宋体" w:hAnsi="宋体"/>
          <w:sz w:val="32"/>
          <w:szCs w:val="32"/>
        </w:rPr>
        <w:t>（四）其他收入：指除上述</w:t>
      </w:r>
      <w:r>
        <w:rPr>
          <w:rFonts w:ascii="宋体" w:hAnsi="宋体"/>
          <w:sz w:val="32"/>
          <w:szCs w:val="32"/>
        </w:rPr>
        <w:t>“</w:t>
      </w:r>
      <w:r>
        <w:rPr>
          <w:rFonts w:ascii="宋体" w:hAnsi="宋体"/>
          <w:sz w:val="32"/>
          <w:szCs w:val="32"/>
        </w:rPr>
        <w:t>财政拨款收入</w:t>
      </w:r>
      <w:r>
        <w:rPr>
          <w:rFonts w:ascii="宋体" w:hAnsi="宋体"/>
          <w:sz w:val="32"/>
          <w:szCs w:val="32"/>
        </w:rPr>
        <w:t>”</w:t>
      </w:r>
      <w:r>
        <w:rPr>
          <w:rFonts w:ascii="宋体" w:hAnsi="宋体"/>
          <w:sz w:val="32"/>
          <w:szCs w:val="32"/>
        </w:rPr>
        <w:t>、</w:t>
      </w:r>
      <w:r>
        <w:rPr>
          <w:rFonts w:ascii="宋体" w:hAnsi="宋体"/>
          <w:sz w:val="32"/>
          <w:szCs w:val="32"/>
        </w:rPr>
        <w:t>“</w:t>
      </w:r>
      <w:r>
        <w:rPr>
          <w:rFonts w:ascii="宋体" w:hAnsi="宋体"/>
          <w:sz w:val="32"/>
          <w:szCs w:val="32"/>
        </w:rPr>
        <w:t>事业收入</w:t>
      </w:r>
      <w:r>
        <w:rPr>
          <w:rFonts w:ascii="宋体" w:hAnsi="宋体"/>
          <w:sz w:val="32"/>
          <w:szCs w:val="32"/>
        </w:rPr>
        <w:t>”</w:t>
      </w:r>
      <w:r>
        <w:rPr>
          <w:rFonts w:ascii="宋体" w:hAnsi="宋体"/>
          <w:sz w:val="32"/>
          <w:szCs w:val="32"/>
        </w:rPr>
        <w:t>、</w:t>
      </w:r>
      <w:r>
        <w:rPr>
          <w:rFonts w:ascii="宋体" w:hAnsi="宋体"/>
          <w:sz w:val="32"/>
          <w:szCs w:val="32"/>
        </w:rPr>
        <w:t>“</w:t>
      </w:r>
      <w:r>
        <w:rPr>
          <w:rFonts w:ascii="宋体" w:hAnsi="宋体"/>
          <w:sz w:val="32"/>
          <w:szCs w:val="32"/>
        </w:rPr>
        <w:t>经营收入</w:t>
      </w:r>
      <w:r>
        <w:rPr>
          <w:rFonts w:ascii="宋体" w:hAnsi="宋体"/>
          <w:sz w:val="32"/>
          <w:szCs w:val="32"/>
        </w:rPr>
        <w:t>”</w:t>
      </w:r>
      <w:r>
        <w:rPr>
          <w:rFonts w:ascii="宋体" w:hAnsi="宋体"/>
          <w:sz w:val="32"/>
          <w:szCs w:val="32"/>
        </w:rPr>
        <w:t>等以外的收入。主要是按规定动用的售房收入、存款利息收入等。</w:t>
      </w:r>
      <w:r>
        <w:rPr>
          <w:rFonts w:ascii="宋体" w:hAnsi="宋体"/>
          <w:sz w:val="32"/>
          <w:szCs w:val="32"/>
        </w:rPr>
        <w:t xml:space="preserve"> </w:t>
      </w:r>
    </w:p>
    <w:p w:rsidR="009276CC" w:rsidRDefault="00CE0F78">
      <w:pPr>
        <w:spacing w:line="360" w:lineRule="auto"/>
        <w:ind w:firstLine="640"/>
        <w:rPr>
          <w:rFonts w:ascii="宋体" w:hAnsi="宋体"/>
          <w:sz w:val="32"/>
          <w:szCs w:val="32"/>
        </w:rPr>
      </w:pPr>
      <w:r>
        <w:rPr>
          <w:rFonts w:ascii="宋体" w:hAnsi="宋体"/>
          <w:sz w:val="32"/>
          <w:szCs w:val="32"/>
        </w:rPr>
        <w:t>（五）用事业基金弥补收支差额：指事业单位在当年的</w:t>
      </w:r>
      <w:r>
        <w:rPr>
          <w:rFonts w:ascii="宋体" w:hAnsi="宋体"/>
          <w:sz w:val="32"/>
          <w:szCs w:val="32"/>
        </w:rPr>
        <w:t>“</w:t>
      </w:r>
      <w:r>
        <w:rPr>
          <w:rFonts w:ascii="宋体" w:hAnsi="宋体"/>
          <w:sz w:val="32"/>
          <w:szCs w:val="32"/>
        </w:rPr>
        <w:t>财政拨款收入</w:t>
      </w:r>
      <w:r>
        <w:rPr>
          <w:rFonts w:ascii="宋体" w:hAnsi="宋体"/>
          <w:sz w:val="32"/>
          <w:szCs w:val="32"/>
        </w:rPr>
        <w:t>”</w:t>
      </w:r>
      <w:r>
        <w:rPr>
          <w:rFonts w:ascii="宋体" w:hAnsi="宋体"/>
          <w:sz w:val="32"/>
          <w:szCs w:val="32"/>
        </w:rPr>
        <w:t>、</w:t>
      </w:r>
      <w:r>
        <w:rPr>
          <w:rFonts w:ascii="宋体" w:hAnsi="宋体"/>
          <w:sz w:val="32"/>
          <w:szCs w:val="32"/>
        </w:rPr>
        <w:t>“</w:t>
      </w:r>
      <w:r>
        <w:rPr>
          <w:rFonts w:ascii="宋体" w:hAnsi="宋体"/>
          <w:sz w:val="32"/>
          <w:szCs w:val="32"/>
        </w:rPr>
        <w:t>事业收入</w:t>
      </w:r>
      <w:r>
        <w:rPr>
          <w:rFonts w:ascii="宋体" w:hAnsi="宋体"/>
          <w:sz w:val="32"/>
          <w:szCs w:val="32"/>
        </w:rPr>
        <w:t>”</w:t>
      </w:r>
      <w:r>
        <w:rPr>
          <w:rFonts w:ascii="宋体" w:hAnsi="宋体"/>
          <w:sz w:val="32"/>
          <w:szCs w:val="32"/>
        </w:rPr>
        <w:t>、</w:t>
      </w:r>
      <w:r>
        <w:rPr>
          <w:rFonts w:ascii="宋体" w:hAnsi="宋体"/>
          <w:sz w:val="32"/>
          <w:szCs w:val="32"/>
        </w:rPr>
        <w:t>“</w:t>
      </w:r>
      <w:r>
        <w:rPr>
          <w:rFonts w:ascii="宋体" w:hAnsi="宋体"/>
          <w:sz w:val="32"/>
          <w:szCs w:val="32"/>
        </w:rPr>
        <w:t>经营收入</w:t>
      </w:r>
      <w:r>
        <w:rPr>
          <w:rFonts w:ascii="宋体" w:hAnsi="宋体"/>
          <w:sz w:val="32"/>
          <w:szCs w:val="32"/>
        </w:rPr>
        <w:t>”</w:t>
      </w:r>
      <w:r>
        <w:rPr>
          <w:rFonts w:ascii="宋体" w:hAnsi="宋体"/>
          <w:sz w:val="32"/>
          <w:szCs w:val="32"/>
        </w:rPr>
        <w:t>、</w:t>
      </w:r>
      <w:r>
        <w:rPr>
          <w:rFonts w:ascii="宋体" w:hAnsi="宋体"/>
          <w:sz w:val="32"/>
          <w:szCs w:val="32"/>
        </w:rPr>
        <w:lastRenderedPageBreak/>
        <w:t>“</w:t>
      </w:r>
      <w:r>
        <w:rPr>
          <w:rFonts w:ascii="宋体" w:hAnsi="宋体"/>
          <w:sz w:val="32"/>
          <w:szCs w:val="32"/>
        </w:rPr>
        <w:t>其他收入</w:t>
      </w:r>
      <w:r>
        <w:rPr>
          <w:rFonts w:ascii="宋体" w:hAnsi="宋体"/>
          <w:sz w:val="32"/>
          <w:szCs w:val="32"/>
        </w:rPr>
        <w:t>”</w:t>
      </w:r>
      <w:r>
        <w:rPr>
          <w:rFonts w:ascii="宋体" w:hAnsi="宋体"/>
          <w:sz w:val="32"/>
          <w:szCs w:val="32"/>
        </w:rPr>
        <w:t>不足以安排当年支出的情况下，使用以前年度积累的事业基金（事业单位当年收支相抵后按国家规定提取、用于弥补以后年度收支差额的基金）弥补本年度收支缺口的资金。</w:t>
      </w:r>
      <w:r>
        <w:rPr>
          <w:rFonts w:ascii="宋体" w:hAnsi="宋体"/>
          <w:sz w:val="32"/>
          <w:szCs w:val="32"/>
        </w:rPr>
        <w:t xml:space="preserve"> </w:t>
      </w:r>
    </w:p>
    <w:p w:rsidR="009276CC" w:rsidRDefault="00CE0F78">
      <w:pPr>
        <w:spacing w:line="360" w:lineRule="auto"/>
        <w:ind w:firstLine="640"/>
        <w:rPr>
          <w:rFonts w:ascii="宋体" w:hAnsi="宋体"/>
          <w:sz w:val="32"/>
          <w:szCs w:val="32"/>
        </w:rPr>
      </w:pPr>
      <w:r>
        <w:rPr>
          <w:rFonts w:ascii="宋体" w:hAnsi="宋体"/>
          <w:sz w:val="32"/>
          <w:szCs w:val="32"/>
        </w:rPr>
        <w:t>（六）年初结转和结余：指以前年度尚未完成、结转到本年</w:t>
      </w:r>
      <w:r>
        <w:rPr>
          <w:rFonts w:ascii="宋体" w:hAnsi="宋体"/>
          <w:sz w:val="32"/>
          <w:szCs w:val="32"/>
        </w:rPr>
        <w:t xml:space="preserve"> </w:t>
      </w:r>
      <w:r>
        <w:rPr>
          <w:rFonts w:ascii="宋体" w:hAnsi="宋体"/>
          <w:sz w:val="32"/>
          <w:szCs w:val="32"/>
        </w:rPr>
        <w:t>按有关规定继续使用的资金。</w:t>
      </w:r>
    </w:p>
    <w:p w:rsidR="009276CC" w:rsidRDefault="00CE0F78">
      <w:pPr>
        <w:spacing w:line="360" w:lineRule="auto"/>
        <w:ind w:firstLine="640"/>
        <w:rPr>
          <w:rFonts w:ascii="宋体" w:hAnsi="宋体"/>
          <w:sz w:val="32"/>
          <w:szCs w:val="32"/>
        </w:rPr>
      </w:pPr>
      <w:r>
        <w:rPr>
          <w:rFonts w:ascii="宋体" w:hAnsi="宋体"/>
          <w:sz w:val="32"/>
          <w:szCs w:val="32"/>
        </w:rPr>
        <w:t>（七）</w:t>
      </w:r>
      <w:r>
        <w:rPr>
          <w:rFonts w:ascii="宋体" w:hAnsi="宋体"/>
          <w:sz w:val="32"/>
          <w:szCs w:val="32"/>
        </w:rPr>
        <w:t>结余分配：指事业单位按规定提取的职工福利基金、事业基金和缴纳的所得税，以及建设单位按规定应交回的基本建设竣工项目结余资金。</w:t>
      </w:r>
      <w:r>
        <w:rPr>
          <w:rFonts w:ascii="宋体" w:hAnsi="宋体"/>
          <w:sz w:val="32"/>
          <w:szCs w:val="32"/>
        </w:rPr>
        <w:t xml:space="preserve"> </w:t>
      </w:r>
    </w:p>
    <w:p w:rsidR="009276CC" w:rsidRDefault="00CE0F78">
      <w:pPr>
        <w:spacing w:line="360" w:lineRule="auto"/>
        <w:ind w:firstLine="640"/>
        <w:rPr>
          <w:rFonts w:ascii="宋体" w:hAnsi="宋体"/>
          <w:sz w:val="32"/>
          <w:szCs w:val="32"/>
        </w:rPr>
      </w:pPr>
      <w:r>
        <w:rPr>
          <w:rFonts w:ascii="宋体" w:hAnsi="宋体"/>
          <w:sz w:val="32"/>
          <w:szCs w:val="32"/>
        </w:rPr>
        <w:t>（八）年末结转和结余：指本年度或以前年度预算安排、因客观条件发生变化无法按原计划实施，需延迟到以后年度按有关规定继续使用的资金。</w:t>
      </w:r>
      <w:r>
        <w:rPr>
          <w:rFonts w:ascii="宋体" w:hAnsi="宋体"/>
          <w:sz w:val="32"/>
          <w:szCs w:val="32"/>
        </w:rPr>
        <w:t xml:space="preserve"> </w:t>
      </w:r>
    </w:p>
    <w:p w:rsidR="009276CC" w:rsidRDefault="00CE0F78">
      <w:pPr>
        <w:spacing w:line="360" w:lineRule="auto"/>
        <w:ind w:firstLine="640"/>
        <w:rPr>
          <w:rFonts w:ascii="宋体" w:hAnsi="宋体"/>
          <w:sz w:val="32"/>
          <w:szCs w:val="32"/>
        </w:rPr>
      </w:pPr>
      <w:r>
        <w:rPr>
          <w:rFonts w:ascii="宋体" w:hAnsi="宋体"/>
          <w:sz w:val="32"/>
          <w:szCs w:val="32"/>
        </w:rPr>
        <w:t>（九）基本支出：指为保障机构正常运转、完成日常工作任务而发生的人员支出和公用支出。</w:t>
      </w:r>
      <w:r>
        <w:rPr>
          <w:rFonts w:ascii="宋体" w:hAnsi="宋体"/>
          <w:sz w:val="32"/>
          <w:szCs w:val="32"/>
        </w:rPr>
        <w:t xml:space="preserve"> </w:t>
      </w:r>
    </w:p>
    <w:p w:rsidR="009276CC" w:rsidRDefault="00CE0F78">
      <w:pPr>
        <w:spacing w:line="360" w:lineRule="auto"/>
        <w:ind w:firstLine="640"/>
        <w:rPr>
          <w:rFonts w:ascii="宋体" w:hAnsi="宋体"/>
          <w:sz w:val="32"/>
          <w:szCs w:val="32"/>
        </w:rPr>
      </w:pPr>
      <w:r>
        <w:rPr>
          <w:rFonts w:ascii="宋体" w:hAnsi="宋体"/>
          <w:sz w:val="32"/>
          <w:szCs w:val="32"/>
        </w:rPr>
        <w:t>（十）项目支出：指在基本支出之外为完成特定行政任务和事业发展目标所发生的支出。</w:t>
      </w:r>
      <w:r>
        <w:rPr>
          <w:rFonts w:ascii="宋体" w:hAnsi="宋体"/>
          <w:sz w:val="32"/>
          <w:szCs w:val="32"/>
        </w:rPr>
        <w:t xml:space="preserve"> </w:t>
      </w:r>
    </w:p>
    <w:p w:rsidR="009276CC" w:rsidRDefault="00CE0F78">
      <w:pPr>
        <w:spacing w:line="360" w:lineRule="auto"/>
        <w:ind w:firstLine="640"/>
        <w:rPr>
          <w:rFonts w:ascii="宋体" w:hAnsi="宋体"/>
          <w:sz w:val="32"/>
          <w:szCs w:val="32"/>
        </w:rPr>
      </w:pPr>
      <w:r>
        <w:rPr>
          <w:rFonts w:ascii="宋体" w:hAnsi="宋体"/>
          <w:sz w:val="32"/>
          <w:szCs w:val="32"/>
        </w:rPr>
        <w:t>（十一）经营支出：指事业单位在专业业务活动及其辅助活动之外开展非独立核算经营活动发生的</w:t>
      </w:r>
      <w:r>
        <w:rPr>
          <w:rFonts w:ascii="宋体" w:hAnsi="宋体"/>
          <w:sz w:val="32"/>
          <w:szCs w:val="32"/>
        </w:rPr>
        <w:t>支出。</w:t>
      </w:r>
      <w:r>
        <w:rPr>
          <w:rFonts w:ascii="宋体" w:hAnsi="宋体"/>
          <w:sz w:val="32"/>
          <w:szCs w:val="32"/>
        </w:rPr>
        <w:t xml:space="preserve"> </w:t>
      </w:r>
    </w:p>
    <w:p w:rsidR="009276CC" w:rsidRDefault="00CE0F78">
      <w:pPr>
        <w:spacing w:line="360" w:lineRule="auto"/>
        <w:ind w:firstLine="640"/>
      </w:pPr>
      <w:r>
        <w:rPr>
          <w:rFonts w:ascii="宋体" w:hAnsi="宋体"/>
          <w:sz w:val="32"/>
          <w:szCs w:val="32"/>
        </w:rPr>
        <w:t>（十二）</w:t>
      </w:r>
      <w:r>
        <w:rPr>
          <w:rFonts w:ascii="宋体" w:hAnsi="宋体"/>
          <w:sz w:val="32"/>
          <w:szCs w:val="32"/>
        </w:rPr>
        <w:t>“</w:t>
      </w:r>
      <w:r>
        <w:rPr>
          <w:rFonts w:ascii="宋体" w:hAnsi="宋体"/>
          <w:sz w:val="32"/>
          <w:szCs w:val="32"/>
        </w:rPr>
        <w:t>三公</w:t>
      </w:r>
      <w:r>
        <w:rPr>
          <w:rFonts w:ascii="宋体" w:hAnsi="宋体"/>
          <w:sz w:val="32"/>
          <w:szCs w:val="32"/>
        </w:rPr>
        <w:t>”</w:t>
      </w:r>
      <w:r>
        <w:rPr>
          <w:rFonts w:ascii="宋体" w:hAnsi="宋体"/>
          <w:sz w:val="32"/>
          <w:szCs w:val="32"/>
        </w:rPr>
        <w:t>经费：纳入省级财政预决算管理的</w:t>
      </w:r>
      <w:r>
        <w:rPr>
          <w:rFonts w:ascii="宋体" w:hAnsi="宋体"/>
          <w:sz w:val="32"/>
          <w:szCs w:val="32"/>
        </w:rPr>
        <w:t>“</w:t>
      </w:r>
      <w:r>
        <w:rPr>
          <w:rFonts w:ascii="宋体" w:hAnsi="宋体"/>
          <w:sz w:val="32"/>
          <w:szCs w:val="32"/>
        </w:rPr>
        <w:t>三公</w:t>
      </w:r>
      <w:r>
        <w:rPr>
          <w:rFonts w:ascii="宋体" w:hAnsi="宋体"/>
          <w:sz w:val="32"/>
          <w:szCs w:val="32"/>
        </w:rPr>
        <w:t>”</w:t>
      </w:r>
      <w:r>
        <w:rPr>
          <w:rFonts w:ascii="宋体" w:hAnsi="宋体"/>
          <w:sz w:val="32"/>
          <w:szCs w:val="32"/>
        </w:rPr>
        <w:t>经费，是指省级部门用财政拨款安排的因公出国（境）费、公务用车购置及运行费和公务接待费。其中，因公出国（境）</w:t>
      </w:r>
      <w:proofErr w:type="gramStart"/>
      <w:r>
        <w:rPr>
          <w:rFonts w:ascii="宋体" w:hAnsi="宋体"/>
          <w:sz w:val="32"/>
          <w:szCs w:val="32"/>
        </w:rPr>
        <w:t>费反映</w:t>
      </w:r>
      <w:proofErr w:type="gramEnd"/>
      <w:r>
        <w:rPr>
          <w:rFonts w:ascii="宋体" w:hAnsi="宋体"/>
          <w:sz w:val="32"/>
          <w:szCs w:val="32"/>
        </w:rPr>
        <w:t>单位公务出国（境）的国际旅费、</w:t>
      </w:r>
      <w:r>
        <w:rPr>
          <w:rFonts w:ascii="宋体" w:hAnsi="宋体"/>
          <w:sz w:val="32"/>
          <w:szCs w:val="32"/>
        </w:rPr>
        <w:lastRenderedPageBreak/>
        <w:t>国外城市间交通费、住宿费、伙食费、培训费、公杂费等支出；公务用车购置及运行</w:t>
      </w:r>
      <w:proofErr w:type="gramStart"/>
      <w:r>
        <w:rPr>
          <w:rFonts w:ascii="宋体" w:hAnsi="宋体"/>
          <w:sz w:val="32"/>
          <w:szCs w:val="32"/>
        </w:rPr>
        <w:t>费反映</w:t>
      </w:r>
      <w:proofErr w:type="gramEnd"/>
      <w:r>
        <w:rPr>
          <w:rFonts w:ascii="宋体" w:hAnsi="宋体"/>
          <w:sz w:val="32"/>
          <w:szCs w:val="32"/>
        </w:rPr>
        <w:t>单位公务用车车辆购置支出（</w:t>
      </w:r>
      <w:proofErr w:type="gramStart"/>
      <w:r>
        <w:rPr>
          <w:rFonts w:ascii="宋体" w:hAnsi="宋体"/>
          <w:sz w:val="32"/>
          <w:szCs w:val="32"/>
        </w:rPr>
        <w:t>含车辆</w:t>
      </w:r>
      <w:proofErr w:type="gramEnd"/>
      <w:r>
        <w:rPr>
          <w:rFonts w:ascii="宋体" w:hAnsi="宋体"/>
          <w:sz w:val="32"/>
          <w:szCs w:val="32"/>
        </w:rPr>
        <w:t>购置税）及租用费、燃料费、维修费、过路过桥费、保险费、安全奖励费用等支出；公务接待</w:t>
      </w:r>
      <w:proofErr w:type="gramStart"/>
      <w:r>
        <w:rPr>
          <w:rFonts w:ascii="宋体" w:hAnsi="宋体"/>
          <w:sz w:val="32"/>
          <w:szCs w:val="32"/>
        </w:rPr>
        <w:t>费反映</w:t>
      </w:r>
      <w:proofErr w:type="gramEnd"/>
      <w:r>
        <w:rPr>
          <w:rFonts w:ascii="宋体" w:hAnsi="宋体"/>
          <w:sz w:val="32"/>
          <w:szCs w:val="32"/>
        </w:rPr>
        <w:t>单位按规定开支的各类公务接待（含外宾接待）支出。</w:t>
      </w:r>
      <w:r>
        <w:rPr>
          <w:rFonts w:ascii="宋体" w:hAnsi="宋体"/>
          <w:sz w:val="32"/>
          <w:szCs w:val="32"/>
        </w:rPr>
        <w:t xml:space="preserve"> </w:t>
      </w:r>
    </w:p>
    <w:p w:rsidR="009276CC" w:rsidRDefault="00CE0F78">
      <w:pPr>
        <w:spacing w:line="360" w:lineRule="auto"/>
        <w:ind w:firstLine="640"/>
        <w:rPr>
          <w:rFonts w:ascii="宋体" w:hAnsi="宋体"/>
          <w:sz w:val="32"/>
          <w:szCs w:val="32"/>
        </w:rPr>
      </w:pPr>
      <w:r>
        <w:rPr>
          <w:rFonts w:ascii="宋体" w:hAnsi="宋体"/>
          <w:sz w:val="32"/>
          <w:szCs w:val="32"/>
        </w:rPr>
        <w:t>（十三）机关运行经费：为保障行政单位（含参照公务员法管</w:t>
      </w:r>
      <w:r>
        <w:rPr>
          <w:rFonts w:ascii="宋体" w:hAnsi="宋体"/>
          <w:sz w:val="32"/>
          <w:szCs w:val="32"/>
        </w:rPr>
        <w:t>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276CC" w:rsidRDefault="00CE0F78">
      <w:pPr>
        <w:shd w:val="clear" w:color="auto" w:fill="FFFFFF"/>
        <w:spacing w:before="100" w:after="100" w:line="360" w:lineRule="auto"/>
        <w:ind w:firstLine="584"/>
        <w:rPr>
          <w:rFonts w:ascii="宋体" w:hAnsi="宋体"/>
          <w:sz w:val="24"/>
          <w:szCs w:val="24"/>
        </w:rPr>
      </w:pPr>
      <w:r>
        <w:rPr>
          <w:rFonts w:ascii="仿宋" w:hAnsi="仿宋"/>
          <w:sz w:val="32"/>
          <w:szCs w:val="32"/>
        </w:rPr>
        <w:t>附表：</w:t>
      </w:r>
      <w:r>
        <w:rPr>
          <w:rFonts w:ascii="仿宋" w:hAnsi="仿宋"/>
          <w:sz w:val="32"/>
          <w:szCs w:val="32"/>
        </w:rPr>
        <w:t>1-1 2017</w:t>
      </w:r>
      <w:r>
        <w:rPr>
          <w:rFonts w:ascii="仿宋" w:hAnsi="仿宋"/>
          <w:sz w:val="32"/>
          <w:szCs w:val="32"/>
        </w:rPr>
        <w:t>年度收支决算总表</w:t>
      </w:r>
    </w:p>
    <w:p w:rsidR="009276CC" w:rsidRDefault="00CE0F78">
      <w:pPr>
        <w:shd w:val="clear" w:color="auto" w:fill="FFFFFF"/>
        <w:spacing w:before="100" w:after="100" w:line="360" w:lineRule="auto"/>
        <w:ind w:firstLine="1460"/>
        <w:rPr>
          <w:rFonts w:ascii="宋体" w:hAnsi="宋体"/>
          <w:sz w:val="24"/>
          <w:szCs w:val="24"/>
        </w:rPr>
      </w:pPr>
      <w:r>
        <w:rPr>
          <w:rFonts w:ascii="仿宋" w:hAnsi="仿宋"/>
          <w:sz w:val="32"/>
          <w:szCs w:val="32"/>
        </w:rPr>
        <w:t>1-2 2017</w:t>
      </w:r>
      <w:r>
        <w:rPr>
          <w:rFonts w:ascii="仿宋" w:hAnsi="仿宋"/>
          <w:sz w:val="32"/>
          <w:szCs w:val="32"/>
        </w:rPr>
        <w:t>年度收入决算表</w:t>
      </w:r>
    </w:p>
    <w:p w:rsidR="009276CC" w:rsidRDefault="00CE0F78">
      <w:pPr>
        <w:shd w:val="clear" w:color="auto" w:fill="FFFFFF"/>
        <w:spacing w:before="100" w:after="100" w:line="360" w:lineRule="auto"/>
        <w:ind w:firstLine="1460"/>
        <w:rPr>
          <w:rFonts w:ascii="宋体" w:hAnsi="宋体"/>
          <w:sz w:val="24"/>
          <w:szCs w:val="24"/>
        </w:rPr>
      </w:pPr>
      <w:r>
        <w:rPr>
          <w:rFonts w:ascii="仿宋" w:hAnsi="仿宋"/>
          <w:sz w:val="32"/>
          <w:szCs w:val="32"/>
        </w:rPr>
        <w:t>1-3 2017</w:t>
      </w:r>
      <w:r>
        <w:rPr>
          <w:rFonts w:ascii="仿宋" w:hAnsi="仿宋"/>
          <w:sz w:val="32"/>
          <w:szCs w:val="32"/>
        </w:rPr>
        <w:t>年度支出决算表</w:t>
      </w:r>
    </w:p>
    <w:p w:rsidR="009276CC" w:rsidRDefault="00CE0F78">
      <w:pPr>
        <w:shd w:val="clear" w:color="auto" w:fill="FFFFFF"/>
        <w:spacing w:before="100" w:after="100" w:line="360" w:lineRule="auto"/>
        <w:ind w:firstLine="1460"/>
        <w:rPr>
          <w:rFonts w:ascii="宋体" w:hAnsi="宋体"/>
          <w:sz w:val="24"/>
          <w:szCs w:val="24"/>
        </w:rPr>
      </w:pPr>
      <w:r>
        <w:rPr>
          <w:rFonts w:ascii="仿宋" w:hAnsi="仿宋"/>
          <w:sz w:val="32"/>
          <w:szCs w:val="32"/>
        </w:rPr>
        <w:t>1-4 2017</w:t>
      </w:r>
      <w:r>
        <w:rPr>
          <w:rFonts w:ascii="仿宋" w:hAnsi="仿宋"/>
          <w:sz w:val="32"/>
          <w:szCs w:val="32"/>
        </w:rPr>
        <w:t>年度财政拨款收支决算总表</w:t>
      </w:r>
    </w:p>
    <w:p w:rsidR="009276CC" w:rsidRDefault="00CE0F78">
      <w:pPr>
        <w:shd w:val="clear" w:color="auto" w:fill="FFFFFF"/>
        <w:spacing w:before="100" w:after="100" w:line="360" w:lineRule="auto"/>
        <w:ind w:firstLine="1460"/>
        <w:rPr>
          <w:rFonts w:ascii="宋体" w:hAnsi="宋体"/>
          <w:sz w:val="24"/>
          <w:szCs w:val="24"/>
        </w:rPr>
      </w:pPr>
      <w:r>
        <w:rPr>
          <w:rFonts w:ascii="仿宋" w:hAnsi="仿宋"/>
          <w:sz w:val="32"/>
          <w:szCs w:val="32"/>
        </w:rPr>
        <w:t>1-5 2017</w:t>
      </w:r>
      <w:r>
        <w:rPr>
          <w:rFonts w:ascii="仿宋" w:hAnsi="仿宋"/>
          <w:sz w:val="32"/>
          <w:szCs w:val="32"/>
        </w:rPr>
        <w:t>年度一般公共财政拨款支出决算表</w:t>
      </w:r>
    </w:p>
    <w:p w:rsidR="009276CC" w:rsidRDefault="00CE0F78">
      <w:pPr>
        <w:shd w:val="clear" w:color="auto" w:fill="FFFFFF"/>
        <w:spacing w:before="100" w:after="100" w:line="360" w:lineRule="auto"/>
        <w:ind w:firstLine="1460"/>
        <w:rPr>
          <w:rFonts w:ascii="宋体" w:hAnsi="宋体"/>
          <w:sz w:val="24"/>
          <w:szCs w:val="24"/>
        </w:rPr>
      </w:pPr>
      <w:r>
        <w:rPr>
          <w:rFonts w:ascii="仿宋" w:hAnsi="仿宋"/>
          <w:sz w:val="32"/>
          <w:szCs w:val="32"/>
        </w:rPr>
        <w:t>1-6 2017</w:t>
      </w:r>
      <w:r>
        <w:rPr>
          <w:rFonts w:ascii="仿宋" w:hAnsi="仿宋"/>
          <w:sz w:val="32"/>
          <w:szCs w:val="32"/>
        </w:rPr>
        <w:t>年度一般公共预算支出经济分类决算情况表</w:t>
      </w:r>
    </w:p>
    <w:p w:rsidR="009276CC" w:rsidRDefault="00CE0F78">
      <w:pPr>
        <w:shd w:val="clear" w:color="auto" w:fill="FFFFFF"/>
        <w:spacing w:before="100" w:after="100" w:line="360" w:lineRule="auto"/>
        <w:ind w:firstLine="1496"/>
        <w:rPr>
          <w:rFonts w:ascii="宋体" w:hAnsi="宋体"/>
          <w:sz w:val="24"/>
          <w:szCs w:val="24"/>
        </w:rPr>
      </w:pPr>
      <w:r>
        <w:rPr>
          <w:rFonts w:ascii="仿宋" w:hAnsi="仿宋"/>
          <w:sz w:val="32"/>
          <w:szCs w:val="32"/>
        </w:rPr>
        <w:t xml:space="preserve">1-7 </w:t>
      </w:r>
      <w:r>
        <w:rPr>
          <w:rFonts w:ascii="仿宋" w:hAnsi="仿宋"/>
          <w:sz w:val="32"/>
          <w:szCs w:val="32"/>
        </w:rPr>
        <w:t>2017</w:t>
      </w:r>
      <w:r>
        <w:rPr>
          <w:rFonts w:ascii="仿宋" w:hAnsi="仿宋"/>
          <w:sz w:val="32"/>
          <w:szCs w:val="32"/>
        </w:rPr>
        <w:t>年度一般公共预算基本支出经济分类决算情况表</w:t>
      </w:r>
    </w:p>
    <w:p w:rsidR="009276CC" w:rsidRDefault="00CE0F78">
      <w:pPr>
        <w:shd w:val="clear" w:color="auto" w:fill="FFFFFF"/>
        <w:spacing w:before="100" w:after="100" w:line="360" w:lineRule="auto"/>
        <w:ind w:firstLine="1460"/>
        <w:rPr>
          <w:rFonts w:ascii="宋体" w:hAnsi="宋体"/>
          <w:sz w:val="24"/>
          <w:szCs w:val="24"/>
        </w:rPr>
      </w:pPr>
      <w:r>
        <w:rPr>
          <w:rFonts w:ascii="仿宋" w:hAnsi="仿宋"/>
          <w:sz w:val="32"/>
          <w:szCs w:val="32"/>
        </w:rPr>
        <w:t>1-8 2017</w:t>
      </w:r>
      <w:r>
        <w:rPr>
          <w:rFonts w:ascii="仿宋" w:hAnsi="仿宋"/>
          <w:sz w:val="32"/>
          <w:szCs w:val="32"/>
        </w:rPr>
        <w:t>年度政府性基金支出决算表</w:t>
      </w:r>
    </w:p>
    <w:p w:rsidR="009276CC" w:rsidRDefault="00CE0F78">
      <w:pPr>
        <w:shd w:val="clear" w:color="auto" w:fill="FFFFFF"/>
        <w:spacing w:before="100" w:after="100" w:line="360" w:lineRule="auto"/>
        <w:ind w:firstLine="1460"/>
        <w:rPr>
          <w:rFonts w:ascii="宋体" w:hAnsi="宋体"/>
          <w:sz w:val="24"/>
          <w:szCs w:val="24"/>
        </w:rPr>
      </w:pPr>
      <w:r>
        <w:rPr>
          <w:rFonts w:ascii="仿宋" w:hAnsi="仿宋"/>
          <w:sz w:val="32"/>
          <w:szCs w:val="32"/>
        </w:rPr>
        <w:lastRenderedPageBreak/>
        <w:t>1-9 2017</w:t>
      </w:r>
      <w:r>
        <w:rPr>
          <w:rFonts w:ascii="仿宋" w:hAnsi="仿宋"/>
          <w:sz w:val="32"/>
          <w:szCs w:val="32"/>
        </w:rPr>
        <w:t>年度部门决算相关信息统计表</w:t>
      </w:r>
    </w:p>
    <w:p w:rsidR="009276CC" w:rsidRDefault="00CE0F78">
      <w:pPr>
        <w:shd w:val="clear" w:color="auto" w:fill="FFFFFF"/>
        <w:spacing w:before="100" w:after="100" w:line="360" w:lineRule="auto"/>
        <w:ind w:firstLine="1460"/>
        <w:rPr>
          <w:rFonts w:ascii="宋体" w:hAnsi="宋体"/>
          <w:sz w:val="24"/>
          <w:szCs w:val="24"/>
        </w:rPr>
      </w:pPr>
      <w:r>
        <w:rPr>
          <w:rFonts w:ascii="仿宋" w:hAnsi="仿宋"/>
          <w:sz w:val="32"/>
          <w:szCs w:val="32"/>
        </w:rPr>
        <w:t>1-10 2017</w:t>
      </w:r>
      <w:r>
        <w:rPr>
          <w:rFonts w:ascii="仿宋" w:hAnsi="仿宋"/>
          <w:sz w:val="32"/>
          <w:szCs w:val="32"/>
        </w:rPr>
        <w:t>年度政府采购情况表</w:t>
      </w:r>
    </w:p>
    <w:p w:rsidR="009276CC" w:rsidRDefault="009276CC">
      <w:pPr>
        <w:shd w:val="clear" w:color="auto" w:fill="FFFFFF"/>
        <w:spacing w:before="100" w:after="100" w:line="360" w:lineRule="auto"/>
        <w:ind w:firstLine="1200"/>
        <w:rPr>
          <w:rFonts w:ascii="宋体" w:hAnsi="宋体"/>
          <w:sz w:val="24"/>
          <w:szCs w:val="24"/>
        </w:rPr>
      </w:pPr>
    </w:p>
    <w:p w:rsidR="009276CC" w:rsidRDefault="009276CC"/>
    <w:sectPr w:rsidR="009276CC">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F78" w:rsidRDefault="00CE0F78" w:rsidP="00117074">
      <w:r>
        <w:separator/>
      </w:r>
    </w:p>
  </w:endnote>
  <w:endnote w:type="continuationSeparator" w:id="0">
    <w:p w:rsidR="00CE0F78" w:rsidRDefault="00CE0F78" w:rsidP="0011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F78" w:rsidRDefault="00CE0F78" w:rsidP="00117074">
      <w:r>
        <w:separator/>
      </w:r>
    </w:p>
  </w:footnote>
  <w:footnote w:type="continuationSeparator" w:id="0">
    <w:p w:rsidR="00CE0F78" w:rsidRDefault="00CE0F78" w:rsidP="00117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B109F"/>
    <w:multiLevelType w:val="hybridMultilevel"/>
    <w:tmpl w:val="B9FC719E"/>
    <w:lvl w:ilvl="0" w:tplc="2F24C8C8">
      <w:numFmt w:val="bullet"/>
      <w:lvlText w:val=""/>
      <w:lvlJc w:val="left"/>
      <w:pPr>
        <w:ind w:left="720" w:hanging="360"/>
      </w:pPr>
      <w:rPr>
        <w:rFonts w:ascii="Symbol" w:hAnsi="Symbol"/>
      </w:rPr>
    </w:lvl>
    <w:lvl w:ilvl="1" w:tplc="48987E88">
      <w:numFmt w:val="bullet"/>
      <w:lvlText w:val="o"/>
      <w:lvlJc w:val="left"/>
      <w:pPr>
        <w:ind w:left="1440" w:hanging="1080"/>
      </w:pPr>
      <w:rPr>
        <w:rFonts w:ascii="Courier New" w:hAnsi="Courier New"/>
      </w:rPr>
    </w:lvl>
    <w:lvl w:ilvl="2" w:tplc="C73CC93A">
      <w:numFmt w:val="bullet"/>
      <w:lvlText w:val=""/>
      <w:lvlJc w:val="left"/>
      <w:pPr>
        <w:ind w:left="2160" w:hanging="1800"/>
      </w:pPr>
    </w:lvl>
    <w:lvl w:ilvl="3" w:tplc="3C6E9612">
      <w:numFmt w:val="bullet"/>
      <w:lvlText w:val=""/>
      <w:lvlJc w:val="left"/>
      <w:pPr>
        <w:ind w:left="2880" w:hanging="2520"/>
      </w:pPr>
      <w:rPr>
        <w:rFonts w:ascii="Symbol" w:hAnsi="Symbol"/>
      </w:rPr>
    </w:lvl>
    <w:lvl w:ilvl="4" w:tplc="9A424CC0">
      <w:numFmt w:val="bullet"/>
      <w:lvlText w:val="o"/>
      <w:lvlJc w:val="left"/>
      <w:pPr>
        <w:ind w:left="3600" w:hanging="3240"/>
      </w:pPr>
      <w:rPr>
        <w:rFonts w:ascii="Courier New" w:hAnsi="Courier New"/>
      </w:rPr>
    </w:lvl>
    <w:lvl w:ilvl="5" w:tplc="E5185CB8">
      <w:numFmt w:val="bullet"/>
      <w:lvlText w:val=""/>
      <w:lvlJc w:val="left"/>
      <w:pPr>
        <w:ind w:left="4320" w:hanging="3960"/>
      </w:pPr>
    </w:lvl>
    <w:lvl w:ilvl="6" w:tplc="76B6B620">
      <w:numFmt w:val="bullet"/>
      <w:lvlText w:val=""/>
      <w:lvlJc w:val="left"/>
      <w:pPr>
        <w:ind w:left="5040" w:hanging="4680"/>
      </w:pPr>
      <w:rPr>
        <w:rFonts w:ascii="Symbol" w:hAnsi="Symbol"/>
      </w:rPr>
    </w:lvl>
    <w:lvl w:ilvl="7" w:tplc="756635FC">
      <w:numFmt w:val="bullet"/>
      <w:lvlText w:val="o"/>
      <w:lvlJc w:val="left"/>
      <w:pPr>
        <w:ind w:left="5760" w:hanging="5400"/>
      </w:pPr>
      <w:rPr>
        <w:rFonts w:ascii="Courier New" w:hAnsi="Courier New"/>
      </w:rPr>
    </w:lvl>
    <w:lvl w:ilvl="8" w:tplc="7EB6A9B4">
      <w:numFmt w:val="bullet"/>
      <w:lvlText w:val=""/>
      <w:lvlJc w:val="left"/>
      <w:pPr>
        <w:ind w:left="6480" w:hanging="6120"/>
      </w:pPr>
    </w:lvl>
  </w:abstractNum>
  <w:abstractNum w:abstractNumId="1">
    <w:nsid w:val="6D4A095A"/>
    <w:multiLevelType w:val="hybridMultilevel"/>
    <w:tmpl w:val="C50ABD8E"/>
    <w:lvl w:ilvl="0" w:tplc="6D2CB2FE">
      <w:start w:val="1"/>
      <w:numFmt w:val="decimal"/>
      <w:lvlText w:val="%1."/>
      <w:lvlJc w:val="left"/>
      <w:pPr>
        <w:ind w:left="720" w:hanging="360"/>
      </w:pPr>
    </w:lvl>
    <w:lvl w:ilvl="1" w:tplc="28083B10">
      <w:start w:val="1"/>
      <w:numFmt w:val="decimal"/>
      <w:lvlText w:val="%2."/>
      <w:lvlJc w:val="left"/>
      <w:pPr>
        <w:ind w:left="1440" w:hanging="1080"/>
      </w:pPr>
    </w:lvl>
    <w:lvl w:ilvl="2" w:tplc="2DECFF4C">
      <w:start w:val="1"/>
      <w:numFmt w:val="decimal"/>
      <w:lvlText w:val="%3."/>
      <w:lvlJc w:val="left"/>
      <w:pPr>
        <w:ind w:left="2160" w:hanging="1980"/>
      </w:pPr>
    </w:lvl>
    <w:lvl w:ilvl="3" w:tplc="9D900F6C">
      <w:start w:val="1"/>
      <w:numFmt w:val="decimal"/>
      <w:lvlText w:val="%4."/>
      <w:lvlJc w:val="left"/>
      <w:pPr>
        <w:ind w:left="2880" w:hanging="2520"/>
      </w:pPr>
    </w:lvl>
    <w:lvl w:ilvl="4" w:tplc="DFF2F592">
      <w:start w:val="1"/>
      <w:numFmt w:val="decimal"/>
      <w:lvlText w:val="%5."/>
      <w:lvlJc w:val="left"/>
      <w:pPr>
        <w:ind w:left="3600" w:hanging="3240"/>
      </w:pPr>
    </w:lvl>
    <w:lvl w:ilvl="5" w:tplc="AA642D28">
      <w:start w:val="1"/>
      <w:numFmt w:val="decimal"/>
      <w:lvlText w:val="%6."/>
      <w:lvlJc w:val="left"/>
      <w:pPr>
        <w:ind w:left="4320" w:hanging="4140"/>
      </w:pPr>
    </w:lvl>
    <w:lvl w:ilvl="6" w:tplc="B0821E16">
      <w:start w:val="1"/>
      <w:numFmt w:val="decimal"/>
      <w:lvlText w:val="%7."/>
      <w:lvlJc w:val="left"/>
      <w:pPr>
        <w:ind w:left="5040" w:hanging="4680"/>
      </w:pPr>
    </w:lvl>
    <w:lvl w:ilvl="7" w:tplc="A866C076">
      <w:start w:val="1"/>
      <w:numFmt w:val="decimal"/>
      <w:lvlText w:val="%8."/>
      <w:lvlJc w:val="left"/>
      <w:pPr>
        <w:ind w:left="5760" w:hanging="5400"/>
      </w:pPr>
    </w:lvl>
    <w:lvl w:ilvl="8" w:tplc="0742EFF4">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276CC"/>
    <w:rsid w:val="00117074"/>
    <w:rsid w:val="009276CC"/>
    <w:rsid w:val="00CE0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qFormat/>
    <w:rPr>
      <w:sz w:val="32"/>
      <w:szCs w:val="32"/>
    </w:rPr>
  </w:style>
  <w:style w:type="paragraph" w:customStyle="1" w:styleId="p20">
    <w:name w:val="p20"/>
    <w:basedOn w:val="a"/>
    <w:qFormat/>
    <w:pPr>
      <w:spacing w:before="100" w:after="100"/>
    </w:pPr>
    <w:rPr>
      <w:rFonts w:ascii="宋体" w:hAnsi="宋体"/>
      <w:sz w:val="24"/>
      <w:szCs w:val="24"/>
    </w:rPr>
  </w:style>
  <w:style w:type="paragraph" w:styleId="a3">
    <w:name w:val="List Paragraph"/>
    <w:basedOn w:val="a"/>
    <w:qFormat/>
    <w:pPr>
      <w:ind w:firstLine="420"/>
    </w:pPr>
  </w:style>
  <w:style w:type="paragraph" w:styleId="a4">
    <w:name w:val="Normal (Web)"/>
    <w:basedOn w:val="a"/>
    <w:qFormat/>
    <w:rPr>
      <w:rFonts w:ascii="宋体" w:hAnsi="宋体"/>
      <w:sz w:val="24"/>
      <w:szCs w:val="24"/>
    </w:rPr>
  </w:style>
  <w:style w:type="paragraph" w:customStyle="1" w:styleId="p28">
    <w:name w:val="p28"/>
    <w:basedOn w:val="a"/>
    <w:qFormat/>
    <w:rPr>
      <w:szCs w:val="21"/>
    </w:rPr>
  </w:style>
  <w:style w:type="paragraph" w:styleId="a5">
    <w:name w:val="header"/>
    <w:basedOn w:val="a"/>
    <w:qFormat/>
    <w:pPr>
      <w:pBdr>
        <w:bottom w:val="single" w:sz="6" w:space="1" w:color="000000"/>
      </w:pBdr>
      <w:jc w:val="center"/>
    </w:pPr>
    <w:rPr>
      <w:sz w:val="18"/>
      <w:szCs w:val="18"/>
    </w:rPr>
  </w:style>
  <w:style w:type="character" w:customStyle="1" w:styleId="Char">
    <w:name w:val="页眉 Char"/>
    <w:basedOn w:val="a0"/>
    <w:qFormat/>
    <w:rPr>
      <w:rFonts w:ascii="Calibri" w:hAnsi="Calibri"/>
      <w:sz w:val="18"/>
      <w:szCs w:val="18"/>
    </w:rPr>
  </w:style>
  <w:style w:type="paragraph" w:styleId="a6">
    <w:name w:val="footer"/>
    <w:basedOn w:val="a"/>
    <w:qFormat/>
    <w:rPr>
      <w:sz w:val="18"/>
      <w:szCs w:val="18"/>
    </w:rPr>
  </w:style>
  <w:style w:type="character" w:customStyle="1" w:styleId="Char0">
    <w:name w:val="页脚 Char"/>
    <w:basedOn w:val="a0"/>
    <w:qFormat/>
    <w:rPr>
      <w:rFonts w:ascii="Calibri" w:hAnsi="Calibri"/>
      <w:sz w:val="18"/>
      <w:szCs w:val="18"/>
    </w:rPr>
  </w:style>
  <w:style w:type="paragraph" w:styleId="a7">
    <w:name w:val="Title"/>
    <w:basedOn w:val="a"/>
    <w:pPr>
      <w:spacing w:after="300"/>
    </w:pPr>
    <w:rPr>
      <w:color w:val="17365D"/>
      <w:sz w:val="52"/>
    </w:rPr>
  </w:style>
  <w:style w:type="paragraph" w:styleId="a8">
    <w:name w:val="Subtitle"/>
    <w:basedOn w:val="a"/>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my的电脑</cp:lastModifiedBy>
  <cp:revision>4</cp:revision>
  <dcterms:created xsi:type="dcterms:W3CDTF">2007-04-30T19:01:00Z</dcterms:created>
  <dcterms:modified xsi:type="dcterms:W3CDTF">2019-03-15T09:28:00Z</dcterms:modified>
</cp:coreProperties>
</file>