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14" w:rsidRDefault="00D11D84">
      <w:pPr>
        <w:shd w:val="clear" w:color="auto" w:fill="FFFFFF"/>
        <w:jc w:val="center"/>
        <w:rPr>
          <w:rFonts w:ascii="宋体" w:hAnsi="宋体"/>
          <w:sz w:val="24"/>
          <w:szCs w:val="24"/>
        </w:rPr>
      </w:pPr>
      <w:r>
        <w:rPr>
          <w:rFonts w:ascii="宋体" w:hAnsi="宋体"/>
          <w:sz w:val="44"/>
          <w:szCs w:val="44"/>
        </w:rPr>
        <w:t>2017</w:t>
      </w:r>
      <w:r>
        <w:rPr>
          <w:rFonts w:ascii="宋体" w:hAnsi="宋体"/>
          <w:sz w:val="44"/>
          <w:szCs w:val="44"/>
        </w:rPr>
        <w:t>年度实验幼儿园决算说明</w:t>
      </w:r>
    </w:p>
    <w:p w:rsidR="002E6814" w:rsidRDefault="00D11D84">
      <w:pPr>
        <w:shd w:val="clear" w:color="auto" w:fill="FFFFFF"/>
        <w:spacing w:before="100" w:after="100" w:line="360" w:lineRule="auto"/>
        <w:ind w:firstLine="560"/>
        <w:rPr>
          <w:rFonts w:ascii="宋体" w:hAnsi="宋体" w:hint="eastAsia"/>
          <w:sz w:val="28"/>
          <w:szCs w:val="28"/>
        </w:rPr>
      </w:pPr>
      <w:r>
        <w:rPr>
          <w:rFonts w:ascii="宋体" w:hAnsi="宋体"/>
          <w:sz w:val="28"/>
          <w:szCs w:val="28"/>
        </w:rPr>
        <w:t xml:space="preserve"> </w:t>
      </w:r>
      <w:r>
        <w:rPr>
          <w:rFonts w:ascii="宋体" w:hAnsi="宋体"/>
          <w:sz w:val="28"/>
          <w:szCs w:val="28"/>
        </w:rPr>
        <w:t>按照《建宁县教育局关于批复</w:t>
      </w:r>
      <w:r>
        <w:rPr>
          <w:rFonts w:ascii="宋体" w:hAnsi="宋体"/>
          <w:sz w:val="28"/>
          <w:szCs w:val="28"/>
        </w:rPr>
        <w:t>2017</w:t>
      </w:r>
      <w:r>
        <w:rPr>
          <w:rFonts w:ascii="宋体" w:hAnsi="宋体"/>
          <w:sz w:val="28"/>
          <w:szCs w:val="28"/>
        </w:rPr>
        <w:t>年度部门决算的通知》（建</w:t>
      </w:r>
      <w:proofErr w:type="gramStart"/>
      <w:r>
        <w:rPr>
          <w:rFonts w:ascii="宋体" w:hAnsi="宋体"/>
          <w:sz w:val="28"/>
          <w:szCs w:val="28"/>
        </w:rPr>
        <w:t>财教决</w:t>
      </w:r>
      <w:proofErr w:type="gramEnd"/>
      <w:r>
        <w:rPr>
          <w:rFonts w:ascii="宋体" w:hAnsi="宋体"/>
          <w:sz w:val="28"/>
          <w:szCs w:val="28"/>
        </w:rPr>
        <w:t>【</w:t>
      </w:r>
      <w:r>
        <w:rPr>
          <w:rFonts w:ascii="宋体" w:hAnsi="宋体"/>
          <w:sz w:val="28"/>
          <w:szCs w:val="28"/>
        </w:rPr>
        <w:t>2018</w:t>
      </w:r>
      <w:r>
        <w:rPr>
          <w:rFonts w:ascii="宋体" w:hAnsi="宋体"/>
          <w:sz w:val="28"/>
          <w:szCs w:val="28"/>
        </w:rPr>
        <w:t>】</w:t>
      </w:r>
      <w:r>
        <w:rPr>
          <w:rFonts w:ascii="宋体" w:hAnsi="宋体"/>
          <w:sz w:val="28"/>
          <w:szCs w:val="28"/>
        </w:rPr>
        <w:t>09</w:t>
      </w:r>
      <w:r>
        <w:rPr>
          <w:rFonts w:ascii="宋体" w:hAnsi="宋体"/>
          <w:sz w:val="28"/>
          <w:szCs w:val="28"/>
        </w:rPr>
        <w:t>号）的要求，现将我单位</w:t>
      </w:r>
      <w:r>
        <w:rPr>
          <w:rFonts w:ascii="宋体" w:hAnsi="宋体"/>
          <w:sz w:val="28"/>
          <w:szCs w:val="28"/>
        </w:rPr>
        <w:t>2017</w:t>
      </w:r>
      <w:r>
        <w:rPr>
          <w:rFonts w:ascii="宋体" w:hAnsi="宋体"/>
          <w:sz w:val="28"/>
          <w:szCs w:val="28"/>
        </w:rPr>
        <w:t>年度部门决算说明如下</w:t>
      </w:r>
      <w:r>
        <w:rPr>
          <w:rFonts w:ascii="宋体" w:hAnsi="宋体"/>
          <w:sz w:val="28"/>
          <w:szCs w:val="28"/>
        </w:rPr>
        <w:t>:</w:t>
      </w:r>
    </w:p>
    <w:p w:rsidR="00FB48AA" w:rsidRPr="006F766D" w:rsidRDefault="00FB48AA" w:rsidP="00FB48AA">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FB48AA" w:rsidRPr="005757F2" w:rsidRDefault="00FB48AA" w:rsidP="00FB48AA">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FB48AA" w:rsidRPr="00ED68CB" w:rsidRDefault="00FB48AA" w:rsidP="00FB48AA">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FB48AA" w:rsidRPr="00E50CC1" w:rsidRDefault="00FB48AA" w:rsidP="00FB48AA">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FB48AA" w:rsidRDefault="00FB48AA" w:rsidP="00FB48AA">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FB48AA" w:rsidRPr="00E50CC1" w:rsidRDefault="00FB48AA" w:rsidP="00FB48AA">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FB48AA" w:rsidRPr="00E50CC1" w:rsidRDefault="00FB48AA" w:rsidP="00FB48AA">
      <w:pPr>
        <w:ind w:leftChars="400" w:left="800"/>
      </w:pPr>
      <w:r w:rsidRPr="00E50CC1">
        <w:rPr>
          <w:rFonts w:ascii="黑体" w:eastAsia="黑体" w:hAnsi="黑体" w:hint="eastAsia"/>
          <w:color w:val="333333"/>
          <w:sz w:val="32"/>
          <w:szCs w:val="32"/>
          <w:shd w:val="clear" w:color="auto" w:fill="FFFFFF"/>
        </w:rPr>
        <w:t>六、政府性基金支出决算情况</w:t>
      </w:r>
    </w:p>
    <w:p w:rsidR="00FB48AA" w:rsidRPr="00E50CC1" w:rsidRDefault="00FB48AA" w:rsidP="00FB48AA">
      <w:pPr>
        <w:ind w:leftChars="400" w:left="800"/>
      </w:pPr>
      <w:r w:rsidRPr="00E50CC1">
        <w:rPr>
          <w:rFonts w:ascii="黑体" w:eastAsia="黑体" w:hAnsi="黑体" w:hint="eastAsia"/>
          <w:color w:val="333333"/>
          <w:sz w:val="32"/>
          <w:szCs w:val="32"/>
          <w:shd w:val="clear" w:color="auto" w:fill="FFFFFF"/>
        </w:rPr>
        <w:t>七、财政拨款基本支出决算情况</w:t>
      </w:r>
    </w:p>
    <w:p w:rsidR="00FB48AA" w:rsidRPr="00E50CC1" w:rsidRDefault="00FB48AA" w:rsidP="00FB48AA">
      <w:pPr>
        <w:ind w:leftChars="400" w:left="800"/>
      </w:pPr>
      <w:r w:rsidRPr="00E50CC1">
        <w:rPr>
          <w:rFonts w:ascii="黑体" w:eastAsia="黑体" w:hAnsi="黑体" w:hint="eastAsia"/>
          <w:color w:val="333333"/>
          <w:sz w:val="32"/>
          <w:szCs w:val="32"/>
        </w:rPr>
        <w:t>八、一般公共预算拨款“三公”经费支出决算情况</w:t>
      </w:r>
    </w:p>
    <w:p w:rsidR="00FB48AA" w:rsidRPr="00E50CC1" w:rsidRDefault="00FB48AA" w:rsidP="00FB48AA">
      <w:pPr>
        <w:ind w:leftChars="400" w:left="800"/>
      </w:pPr>
      <w:r w:rsidRPr="00E50CC1">
        <w:rPr>
          <w:rFonts w:ascii="黑体" w:eastAsia="黑体" w:hAnsi="黑体" w:hint="eastAsia"/>
          <w:color w:val="333333"/>
          <w:sz w:val="32"/>
          <w:szCs w:val="32"/>
          <w:shd w:val="clear" w:color="auto" w:fill="FFFFFF"/>
        </w:rPr>
        <w:t>九、其他重要事项说明</w:t>
      </w:r>
    </w:p>
    <w:p w:rsidR="00FB48AA" w:rsidRDefault="00FB48AA" w:rsidP="00FB48AA">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FB48AA" w:rsidRDefault="00FB48AA" w:rsidP="00FB48AA">
      <w:pPr>
        <w:shd w:val="clear" w:color="auto" w:fill="FFFFFF"/>
        <w:spacing w:before="100" w:after="100" w:line="360" w:lineRule="auto"/>
        <w:ind w:firstLine="560"/>
      </w:pPr>
      <w:r>
        <w:rPr>
          <w:rFonts w:ascii="仿宋" w:eastAsia="仿宋" w:hAnsi="仿宋" w:hint="eastAsia"/>
          <w:color w:val="000000"/>
          <w:spacing w:val="-14"/>
          <w:sz w:val="32"/>
          <w:szCs w:val="32"/>
        </w:rPr>
        <w:t>附表： 2017年度部门决算表</w:t>
      </w:r>
      <w:bookmarkStart w:id="0" w:name="_GoBack"/>
      <w:bookmarkEnd w:id="0"/>
    </w:p>
    <w:p w:rsidR="002E6814" w:rsidRDefault="00D11D84">
      <w:pPr>
        <w:numPr>
          <w:ilvl w:val="0"/>
          <w:numId w:val="2"/>
        </w:numPr>
        <w:spacing w:line="360" w:lineRule="auto"/>
      </w:pPr>
      <w:r>
        <w:rPr>
          <w:rFonts w:ascii="宋体" w:hAnsi="宋体"/>
          <w:sz w:val="28"/>
          <w:szCs w:val="28"/>
        </w:rPr>
        <w:t>主要职责</w:t>
      </w:r>
    </w:p>
    <w:p w:rsidR="002E6814" w:rsidRDefault="00D11D84">
      <w:pPr>
        <w:shd w:val="clear" w:color="auto" w:fill="FFFFFF"/>
        <w:spacing w:line="360" w:lineRule="auto"/>
        <w:ind w:right="300"/>
        <w:jc w:val="both"/>
      </w:pPr>
      <w:r>
        <w:rPr>
          <w:color w:val="222222"/>
          <w:sz w:val="28"/>
          <w:szCs w:val="28"/>
        </w:rPr>
        <w:t xml:space="preserve">　</w:t>
      </w:r>
      <w:r>
        <w:rPr>
          <w:color w:val="222222"/>
          <w:sz w:val="28"/>
          <w:szCs w:val="28"/>
        </w:rPr>
        <w:t xml:space="preserve">  1</w:t>
      </w:r>
      <w:r>
        <w:rPr>
          <w:color w:val="222222"/>
          <w:sz w:val="28"/>
          <w:szCs w:val="28"/>
        </w:rPr>
        <w:t>、忠诚党的教育事业，贯彻党的教育方针，认真执行上级主管部门的决议和指示，全面实施素质教育，培养德、智、体、美等方面全面发展的社会主义事业的建设者和接班人。</w:t>
      </w:r>
    </w:p>
    <w:p w:rsidR="002E6814" w:rsidRDefault="00D11D84">
      <w:pPr>
        <w:shd w:val="clear" w:color="auto" w:fill="FFFFFF"/>
        <w:spacing w:line="360" w:lineRule="auto"/>
        <w:ind w:right="300" w:firstLine="280"/>
        <w:jc w:val="both"/>
      </w:pPr>
      <w:r>
        <w:rPr>
          <w:color w:val="222222"/>
          <w:sz w:val="28"/>
          <w:szCs w:val="28"/>
        </w:rPr>
        <w:t xml:space="preserve">　</w:t>
      </w:r>
      <w:r>
        <w:rPr>
          <w:color w:val="222222"/>
          <w:sz w:val="28"/>
          <w:szCs w:val="28"/>
        </w:rPr>
        <w:t>2</w:t>
      </w:r>
      <w:r>
        <w:rPr>
          <w:color w:val="222222"/>
          <w:sz w:val="28"/>
          <w:szCs w:val="28"/>
        </w:rPr>
        <w:t xml:space="preserve">、为办好人民满意的学校，依据我校的办学工作实际，制定学校发展的远景规划、学年工作目标、新学期各项工作计划和各项工作考核指标，坚持以教学为中心，确保教学计划的贯彻落实。　</w:t>
      </w:r>
    </w:p>
    <w:p w:rsidR="002E6814" w:rsidRDefault="00D11D84">
      <w:pPr>
        <w:shd w:val="clear" w:color="auto" w:fill="FFFFFF"/>
        <w:spacing w:line="360" w:lineRule="auto"/>
        <w:ind w:right="300" w:firstLine="560"/>
        <w:jc w:val="both"/>
      </w:pPr>
      <w:r>
        <w:rPr>
          <w:color w:val="222222"/>
          <w:sz w:val="28"/>
          <w:szCs w:val="28"/>
        </w:rPr>
        <w:t>3</w:t>
      </w:r>
      <w:r>
        <w:rPr>
          <w:color w:val="222222"/>
          <w:sz w:val="28"/>
          <w:szCs w:val="28"/>
        </w:rPr>
        <w:t>、加强学校的科学化管理，制定和健全各项规章制度，规范办学行为，培养良好校风，逐步实现管理决策的科学化，管理方法的定量化和管理手段的现代化。强化教师队伍建设，明确校内教职工的工作岗位，对教职工进行考评考核，设立奖惩机制。</w:t>
      </w:r>
    </w:p>
    <w:p w:rsidR="002E6814" w:rsidRDefault="00D11D84">
      <w:pPr>
        <w:shd w:val="clear" w:color="auto" w:fill="FFFFFF"/>
        <w:spacing w:line="360" w:lineRule="auto"/>
        <w:ind w:right="300" w:firstLine="640"/>
        <w:jc w:val="both"/>
      </w:pPr>
      <w:r>
        <w:rPr>
          <w:rFonts w:ascii="黑体"/>
          <w:sz w:val="32"/>
          <w:szCs w:val="32"/>
        </w:rPr>
        <w:lastRenderedPageBreak/>
        <w:t>二、部门决算单位基本情况</w:t>
      </w:r>
    </w:p>
    <w:p w:rsidR="002E6814" w:rsidRDefault="00D11D84">
      <w:pPr>
        <w:spacing w:line="360" w:lineRule="auto"/>
        <w:ind w:firstLine="560"/>
      </w:pPr>
      <w:r>
        <w:rPr>
          <w:rFonts w:ascii="宋体" w:hAnsi="宋体"/>
          <w:sz w:val="28"/>
          <w:szCs w:val="28"/>
        </w:rPr>
        <w:t>实验幼儿园设园长室、副园长室、办公室、教务处、政教处、财务处、总务处等处室。编制数</w:t>
      </w:r>
      <w:r>
        <w:rPr>
          <w:rFonts w:ascii="宋体" w:hAnsi="宋体"/>
          <w:sz w:val="28"/>
          <w:szCs w:val="28"/>
        </w:rPr>
        <w:t>41</w:t>
      </w:r>
      <w:r>
        <w:rPr>
          <w:rFonts w:ascii="宋体" w:hAnsi="宋体"/>
          <w:sz w:val="28"/>
          <w:szCs w:val="28"/>
        </w:rPr>
        <w:t>人，</w:t>
      </w:r>
      <w:r>
        <w:rPr>
          <w:rFonts w:ascii="宋体" w:hAnsi="宋体"/>
          <w:sz w:val="28"/>
          <w:szCs w:val="28"/>
        </w:rPr>
        <w:t>在职人数</w:t>
      </w:r>
      <w:r>
        <w:rPr>
          <w:rFonts w:ascii="宋体" w:hAnsi="宋体"/>
          <w:sz w:val="28"/>
          <w:szCs w:val="28"/>
        </w:rPr>
        <w:t>37</w:t>
      </w:r>
      <w:r>
        <w:rPr>
          <w:rFonts w:ascii="宋体" w:hAnsi="宋体"/>
          <w:sz w:val="28"/>
          <w:szCs w:val="28"/>
        </w:rPr>
        <w:t>人，退休人数</w:t>
      </w:r>
      <w:r>
        <w:rPr>
          <w:rFonts w:ascii="宋体" w:hAnsi="宋体"/>
          <w:sz w:val="28"/>
          <w:szCs w:val="28"/>
        </w:rPr>
        <w:t>23</w:t>
      </w:r>
      <w:r>
        <w:rPr>
          <w:rFonts w:ascii="宋体" w:hAnsi="宋体"/>
          <w:sz w:val="28"/>
          <w:szCs w:val="28"/>
        </w:rPr>
        <w:t>人，幼儿人数</w:t>
      </w:r>
      <w:r>
        <w:rPr>
          <w:rFonts w:ascii="宋体" w:hAnsi="宋体"/>
          <w:sz w:val="28"/>
          <w:szCs w:val="28"/>
        </w:rPr>
        <w:t>563</w:t>
      </w:r>
      <w:r>
        <w:rPr>
          <w:rFonts w:ascii="宋体" w:hAnsi="宋体"/>
          <w:sz w:val="28"/>
          <w:szCs w:val="28"/>
        </w:rPr>
        <w:t>人，经费性质（全额拨款）。</w:t>
      </w:r>
    </w:p>
    <w:p w:rsidR="002E6814" w:rsidRDefault="00D11D84">
      <w:pPr>
        <w:spacing w:line="360" w:lineRule="auto"/>
        <w:ind w:firstLine="640"/>
        <w:rPr>
          <w:rFonts w:ascii="宋体" w:hAnsi="宋体"/>
          <w:sz w:val="24"/>
          <w:szCs w:val="24"/>
        </w:rPr>
      </w:pPr>
      <w:r>
        <w:rPr>
          <w:rFonts w:ascii="黑体"/>
          <w:sz w:val="32"/>
          <w:szCs w:val="32"/>
        </w:rPr>
        <w:t>三、部门主要工作总结</w:t>
      </w:r>
    </w:p>
    <w:p w:rsidR="002E6814" w:rsidRDefault="00D11D84">
      <w:pPr>
        <w:spacing w:line="360" w:lineRule="auto"/>
        <w:ind w:firstLine="560"/>
      </w:pPr>
      <w:r>
        <w:rPr>
          <w:rFonts w:ascii="宋体" w:hAnsi="宋体"/>
          <w:sz w:val="28"/>
          <w:szCs w:val="28"/>
        </w:rPr>
        <w:t>2017</w:t>
      </w:r>
      <w:r>
        <w:rPr>
          <w:rFonts w:ascii="宋体" w:hAnsi="宋体"/>
          <w:sz w:val="28"/>
          <w:szCs w:val="28"/>
        </w:rPr>
        <w:t>年度学校</w:t>
      </w:r>
      <w:r>
        <w:rPr>
          <w:rFonts w:ascii="宋体" w:hAnsi="宋体"/>
          <w:color w:val="000000"/>
          <w:sz w:val="28"/>
          <w:szCs w:val="28"/>
        </w:rPr>
        <w:t>按照党的十九大以来各次全会和省市县委对教育工作的要求，深入学习贯彻习近平总书记系列重要讲话精神，巩固提升创建国家义务教育基本均衡县发展成果，加快教育信息化和现代化步伐，深化课堂教学改革，全面实施素质教育，促进学校内涵发展，提高教育教学质量，进一步增强服务经济社会发展的能力</w:t>
      </w:r>
      <w:r>
        <w:rPr>
          <w:rFonts w:ascii="宋体" w:hAnsi="宋体"/>
          <w:sz w:val="28"/>
          <w:szCs w:val="28"/>
        </w:rPr>
        <w:t>。围绕上述任务，重点抓好以下工作：</w:t>
      </w:r>
    </w:p>
    <w:p w:rsidR="002E6814" w:rsidRDefault="00D11D84">
      <w:pPr>
        <w:spacing w:line="360" w:lineRule="auto"/>
        <w:ind w:firstLine="560"/>
        <w:rPr>
          <w:rFonts w:ascii="宋体" w:hAnsi="宋体"/>
          <w:color w:val="000000"/>
          <w:sz w:val="28"/>
          <w:szCs w:val="28"/>
        </w:rPr>
      </w:pPr>
      <w:r>
        <w:rPr>
          <w:rFonts w:ascii="宋体" w:hAnsi="宋体"/>
          <w:color w:val="000000"/>
          <w:sz w:val="28"/>
          <w:szCs w:val="28"/>
        </w:rPr>
        <w:t>⑴</w:t>
      </w:r>
      <w:r>
        <w:rPr>
          <w:rFonts w:ascii="宋体" w:hAnsi="宋体"/>
          <w:color w:val="000000"/>
          <w:sz w:val="28"/>
          <w:szCs w:val="28"/>
        </w:rPr>
        <w:t>、加强德育队伍建设，提高德育队伍的整体素质。</w:t>
      </w:r>
    </w:p>
    <w:p w:rsidR="002E6814" w:rsidRDefault="00D11D84">
      <w:pPr>
        <w:spacing w:line="360" w:lineRule="auto"/>
        <w:ind w:left="561"/>
        <w:rPr>
          <w:rFonts w:ascii="宋体" w:hAnsi="宋体"/>
          <w:color w:val="000000"/>
          <w:sz w:val="28"/>
          <w:szCs w:val="28"/>
        </w:rPr>
      </w:pPr>
      <w:r>
        <w:rPr>
          <w:rFonts w:ascii="宋体" w:hAnsi="宋体"/>
          <w:color w:val="000000"/>
          <w:sz w:val="28"/>
          <w:szCs w:val="28"/>
        </w:rPr>
        <w:t>⑵</w:t>
      </w:r>
      <w:r>
        <w:rPr>
          <w:rFonts w:ascii="宋体" w:hAnsi="宋体"/>
          <w:color w:val="000000"/>
          <w:sz w:val="28"/>
          <w:szCs w:val="28"/>
        </w:rPr>
        <w:t>、强化行为规范训练，改变学生精神面貌</w:t>
      </w:r>
      <w:r>
        <w:rPr>
          <w:rFonts w:ascii="宋体" w:hAnsi="宋体"/>
          <w:color w:val="000000"/>
          <w:sz w:val="28"/>
          <w:szCs w:val="28"/>
        </w:rPr>
        <w:t> ⑶</w:t>
      </w:r>
      <w:r>
        <w:rPr>
          <w:rFonts w:ascii="宋体" w:hAnsi="宋体"/>
          <w:color w:val="000000"/>
          <w:sz w:val="28"/>
          <w:szCs w:val="28"/>
        </w:rPr>
        <w:t>、加强校园文化建设，优化育人环境。</w:t>
      </w:r>
      <w:r>
        <w:rPr>
          <w:rFonts w:ascii="宋体" w:hAnsi="宋体"/>
          <w:color w:val="000000"/>
          <w:sz w:val="28"/>
          <w:szCs w:val="28"/>
        </w:rPr>
        <w:t> ⑷</w:t>
      </w:r>
      <w:r>
        <w:rPr>
          <w:rFonts w:ascii="宋体" w:hAnsi="宋体"/>
          <w:color w:val="000000"/>
          <w:sz w:val="28"/>
          <w:szCs w:val="28"/>
        </w:rPr>
        <w:t>、强化教育管理，建设安全文明校园</w:t>
      </w:r>
    </w:p>
    <w:p w:rsidR="002E6814" w:rsidRDefault="00D11D84">
      <w:pPr>
        <w:spacing w:line="360" w:lineRule="auto"/>
        <w:ind w:left="561"/>
      </w:pPr>
      <w:r>
        <w:rPr>
          <w:rFonts w:ascii="宋体" w:hAnsi="宋体"/>
          <w:color w:val="000000"/>
          <w:sz w:val="28"/>
          <w:szCs w:val="28"/>
        </w:rPr>
        <w:t>⑸</w:t>
      </w:r>
      <w:r>
        <w:rPr>
          <w:rFonts w:ascii="宋体" w:hAnsi="宋体"/>
          <w:color w:val="000000"/>
          <w:sz w:val="28"/>
          <w:szCs w:val="28"/>
        </w:rPr>
        <w:t>、把握重点，狠抓教师队伍的建设</w:t>
      </w:r>
      <w:r>
        <w:rPr>
          <w:rFonts w:ascii="宋体" w:hAnsi="宋体"/>
          <w:color w:val="000000"/>
          <w:sz w:val="28"/>
          <w:szCs w:val="28"/>
        </w:rPr>
        <w:t> ⑹</w:t>
      </w:r>
      <w:r>
        <w:rPr>
          <w:rFonts w:ascii="宋体" w:hAnsi="宋体"/>
          <w:color w:val="000000"/>
          <w:sz w:val="28"/>
          <w:szCs w:val="28"/>
        </w:rPr>
        <w:t>、抓好</w:t>
      </w:r>
      <w:r>
        <w:rPr>
          <w:rFonts w:ascii="宋体" w:hAnsi="宋体"/>
          <w:color w:val="000000"/>
          <w:sz w:val="28"/>
          <w:szCs w:val="28"/>
        </w:rPr>
        <w:t>“</w:t>
      </w:r>
      <w:r>
        <w:rPr>
          <w:rFonts w:ascii="宋体" w:hAnsi="宋体"/>
          <w:color w:val="000000"/>
          <w:sz w:val="28"/>
          <w:szCs w:val="28"/>
        </w:rPr>
        <w:t>校本教研</w:t>
      </w:r>
      <w:r>
        <w:rPr>
          <w:rFonts w:ascii="宋体" w:hAnsi="宋体"/>
          <w:color w:val="000000"/>
          <w:sz w:val="28"/>
          <w:szCs w:val="28"/>
        </w:rPr>
        <w:t>”</w:t>
      </w:r>
      <w:r>
        <w:rPr>
          <w:rFonts w:ascii="宋体" w:hAnsi="宋体"/>
          <w:color w:val="000000"/>
          <w:sz w:val="28"/>
          <w:szCs w:val="28"/>
        </w:rPr>
        <w:t>，提高课堂教学质量</w:t>
      </w:r>
    </w:p>
    <w:p w:rsidR="002E6814" w:rsidRDefault="00D11D84">
      <w:pPr>
        <w:spacing w:line="360" w:lineRule="auto"/>
        <w:ind w:firstLine="640"/>
      </w:pPr>
      <w:r>
        <w:rPr>
          <w:rFonts w:ascii="黑体"/>
          <w:sz w:val="32"/>
          <w:szCs w:val="32"/>
        </w:rPr>
        <w:t>四、</w:t>
      </w:r>
      <w:r>
        <w:rPr>
          <w:rFonts w:ascii="黑体"/>
          <w:sz w:val="32"/>
          <w:szCs w:val="32"/>
        </w:rPr>
        <w:t>2017</w:t>
      </w:r>
      <w:r>
        <w:rPr>
          <w:rFonts w:ascii="黑体"/>
          <w:sz w:val="32"/>
          <w:szCs w:val="32"/>
        </w:rPr>
        <w:t>年决算收支总体情况</w:t>
      </w:r>
    </w:p>
    <w:p w:rsidR="002E6814" w:rsidRDefault="00D11D84">
      <w:pPr>
        <w:spacing w:line="360" w:lineRule="auto"/>
        <w:ind w:firstLine="640"/>
        <w:rPr>
          <w:rFonts w:ascii="宋体" w:hAnsi="宋体"/>
          <w:sz w:val="24"/>
          <w:szCs w:val="24"/>
        </w:rPr>
      </w:pPr>
      <w:r>
        <w:rPr>
          <w:rFonts w:ascii="仿宋" w:hAnsi="仿宋"/>
          <w:sz w:val="32"/>
          <w:szCs w:val="32"/>
        </w:rPr>
        <w:t>2017</w:t>
      </w:r>
      <w:r>
        <w:rPr>
          <w:rFonts w:ascii="仿宋" w:hAnsi="仿宋"/>
          <w:sz w:val="32"/>
          <w:szCs w:val="32"/>
        </w:rPr>
        <w:t>年年初结转和结余</w:t>
      </w:r>
      <w:r>
        <w:rPr>
          <w:rFonts w:ascii="仿宋" w:hAnsi="仿宋"/>
          <w:sz w:val="32"/>
          <w:szCs w:val="32"/>
        </w:rPr>
        <w:t>87.91</w:t>
      </w:r>
      <w:r>
        <w:rPr>
          <w:rFonts w:ascii="仿宋" w:hAnsi="仿宋"/>
          <w:sz w:val="32"/>
          <w:szCs w:val="32"/>
        </w:rPr>
        <w:t>万元，本年收入</w:t>
      </w:r>
      <w:r>
        <w:rPr>
          <w:rFonts w:ascii="仿宋" w:hAnsi="仿宋"/>
          <w:sz w:val="32"/>
          <w:szCs w:val="32"/>
        </w:rPr>
        <w:t>2437.36</w:t>
      </w:r>
      <w:r>
        <w:rPr>
          <w:rFonts w:ascii="仿宋" w:hAnsi="仿宋"/>
          <w:sz w:val="32"/>
          <w:szCs w:val="32"/>
        </w:rPr>
        <w:t>万元，本年支出</w:t>
      </w:r>
      <w:r>
        <w:rPr>
          <w:rFonts w:ascii="仿宋" w:hAnsi="仿宋"/>
          <w:sz w:val="32"/>
          <w:szCs w:val="32"/>
        </w:rPr>
        <w:t>2382.81</w:t>
      </w:r>
      <w:r>
        <w:rPr>
          <w:rFonts w:ascii="仿宋" w:hAnsi="仿宋"/>
          <w:sz w:val="32"/>
          <w:szCs w:val="32"/>
        </w:rPr>
        <w:t>万元，事业基金弥补收支差额</w:t>
      </w:r>
      <w:r>
        <w:rPr>
          <w:rFonts w:ascii="仿宋" w:hAnsi="仿宋"/>
          <w:sz w:val="32"/>
          <w:szCs w:val="32"/>
        </w:rPr>
        <w:t>0</w:t>
      </w:r>
      <w:r>
        <w:rPr>
          <w:rFonts w:ascii="仿宋" w:hAnsi="仿宋"/>
          <w:sz w:val="32"/>
          <w:szCs w:val="32"/>
        </w:rPr>
        <w:t>万元，结余分配</w:t>
      </w:r>
      <w:r>
        <w:rPr>
          <w:rFonts w:ascii="仿宋" w:hAnsi="仿宋"/>
          <w:sz w:val="32"/>
          <w:szCs w:val="32"/>
        </w:rPr>
        <w:t>0</w:t>
      </w:r>
      <w:r>
        <w:rPr>
          <w:rFonts w:ascii="仿宋" w:hAnsi="仿宋"/>
          <w:sz w:val="32"/>
          <w:szCs w:val="32"/>
        </w:rPr>
        <w:t>万元，年末结转和结余</w:t>
      </w:r>
      <w:r>
        <w:rPr>
          <w:rFonts w:ascii="仿宋" w:hAnsi="仿宋"/>
          <w:sz w:val="32"/>
          <w:szCs w:val="32"/>
        </w:rPr>
        <w:t>142.46</w:t>
      </w:r>
      <w:r>
        <w:rPr>
          <w:rFonts w:ascii="仿宋" w:hAnsi="仿宋"/>
          <w:sz w:val="32"/>
          <w:szCs w:val="32"/>
        </w:rPr>
        <w:t>万元。</w:t>
      </w:r>
    </w:p>
    <w:p w:rsidR="002E6814" w:rsidRDefault="00D11D84">
      <w:pPr>
        <w:shd w:val="clear" w:color="auto" w:fill="FFFFFF"/>
        <w:spacing w:before="100" w:after="100" w:line="360" w:lineRule="auto"/>
        <w:ind w:firstLine="640"/>
        <w:rPr>
          <w:rFonts w:ascii="仿宋" w:hAnsi="仿宋"/>
          <w:sz w:val="32"/>
          <w:szCs w:val="32"/>
        </w:rPr>
      </w:pPr>
      <w:r>
        <w:rPr>
          <w:rFonts w:ascii="仿宋" w:hAnsi="仿宋"/>
          <w:sz w:val="32"/>
          <w:szCs w:val="32"/>
        </w:rPr>
        <w:t>（一）</w:t>
      </w:r>
      <w:r>
        <w:rPr>
          <w:rFonts w:ascii="仿宋" w:hAnsi="仿宋"/>
          <w:sz w:val="32"/>
          <w:szCs w:val="32"/>
        </w:rPr>
        <w:t>2017</w:t>
      </w:r>
      <w:r>
        <w:rPr>
          <w:rFonts w:ascii="仿宋" w:hAnsi="仿宋"/>
          <w:sz w:val="32"/>
          <w:szCs w:val="32"/>
        </w:rPr>
        <w:t>年收入</w:t>
      </w:r>
      <w:r>
        <w:rPr>
          <w:rFonts w:ascii="仿宋" w:hAnsi="仿宋"/>
          <w:sz w:val="32"/>
          <w:szCs w:val="32"/>
        </w:rPr>
        <w:t>2437.36</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1103.06</w:t>
      </w:r>
      <w:r>
        <w:rPr>
          <w:rFonts w:ascii="仿宋" w:hAnsi="仿宋"/>
          <w:sz w:val="32"/>
          <w:szCs w:val="32"/>
        </w:rPr>
        <w:t>万元，增长</w:t>
      </w:r>
      <w:r>
        <w:rPr>
          <w:rFonts w:ascii="仿宋" w:hAnsi="仿宋"/>
          <w:sz w:val="32"/>
          <w:szCs w:val="32"/>
        </w:rPr>
        <w:t>45.26</w:t>
      </w:r>
      <w:r>
        <w:rPr>
          <w:rFonts w:ascii="仿宋" w:hAnsi="仿宋"/>
          <w:sz w:val="32"/>
          <w:szCs w:val="32"/>
        </w:rPr>
        <w:t>％，具体情况如下：</w:t>
      </w:r>
    </w:p>
    <w:p w:rsidR="002E6814" w:rsidRDefault="00D11D84">
      <w:pPr>
        <w:shd w:val="clear" w:color="auto" w:fill="FFFFFF"/>
        <w:spacing w:before="100" w:after="100" w:line="360" w:lineRule="auto"/>
        <w:ind w:left="160" w:firstLine="480"/>
        <w:rPr>
          <w:rFonts w:ascii="宋体" w:hAnsi="宋体"/>
          <w:sz w:val="24"/>
          <w:szCs w:val="24"/>
        </w:rPr>
      </w:pPr>
      <w:r>
        <w:rPr>
          <w:rFonts w:ascii="仿宋" w:hAnsi="仿宋"/>
          <w:sz w:val="32"/>
          <w:szCs w:val="32"/>
        </w:rPr>
        <w:t>1.</w:t>
      </w:r>
      <w:r>
        <w:rPr>
          <w:rFonts w:ascii="仿宋" w:hAnsi="仿宋"/>
          <w:sz w:val="32"/>
          <w:szCs w:val="32"/>
        </w:rPr>
        <w:t>财政拨款收入</w:t>
      </w:r>
      <w:r>
        <w:rPr>
          <w:rFonts w:ascii="仿宋" w:hAnsi="仿宋"/>
          <w:sz w:val="32"/>
          <w:szCs w:val="32"/>
        </w:rPr>
        <w:t>1370.29</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lastRenderedPageBreak/>
        <w:t>2.</w:t>
      </w:r>
      <w:r>
        <w:rPr>
          <w:rFonts w:ascii="仿宋" w:hAnsi="仿宋"/>
          <w:sz w:val="32"/>
          <w:szCs w:val="32"/>
        </w:rPr>
        <w:t>事</w:t>
      </w:r>
      <w:r>
        <w:rPr>
          <w:rFonts w:ascii="仿宋" w:hAnsi="仿宋"/>
          <w:sz w:val="32"/>
          <w:szCs w:val="32"/>
        </w:rPr>
        <w:t>业收入</w:t>
      </w:r>
      <w:r>
        <w:rPr>
          <w:rFonts w:ascii="仿宋" w:hAnsi="仿宋"/>
          <w:sz w:val="32"/>
          <w:szCs w:val="32"/>
        </w:rPr>
        <w:t>97.07</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3.</w:t>
      </w:r>
      <w:r>
        <w:rPr>
          <w:rFonts w:ascii="仿宋" w:hAnsi="仿宋"/>
          <w:sz w:val="32"/>
          <w:szCs w:val="32"/>
        </w:rPr>
        <w:t>经营收入</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4.</w:t>
      </w:r>
      <w:r>
        <w:rPr>
          <w:rFonts w:ascii="仿宋" w:hAnsi="仿宋"/>
          <w:sz w:val="32"/>
          <w:szCs w:val="32"/>
        </w:rPr>
        <w:t>上级补助收入</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5.</w:t>
      </w:r>
      <w:r>
        <w:rPr>
          <w:rFonts w:ascii="仿宋" w:hAnsi="仿宋"/>
          <w:sz w:val="32"/>
          <w:szCs w:val="32"/>
        </w:rPr>
        <w:t>附属单位上缴收入</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6.</w:t>
      </w:r>
      <w:r>
        <w:rPr>
          <w:rFonts w:ascii="仿宋" w:hAnsi="仿宋"/>
          <w:sz w:val="32"/>
          <w:szCs w:val="32"/>
        </w:rPr>
        <w:t>其他收入</w:t>
      </w:r>
      <w:r>
        <w:rPr>
          <w:rFonts w:ascii="仿宋" w:hAnsi="仿宋"/>
          <w:sz w:val="32"/>
          <w:szCs w:val="32"/>
        </w:rPr>
        <w:t>970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（二）</w:t>
      </w:r>
      <w:r>
        <w:rPr>
          <w:rFonts w:ascii="仿宋" w:hAnsi="仿宋"/>
          <w:sz w:val="32"/>
          <w:szCs w:val="32"/>
        </w:rPr>
        <w:t>2017</w:t>
      </w:r>
      <w:r>
        <w:rPr>
          <w:rFonts w:ascii="仿宋" w:hAnsi="仿宋"/>
          <w:sz w:val="32"/>
          <w:szCs w:val="32"/>
        </w:rPr>
        <w:t>年支出</w:t>
      </w:r>
      <w:r>
        <w:rPr>
          <w:rFonts w:ascii="仿宋" w:hAnsi="仿宋"/>
          <w:sz w:val="32"/>
          <w:szCs w:val="32"/>
        </w:rPr>
        <w:t>2382.81</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1048.51</w:t>
      </w:r>
      <w:r>
        <w:rPr>
          <w:rFonts w:ascii="仿宋" w:hAnsi="仿宋"/>
          <w:sz w:val="32"/>
          <w:szCs w:val="32"/>
        </w:rPr>
        <w:t>万元，增长</w:t>
      </w:r>
      <w:r>
        <w:rPr>
          <w:rFonts w:ascii="仿宋" w:hAnsi="仿宋"/>
          <w:sz w:val="32"/>
          <w:szCs w:val="32"/>
        </w:rPr>
        <w:t>44</w:t>
      </w:r>
      <w:r>
        <w:rPr>
          <w:rFonts w:ascii="仿宋" w:hAnsi="仿宋"/>
          <w:sz w:val="32"/>
          <w:szCs w:val="32"/>
        </w:rPr>
        <w:t>％，具体情况如下：</w:t>
      </w:r>
    </w:p>
    <w:p w:rsidR="002E6814" w:rsidRDefault="00D11D84">
      <w:pPr>
        <w:shd w:val="clear" w:color="auto" w:fill="FFFFFF"/>
        <w:spacing w:before="100" w:after="100" w:line="360" w:lineRule="auto"/>
        <w:ind w:left="237" w:firstLine="480"/>
        <w:rPr>
          <w:rFonts w:ascii="宋体" w:hAnsi="宋体"/>
          <w:sz w:val="24"/>
          <w:szCs w:val="24"/>
        </w:rPr>
      </w:pPr>
      <w:r>
        <w:rPr>
          <w:rFonts w:ascii="仿宋" w:hAnsi="仿宋"/>
          <w:sz w:val="32"/>
          <w:szCs w:val="32"/>
        </w:rPr>
        <w:t>1.</w:t>
      </w:r>
      <w:r>
        <w:rPr>
          <w:rFonts w:ascii="仿宋" w:hAnsi="仿宋"/>
          <w:sz w:val="32"/>
          <w:szCs w:val="32"/>
        </w:rPr>
        <w:t>基本支出</w:t>
      </w:r>
      <w:r>
        <w:rPr>
          <w:rFonts w:ascii="仿宋" w:hAnsi="仿宋"/>
          <w:sz w:val="32"/>
          <w:szCs w:val="32"/>
        </w:rPr>
        <w:t>432.81</w:t>
      </w:r>
      <w:r>
        <w:rPr>
          <w:rFonts w:ascii="仿宋" w:hAnsi="仿宋"/>
          <w:sz w:val="32"/>
          <w:szCs w:val="32"/>
        </w:rPr>
        <w:t>万元。其中，人员支出</w:t>
      </w:r>
      <w:r>
        <w:rPr>
          <w:rFonts w:ascii="仿宋" w:hAnsi="仿宋"/>
          <w:sz w:val="32"/>
          <w:szCs w:val="32"/>
        </w:rPr>
        <w:t>294.77</w:t>
      </w:r>
      <w:r>
        <w:rPr>
          <w:rFonts w:ascii="仿宋" w:hAnsi="仿宋"/>
          <w:sz w:val="32"/>
          <w:szCs w:val="32"/>
        </w:rPr>
        <w:t>万元，公用</w:t>
      </w:r>
      <w:r>
        <w:rPr>
          <w:rFonts w:ascii="仿宋" w:hAnsi="仿宋"/>
          <w:sz w:val="32"/>
          <w:szCs w:val="32"/>
        </w:rPr>
        <w:t>138.04</w:t>
      </w:r>
      <w:r>
        <w:rPr>
          <w:rFonts w:ascii="仿宋" w:hAnsi="仿宋"/>
          <w:sz w:val="32"/>
          <w:szCs w:val="32"/>
        </w:rPr>
        <w:t>支出万元。</w:t>
      </w:r>
    </w:p>
    <w:p w:rsidR="002E6814" w:rsidRDefault="00D11D84">
      <w:pPr>
        <w:shd w:val="clear" w:color="auto" w:fill="FFFFFF"/>
        <w:spacing w:before="100" w:after="100" w:line="360" w:lineRule="auto"/>
        <w:ind w:left="716"/>
        <w:rPr>
          <w:rFonts w:ascii="宋体" w:hAnsi="宋体"/>
          <w:sz w:val="24"/>
          <w:szCs w:val="24"/>
        </w:rPr>
      </w:pPr>
      <w:r>
        <w:rPr>
          <w:rFonts w:ascii="仿宋" w:hAnsi="仿宋"/>
          <w:sz w:val="32"/>
          <w:szCs w:val="32"/>
        </w:rPr>
        <w:t>2.</w:t>
      </w:r>
      <w:r>
        <w:rPr>
          <w:rFonts w:ascii="仿宋" w:hAnsi="仿宋"/>
          <w:sz w:val="32"/>
          <w:szCs w:val="32"/>
        </w:rPr>
        <w:t>项目支出</w:t>
      </w:r>
      <w:r>
        <w:rPr>
          <w:rFonts w:ascii="仿宋" w:hAnsi="仿宋"/>
          <w:sz w:val="32"/>
          <w:szCs w:val="32"/>
        </w:rPr>
        <w:t>1950</w:t>
      </w:r>
      <w:r>
        <w:rPr>
          <w:rFonts w:ascii="仿宋" w:hAnsi="仿宋"/>
          <w:sz w:val="32"/>
          <w:szCs w:val="32"/>
        </w:rPr>
        <w:t>万元。</w:t>
      </w:r>
    </w:p>
    <w:p w:rsidR="002E6814" w:rsidRDefault="00D11D84">
      <w:pPr>
        <w:shd w:val="clear" w:color="auto" w:fill="FFFFFF"/>
        <w:spacing w:before="100" w:after="100" w:line="360" w:lineRule="auto"/>
        <w:ind w:left="716"/>
        <w:rPr>
          <w:rFonts w:ascii="宋体" w:hAnsi="宋体"/>
          <w:sz w:val="24"/>
          <w:szCs w:val="24"/>
        </w:rPr>
      </w:pPr>
      <w:r>
        <w:rPr>
          <w:rFonts w:ascii="仿宋" w:hAnsi="仿宋"/>
          <w:sz w:val="32"/>
          <w:szCs w:val="32"/>
        </w:rPr>
        <w:t>3.</w:t>
      </w:r>
      <w:r>
        <w:rPr>
          <w:rFonts w:ascii="仿宋" w:hAnsi="仿宋"/>
          <w:sz w:val="32"/>
          <w:szCs w:val="32"/>
        </w:rPr>
        <w:t>上缴上级支出</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4.</w:t>
      </w:r>
      <w:r>
        <w:rPr>
          <w:rFonts w:ascii="仿宋" w:hAnsi="仿宋"/>
          <w:sz w:val="32"/>
          <w:szCs w:val="32"/>
        </w:rPr>
        <w:t>经营支出</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5.</w:t>
      </w:r>
      <w:r>
        <w:rPr>
          <w:rFonts w:ascii="仿宋" w:hAnsi="仿宋"/>
          <w:sz w:val="32"/>
          <w:szCs w:val="32"/>
        </w:rPr>
        <w:t>对附属单位补助支出</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640"/>
        <w:rPr>
          <w:rFonts w:ascii="宋体" w:hAnsi="宋体"/>
          <w:sz w:val="24"/>
          <w:szCs w:val="24"/>
        </w:rPr>
      </w:pPr>
      <w:r>
        <w:rPr>
          <w:rFonts w:ascii="黑体"/>
          <w:sz w:val="32"/>
          <w:szCs w:val="32"/>
        </w:rPr>
        <w:t>五、一般公共预算拨款支出决算情况</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2017</w:t>
      </w:r>
      <w:r>
        <w:rPr>
          <w:rFonts w:ascii="仿宋" w:hAnsi="仿宋"/>
          <w:sz w:val="32"/>
          <w:szCs w:val="32"/>
        </w:rPr>
        <w:t>年一般公共预算拨款支出</w:t>
      </w:r>
      <w:r>
        <w:rPr>
          <w:rFonts w:ascii="仿宋" w:hAnsi="仿宋"/>
          <w:sz w:val="32"/>
          <w:szCs w:val="32"/>
        </w:rPr>
        <w:t>1370.29</w:t>
      </w:r>
      <w:r>
        <w:rPr>
          <w:rFonts w:ascii="仿宋" w:hAnsi="仿宋"/>
          <w:sz w:val="32"/>
          <w:szCs w:val="32"/>
        </w:rPr>
        <w:t>万元，比上年决算数增加</w:t>
      </w:r>
      <w:r>
        <w:rPr>
          <w:rFonts w:ascii="仿宋" w:hAnsi="仿宋"/>
          <w:sz w:val="32"/>
          <w:szCs w:val="32"/>
        </w:rPr>
        <w:t>76.69</w:t>
      </w:r>
      <w:r>
        <w:rPr>
          <w:rFonts w:ascii="仿宋" w:hAnsi="仿宋"/>
          <w:sz w:val="32"/>
          <w:szCs w:val="32"/>
        </w:rPr>
        <w:t>万元，增长</w:t>
      </w:r>
      <w:r>
        <w:rPr>
          <w:rFonts w:ascii="仿宋" w:hAnsi="仿宋"/>
          <w:sz w:val="32"/>
          <w:szCs w:val="32"/>
        </w:rPr>
        <w:t>6%</w:t>
      </w:r>
      <w:r>
        <w:rPr>
          <w:rFonts w:ascii="仿宋" w:hAnsi="仿宋"/>
          <w:sz w:val="32"/>
          <w:szCs w:val="32"/>
        </w:rPr>
        <w:t>，具体情况如下</w:t>
      </w:r>
      <w:r>
        <w:rPr>
          <w:rFonts w:ascii="仿宋" w:hAnsi="仿宋"/>
          <w:sz w:val="32"/>
          <w:szCs w:val="32"/>
        </w:rPr>
        <w:t>(</w:t>
      </w:r>
      <w:r>
        <w:rPr>
          <w:rFonts w:ascii="仿宋" w:hAnsi="仿宋"/>
          <w:sz w:val="32"/>
          <w:szCs w:val="32"/>
        </w:rPr>
        <w:t>按项级科目分类统计</w:t>
      </w:r>
      <w:r>
        <w:rPr>
          <w:rFonts w:ascii="仿宋" w:hAnsi="仿宋"/>
          <w:sz w:val="32"/>
          <w:szCs w:val="32"/>
        </w:rPr>
        <w:t>)</w:t>
      </w:r>
      <w:r>
        <w:rPr>
          <w:rFonts w:ascii="仿宋" w:hAnsi="仿宋"/>
          <w:sz w:val="32"/>
          <w:szCs w:val="32"/>
        </w:rPr>
        <w:t>：</w:t>
      </w:r>
      <w:r>
        <w:rPr>
          <w:rFonts w:ascii="仿宋" w:hAnsi="仿宋"/>
          <w:sz w:val="32"/>
          <w:szCs w:val="32"/>
        </w:rPr>
        <w:t xml:space="preserve"> </w:t>
      </w:r>
    </w:p>
    <w:p w:rsidR="002E6814" w:rsidRDefault="00D11D84">
      <w:pPr>
        <w:shd w:val="clear" w:color="auto" w:fill="FFFFFF"/>
        <w:spacing w:before="100" w:after="100" w:line="360" w:lineRule="auto"/>
        <w:ind w:firstLine="640"/>
      </w:pPr>
      <w:r>
        <w:rPr>
          <w:rFonts w:ascii="仿宋" w:hAnsi="仿宋"/>
          <w:sz w:val="32"/>
          <w:szCs w:val="32"/>
        </w:rPr>
        <w:t>学前教育（</w:t>
      </w:r>
      <w:r>
        <w:rPr>
          <w:rFonts w:ascii="仿宋" w:hAnsi="仿宋"/>
          <w:sz w:val="32"/>
          <w:szCs w:val="32"/>
        </w:rPr>
        <w:t>2050201</w:t>
      </w:r>
      <w:r>
        <w:rPr>
          <w:rFonts w:ascii="仿宋" w:hAnsi="仿宋"/>
          <w:sz w:val="32"/>
          <w:szCs w:val="32"/>
        </w:rPr>
        <w:t>）</w:t>
      </w:r>
      <w:r>
        <w:rPr>
          <w:rFonts w:ascii="仿宋" w:hAnsi="仿宋"/>
          <w:sz w:val="32"/>
          <w:szCs w:val="32"/>
        </w:rPr>
        <w:t>1370.29</w:t>
      </w:r>
      <w:r>
        <w:rPr>
          <w:rFonts w:ascii="仿宋" w:hAnsi="仿宋"/>
          <w:sz w:val="32"/>
          <w:szCs w:val="32"/>
        </w:rPr>
        <w:t>万元，主要用于工资福利支出</w:t>
      </w:r>
      <w:r>
        <w:rPr>
          <w:rFonts w:ascii="仿宋" w:hAnsi="仿宋"/>
          <w:sz w:val="32"/>
          <w:szCs w:val="32"/>
        </w:rPr>
        <w:t>294.77</w:t>
      </w:r>
      <w:r>
        <w:rPr>
          <w:rFonts w:ascii="仿宋" w:hAnsi="仿宋"/>
          <w:sz w:val="32"/>
          <w:szCs w:val="32"/>
        </w:rPr>
        <w:t>万元，商品服务支出</w:t>
      </w:r>
      <w:r>
        <w:rPr>
          <w:rFonts w:ascii="仿宋" w:hAnsi="仿宋"/>
          <w:sz w:val="32"/>
          <w:szCs w:val="32"/>
        </w:rPr>
        <w:t>60.86</w:t>
      </w:r>
      <w:r>
        <w:rPr>
          <w:rFonts w:ascii="仿宋" w:hAnsi="仿宋"/>
          <w:sz w:val="32"/>
          <w:szCs w:val="32"/>
        </w:rPr>
        <w:t>万元，对个人和</w:t>
      </w:r>
      <w:r>
        <w:rPr>
          <w:rFonts w:ascii="仿宋" w:hAnsi="仿宋"/>
          <w:sz w:val="32"/>
          <w:szCs w:val="32"/>
        </w:rPr>
        <w:lastRenderedPageBreak/>
        <w:t>家庭补助支出</w:t>
      </w:r>
      <w:r>
        <w:rPr>
          <w:rFonts w:ascii="仿宋" w:hAnsi="仿宋"/>
          <w:sz w:val="32"/>
          <w:szCs w:val="32"/>
        </w:rPr>
        <w:t>34.66</w:t>
      </w:r>
      <w:r>
        <w:rPr>
          <w:rFonts w:ascii="仿宋" w:hAnsi="仿宋"/>
          <w:sz w:val="32"/>
          <w:szCs w:val="32"/>
        </w:rPr>
        <w:t>万元，基本建设支出</w:t>
      </w:r>
      <w:r>
        <w:rPr>
          <w:rFonts w:ascii="仿宋" w:hAnsi="仿宋"/>
          <w:sz w:val="32"/>
          <w:szCs w:val="32"/>
        </w:rPr>
        <w:t>480</w:t>
      </w:r>
      <w:r>
        <w:rPr>
          <w:rFonts w:ascii="仿宋" w:hAnsi="仿宋"/>
          <w:sz w:val="32"/>
          <w:szCs w:val="32"/>
        </w:rPr>
        <w:t>万元，资本性支出</w:t>
      </w:r>
      <w:r>
        <w:rPr>
          <w:rFonts w:ascii="仿宋" w:hAnsi="仿宋"/>
          <w:sz w:val="32"/>
          <w:szCs w:val="32"/>
        </w:rPr>
        <w:t>500</w:t>
      </w:r>
      <w:r>
        <w:rPr>
          <w:rFonts w:ascii="仿宋" w:hAnsi="仿宋"/>
          <w:sz w:val="32"/>
          <w:szCs w:val="32"/>
        </w:rPr>
        <w:t>万元。</w:t>
      </w:r>
    </w:p>
    <w:p w:rsidR="002E6814" w:rsidRDefault="00D11D84">
      <w:pPr>
        <w:shd w:val="clear" w:color="auto" w:fill="FFFFFF"/>
        <w:spacing w:before="100" w:after="100" w:line="360" w:lineRule="auto"/>
        <w:ind w:firstLine="640"/>
        <w:rPr>
          <w:sz w:val="36"/>
        </w:rPr>
      </w:pPr>
      <w:r>
        <w:rPr>
          <w:sz w:val="36"/>
        </w:rPr>
        <w:t>六、政府性基金支出决算情况</w:t>
      </w:r>
    </w:p>
    <w:p w:rsidR="002E6814" w:rsidRDefault="00D11D84">
      <w:pPr>
        <w:shd w:val="clear" w:color="auto" w:fill="FFFFFF"/>
        <w:spacing w:before="100" w:after="100" w:line="360" w:lineRule="auto"/>
        <w:ind w:firstLine="640"/>
      </w:pPr>
      <w:r>
        <w:rPr>
          <w:rFonts w:ascii="仿宋" w:hAnsi="仿宋"/>
          <w:sz w:val="32"/>
          <w:szCs w:val="32"/>
        </w:rPr>
        <w:t>2017</w:t>
      </w:r>
      <w:r>
        <w:rPr>
          <w:rFonts w:ascii="仿宋" w:hAnsi="仿宋"/>
          <w:sz w:val="32"/>
          <w:szCs w:val="32"/>
        </w:rPr>
        <w:t>年度政府性基金支出</w:t>
      </w:r>
      <w:r>
        <w:rPr>
          <w:rFonts w:ascii="仿宋" w:hAnsi="仿宋"/>
          <w:sz w:val="32"/>
          <w:szCs w:val="32"/>
        </w:rPr>
        <w:t>0</w:t>
      </w:r>
      <w:r>
        <w:rPr>
          <w:rFonts w:ascii="仿宋" w:hAnsi="仿宋"/>
          <w:sz w:val="32"/>
          <w:szCs w:val="32"/>
        </w:rPr>
        <w:t>万元，具体情况如下</w:t>
      </w:r>
      <w:r>
        <w:rPr>
          <w:rFonts w:ascii="仿宋" w:hAnsi="仿宋"/>
          <w:sz w:val="32"/>
          <w:szCs w:val="32"/>
        </w:rPr>
        <w:t>(</w:t>
      </w:r>
      <w:r>
        <w:rPr>
          <w:rFonts w:ascii="仿宋" w:hAnsi="仿宋"/>
          <w:sz w:val="32"/>
          <w:szCs w:val="32"/>
        </w:rPr>
        <w:t>按项级科目统计</w:t>
      </w:r>
      <w:r>
        <w:rPr>
          <w:rFonts w:ascii="仿宋" w:hAnsi="仿宋"/>
          <w:sz w:val="32"/>
          <w:szCs w:val="32"/>
        </w:rPr>
        <w:t>)</w:t>
      </w:r>
      <w:r>
        <w:rPr>
          <w:rFonts w:ascii="仿宋" w:hAnsi="仿宋"/>
          <w:sz w:val="32"/>
          <w:szCs w:val="32"/>
        </w:rPr>
        <w:t>：</w:t>
      </w:r>
    </w:p>
    <w:p w:rsidR="002E6814" w:rsidRDefault="00D11D84">
      <w:pPr>
        <w:spacing w:line="360" w:lineRule="auto"/>
        <w:ind w:firstLine="640"/>
      </w:pPr>
      <w:r>
        <w:rPr>
          <w:rFonts w:ascii="仿宋" w:hAnsi="仿宋"/>
          <w:sz w:val="32"/>
          <w:szCs w:val="32"/>
        </w:rPr>
        <w:t xml:space="preserve"> </w:t>
      </w:r>
      <w:r>
        <w:rPr>
          <w:rFonts w:ascii="黑体" w:hAnsi="黑体"/>
          <w:sz w:val="36"/>
          <w:szCs w:val="36"/>
        </w:rPr>
        <w:t>七、财政拨款基本支出决算情况</w:t>
      </w:r>
    </w:p>
    <w:p w:rsidR="002E6814" w:rsidRDefault="00D11D84">
      <w:pPr>
        <w:spacing w:line="360" w:lineRule="auto"/>
        <w:ind w:firstLine="640"/>
      </w:pPr>
      <w:r>
        <w:rPr>
          <w:rFonts w:ascii="宋体" w:hAnsi="宋体"/>
          <w:sz w:val="32"/>
          <w:szCs w:val="32"/>
        </w:rPr>
        <w:t>2017</w:t>
      </w:r>
      <w:r>
        <w:rPr>
          <w:rFonts w:ascii="宋体" w:hAnsi="宋体"/>
          <w:sz w:val="32"/>
          <w:szCs w:val="32"/>
        </w:rPr>
        <w:t>年度财政拨款基本支出</w:t>
      </w:r>
      <w:r>
        <w:rPr>
          <w:rFonts w:ascii="宋体" w:hAnsi="宋体"/>
          <w:sz w:val="32"/>
          <w:szCs w:val="32"/>
        </w:rPr>
        <w:t>390.29</w:t>
      </w:r>
      <w:r>
        <w:rPr>
          <w:rFonts w:ascii="宋体" w:hAnsi="宋体"/>
          <w:sz w:val="32"/>
          <w:szCs w:val="32"/>
        </w:rPr>
        <w:t>万元，其中：</w:t>
      </w:r>
    </w:p>
    <w:p w:rsidR="002E6814" w:rsidRDefault="00D11D84">
      <w:pPr>
        <w:spacing w:line="360" w:lineRule="auto"/>
        <w:ind w:firstLine="640"/>
      </w:pPr>
      <w:r>
        <w:rPr>
          <w:rFonts w:ascii="宋体" w:hAnsi="宋体"/>
          <w:sz w:val="32"/>
          <w:szCs w:val="32"/>
        </w:rPr>
        <w:t>（一）人员经费</w:t>
      </w:r>
      <w:r>
        <w:rPr>
          <w:rFonts w:ascii="宋体" w:hAnsi="宋体"/>
          <w:sz w:val="32"/>
          <w:szCs w:val="32"/>
        </w:rPr>
        <w:t>329.43</w:t>
      </w:r>
      <w:r>
        <w:rPr>
          <w:rFonts w:ascii="宋体" w:hAnsi="宋体"/>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2E6814" w:rsidRDefault="00D11D84">
      <w:pPr>
        <w:spacing w:line="360" w:lineRule="auto"/>
        <w:ind w:firstLine="640"/>
      </w:pPr>
      <w:r>
        <w:rPr>
          <w:rFonts w:ascii="宋体" w:hAnsi="宋体"/>
          <w:sz w:val="32"/>
          <w:szCs w:val="32"/>
        </w:rPr>
        <w:t>（二）公用经费</w:t>
      </w:r>
      <w:r>
        <w:rPr>
          <w:rFonts w:ascii="宋体" w:hAnsi="宋体"/>
          <w:sz w:val="32"/>
          <w:szCs w:val="32"/>
        </w:rPr>
        <w:t>60.86</w:t>
      </w:r>
      <w:r>
        <w:rPr>
          <w:rFonts w:ascii="宋体" w:hAnsi="宋体"/>
          <w:sz w:val="32"/>
          <w:szCs w:val="32"/>
        </w:rPr>
        <w:t>万元，主要包括：办公费、印刷费、咨询费、手续费、水费、电费、邮电费、取暖费、物业管理费、差旅费、因公出国（境）费用、维修（护）费、租赁费、会议费、培训费、公务接待费、专用材料费、劳务</w:t>
      </w:r>
      <w:r>
        <w:rPr>
          <w:rFonts w:ascii="宋体" w:hAnsi="宋体"/>
          <w:sz w:val="32"/>
          <w:szCs w:val="32"/>
        </w:rPr>
        <w:t>费、委托业务费、工会经费、福利费、公务用车运行维护费、其他交通费用、税金及附加费用、其他商品和服务支出、办公设备购置、专用设备购置、信息网络及软件购置更新、其他资本性支出。</w:t>
      </w:r>
    </w:p>
    <w:p w:rsidR="002E6814" w:rsidRDefault="002E6814">
      <w:pPr>
        <w:shd w:val="clear" w:color="auto" w:fill="FFFFFF"/>
        <w:spacing w:before="100" w:after="100" w:line="360" w:lineRule="auto"/>
        <w:ind w:firstLine="480"/>
        <w:rPr>
          <w:rFonts w:ascii="宋体" w:hAnsi="宋体"/>
          <w:sz w:val="24"/>
          <w:szCs w:val="24"/>
        </w:rPr>
      </w:pPr>
    </w:p>
    <w:p w:rsidR="002E6814" w:rsidRDefault="00D11D84">
      <w:pPr>
        <w:shd w:val="clear" w:color="auto" w:fill="FFFFFF"/>
        <w:spacing w:before="100" w:after="100" w:line="360" w:lineRule="auto"/>
        <w:ind w:firstLine="640"/>
        <w:rPr>
          <w:rFonts w:ascii="宋体" w:hAnsi="宋体"/>
          <w:sz w:val="24"/>
          <w:szCs w:val="24"/>
        </w:rPr>
      </w:pPr>
      <w:r>
        <w:rPr>
          <w:rFonts w:ascii="黑体"/>
          <w:sz w:val="32"/>
          <w:szCs w:val="32"/>
        </w:rPr>
        <w:lastRenderedPageBreak/>
        <w:t>八、一般公共预算拨款</w:t>
      </w:r>
      <w:r>
        <w:rPr>
          <w:rFonts w:ascii="黑体"/>
          <w:sz w:val="32"/>
          <w:szCs w:val="32"/>
        </w:rPr>
        <w:t>“</w:t>
      </w:r>
      <w:r>
        <w:rPr>
          <w:rFonts w:ascii="黑体"/>
          <w:sz w:val="32"/>
          <w:szCs w:val="32"/>
        </w:rPr>
        <w:t>三公</w:t>
      </w:r>
      <w:r>
        <w:rPr>
          <w:rFonts w:ascii="黑体"/>
          <w:sz w:val="32"/>
          <w:szCs w:val="32"/>
        </w:rPr>
        <w:t>”</w:t>
      </w:r>
      <w:r>
        <w:rPr>
          <w:rFonts w:ascii="黑体"/>
          <w:sz w:val="32"/>
          <w:szCs w:val="32"/>
        </w:rPr>
        <w:t>经费支出决算情况</w:t>
      </w:r>
    </w:p>
    <w:p w:rsidR="002E6814" w:rsidRDefault="00D11D84">
      <w:pPr>
        <w:shd w:val="clear" w:color="auto" w:fill="FFFFFF"/>
        <w:spacing w:before="100" w:after="100" w:line="360" w:lineRule="auto"/>
        <w:ind w:firstLine="704"/>
      </w:pPr>
      <w:r>
        <w:rPr>
          <w:rFonts w:ascii="仿宋" w:hAnsi="仿宋"/>
          <w:sz w:val="32"/>
          <w:szCs w:val="32"/>
        </w:rPr>
        <w:t>2017</w:t>
      </w:r>
      <w:r>
        <w:rPr>
          <w:rFonts w:ascii="仿宋" w:hAnsi="仿宋"/>
          <w:sz w:val="32"/>
          <w:szCs w:val="32"/>
        </w:rPr>
        <w:t>年度</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经费一般公共预算拨款</w:t>
      </w:r>
      <w:r>
        <w:rPr>
          <w:rFonts w:ascii="仿宋" w:hAnsi="仿宋"/>
          <w:sz w:val="32"/>
          <w:szCs w:val="32"/>
        </w:rPr>
        <w:t>0.51</w:t>
      </w:r>
      <w:r>
        <w:rPr>
          <w:rFonts w:ascii="仿宋" w:hAnsi="仿宋"/>
          <w:sz w:val="32"/>
          <w:szCs w:val="32"/>
        </w:rPr>
        <w:t>万元，比上年增加</w:t>
      </w:r>
      <w:r>
        <w:rPr>
          <w:rFonts w:ascii="仿宋" w:hAnsi="仿宋"/>
          <w:sz w:val="32"/>
          <w:szCs w:val="32"/>
        </w:rPr>
        <w:t>0.26</w:t>
      </w:r>
      <w:r>
        <w:rPr>
          <w:rFonts w:ascii="仿宋" w:hAnsi="仿宋"/>
          <w:sz w:val="32"/>
          <w:szCs w:val="32"/>
        </w:rPr>
        <w:t>万元，增长</w:t>
      </w:r>
      <w:r>
        <w:rPr>
          <w:rFonts w:ascii="仿宋" w:hAnsi="仿宋"/>
          <w:sz w:val="32"/>
          <w:szCs w:val="32"/>
        </w:rPr>
        <w:t>104%</w:t>
      </w:r>
      <w:r>
        <w:rPr>
          <w:rFonts w:ascii="仿宋" w:hAnsi="仿宋"/>
          <w:sz w:val="32"/>
          <w:szCs w:val="32"/>
        </w:rPr>
        <w:t>，主要是用于市检查、外县来参观新园及第二实验幼儿园建设项目设计招待</w:t>
      </w:r>
      <w:r>
        <w:rPr>
          <w:rFonts w:ascii="仿宋"/>
          <w:sz w:val="32"/>
        </w:rPr>
        <w:t>。具体情况如下：</w:t>
      </w:r>
      <w:r>
        <w:rPr>
          <w:rFonts w:ascii="仿宋"/>
          <w:sz w:val="32"/>
        </w:rPr>
        <w:t> </w:t>
      </w:r>
      <w:r>
        <w:rPr>
          <w:rFonts w:ascii="仿宋"/>
          <w:sz w:val="32"/>
        </w:rPr>
        <w:t xml:space="preserve">  </w:t>
      </w:r>
    </w:p>
    <w:p w:rsidR="002E6814" w:rsidRDefault="00D11D84">
      <w:pPr>
        <w:shd w:val="clear" w:color="auto" w:fill="FFFFFF"/>
        <w:spacing w:before="100" w:after="100" w:line="360" w:lineRule="auto"/>
        <w:ind w:firstLine="704"/>
      </w:pPr>
      <w:r>
        <w:rPr>
          <w:rFonts w:ascii="仿宋" w:hAnsi="仿宋"/>
          <w:sz w:val="32"/>
          <w:szCs w:val="32"/>
        </w:rPr>
        <w:t>（一）因公出国（境）费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p>
    <w:p w:rsidR="002E6814" w:rsidRDefault="00D11D84">
      <w:pPr>
        <w:shd w:val="clear" w:color="auto" w:fill="FFFFFF"/>
        <w:spacing w:before="100" w:after="100" w:line="360" w:lineRule="auto"/>
        <w:ind w:firstLine="704"/>
        <w:rPr>
          <w:sz w:val="28"/>
        </w:rPr>
      </w:pPr>
      <w:r>
        <w:rPr>
          <w:sz w:val="28"/>
        </w:rPr>
        <w:t>（二）公务用车购置及运行费</w:t>
      </w:r>
      <w:r>
        <w:rPr>
          <w:sz w:val="28"/>
        </w:rPr>
        <w:t>0</w:t>
      </w:r>
      <w:r>
        <w:rPr>
          <w:sz w:val="28"/>
        </w:rPr>
        <w:t>万元。同比，减少，</w:t>
      </w:r>
      <w:r>
        <w:rPr>
          <w:sz w:val="28"/>
        </w:rPr>
        <w:t>0.0</w:t>
      </w:r>
      <w:r>
        <w:rPr>
          <w:sz w:val="28"/>
        </w:rPr>
        <w:t>0</w:t>
      </w:r>
      <w:r>
        <w:rPr>
          <w:sz w:val="28"/>
        </w:rPr>
        <w:t>万元。</w:t>
      </w:r>
    </w:p>
    <w:p w:rsidR="002E6814" w:rsidRDefault="00D11D84">
      <w:pPr>
        <w:shd w:val="clear" w:color="auto" w:fill="FFFFFF"/>
        <w:spacing w:before="100" w:after="100" w:line="360" w:lineRule="auto"/>
        <w:ind w:firstLine="704"/>
      </w:pPr>
      <w:r>
        <w:rPr>
          <w:rFonts w:ascii="仿宋"/>
          <w:sz w:val="32"/>
        </w:rPr>
        <w:t>（三）公务接待费</w:t>
      </w:r>
      <w:r>
        <w:rPr>
          <w:rFonts w:ascii="仿宋"/>
          <w:sz w:val="32"/>
        </w:rPr>
        <w:t>0.51</w:t>
      </w:r>
      <w:r>
        <w:rPr>
          <w:rFonts w:ascii="仿宋"/>
          <w:sz w:val="32"/>
        </w:rPr>
        <w:t>万元，比上年增加</w:t>
      </w:r>
      <w:r>
        <w:rPr>
          <w:rFonts w:ascii="仿宋"/>
          <w:sz w:val="32"/>
        </w:rPr>
        <w:t>0.26</w:t>
      </w:r>
      <w:r>
        <w:rPr>
          <w:rFonts w:ascii="仿宋"/>
          <w:sz w:val="32"/>
        </w:rPr>
        <w:t>万元，增长</w:t>
      </w:r>
      <w:r>
        <w:rPr>
          <w:rFonts w:ascii="仿宋"/>
          <w:sz w:val="32"/>
        </w:rPr>
        <w:t>104%</w:t>
      </w:r>
      <w:r>
        <w:rPr>
          <w:rFonts w:ascii="仿宋"/>
          <w:sz w:val="32"/>
        </w:rPr>
        <w:t>，主要用于教育教学工作检查、教研活动、市检查、外县来参观新园及第二实验幼儿园建设项目设计招待等方面接待活动，累计接待约</w:t>
      </w:r>
      <w:r>
        <w:rPr>
          <w:rFonts w:ascii="仿宋"/>
          <w:sz w:val="32"/>
        </w:rPr>
        <w:t>6</w:t>
      </w:r>
      <w:r>
        <w:rPr>
          <w:rFonts w:ascii="仿宋"/>
          <w:sz w:val="32"/>
        </w:rPr>
        <w:t>批次，接待总人数约</w:t>
      </w:r>
      <w:r>
        <w:rPr>
          <w:rFonts w:ascii="仿宋"/>
          <w:sz w:val="32"/>
        </w:rPr>
        <w:t>38</w:t>
      </w:r>
      <w:r>
        <w:rPr>
          <w:rFonts w:ascii="仿宋"/>
          <w:sz w:val="32"/>
        </w:rPr>
        <w:t>人次。</w:t>
      </w:r>
    </w:p>
    <w:p w:rsidR="002E6814" w:rsidRDefault="00D11D84">
      <w:pPr>
        <w:shd w:val="clear" w:color="auto" w:fill="FFFFFF"/>
        <w:spacing w:before="100" w:after="100" w:line="360" w:lineRule="auto"/>
        <w:ind w:firstLine="640"/>
        <w:rPr>
          <w:rFonts w:ascii="宋体" w:hAnsi="宋体"/>
          <w:sz w:val="24"/>
          <w:szCs w:val="24"/>
        </w:rPr>
      </w:pPr>
      <w:r>
        <w:rPr>
          <w:rFonts w:ascii="黑体"/>
          <w:sz w:val="32"/>
          <w:szCs w:val="32"/>
        </w:rPr>
        <w:t>九、其他重要事项说明</w:t>
      </w:r>
    </w:p>
    <w:p w:rsidR="002E6814" w:rsidRDefault="00D11D84">
      <w:pPr>
        <w:shd w:val="clear" w:color="auto" w:fill="FFFFFF"/>
        <w:spacing w:before="100" w:after="100" w:line="360" w:lineRule="auto"/>
        <w:ind w:firstLine="643"/>
        <w:rPr>
          <w:rFonts w:ascii="宋体" w:hAnsi="宋体"/>
          <w:sz w:val="24"/>
          <w:szCs w:val="24"/>
        </w:rPr>
      </w:pPr>
      <w:r>
        <w:rPr>
          <w:rFonts w:ascii="楷体" w:hAnsi="楷体"/>
          <w:b/>
          <w:sz w:val="32"/>
          <w:szCs w:val="32"/>
        </w:rPr>
        <w:t>（一）机关运行经费</w:t>
      </w:r>
      <w:r>
        <w:rPr>
          <w:rFonts w:ascii="黑体"/>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楷体" w:hAnsi="楷体"/>
          <w:sz w:val="32"/>
          <w:szCs w:val="32"/>
        </w:rPr>
        <w:t>本单位为事业单位没有机关运行经费。</w:t>
      </w:r>
    </w:p>
    <w:p w:rsidR="002E6814" w:rsidRDefault="00D11D84">
      <w:pPr>
        <w:shd w:val="clear" w:color="auto" w:fill="FFFFFF"/>
        <w:spacing w:before="100" w:after="100" w:line="360" w:lineRule="auto"/>
        <w:ind w:firstLine="643"/>
        <w:rPr>
          <w:rFonts w:ascii="宋体" w:hAnsi="宋体"/>
          <w:sz w:val="24"/>
          <w:szCs w:val="24"/>
        </w:rPr>
      </w:pPr>
      <w:r>
        <w:rPr>
          <w:rFonts w:ascii="楷体" w:hAnsi="楷体"/>
          <w:b/>
          <w:sz w:val="32"/>
          <w:szCs w:val="32"/>
        </w:rPr>
        <w:t>（二）政府采购情况</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本部门</w:t>
      </w:r>
      <w:r>
        <w:rPr>
          <w:rFonts w:ascii="仿宋" w:hAnsi="仿宋"/>
          <w:sz w:val="32"/>
          <w:szCs w:val="32"/>
        </w:rPr>
        <w:t>2017</w:t>
      </w:r>
      <w:r>
        <w:rPr>
          <w:rFonts w:ascii="仿宋" w:hAnsi="仿宋"/>
          <w:sz w:val="32"/>
          <w:szCs w:val="32"/>
        </w:rPr>
        <w:t>年度政府采购支出总额</w:t>
      </w:r>
      <w:r>
        <w:rPr>
          <w:rFonts w:ascii="仿宋" w:hAnsi="仿宋"/>
          <w:sz w:val="32"/>
          <w:szCs w:val="32"/>
        </w:rPr>
        <w:t>27.18</w:t>
      </w:r>
      <w:r>
        <w:rPr>
          <w:rFonts w:ascii="仿宋" w:hAnsi="仿宋"/>
          <w:sz w:val="32"/>
          <w:szCs w:val="32"/>
        </w:rPr>
        <w:t>万元，其中：政府采购货物支出</w:t>
      </w:r>
      <w:r>
        <w:rPr>
          <w:rFonts w:ascii="仿宋" w:hAnsi="仿宋"/>
          <w:sz w:val="32"/>
          <w:szCs w:val="32"/>
        </w:rPr>
        <w:t>27.18</w:t>
      </w:r>
      <w:r>
        <w:rPr>
          <w:rFonts w:ascii="仿宋" w:hAnsi="仿宋"/>
          <w:sz w:val="32"/>
          <w:szCs w:val="32"/>
        </w:rPr>
        <w:t>万元、政府采购工程支出</w:t>
      </w:r>
      <w:r>
        <w:rPr>
          <w:rFonts w:ascii="仿宋" w:hAnsi="仿宋"/>
          <w:sz w:val="32"/>
          <w:szCs w:val="32"/>
        </w:rPr>
        <w:t>0</w:t>
      </w:r>
      <w:r>
        <w:rPr>
          <w:rFonts w:ascii="仿宋" w:hAnsi="仿宋"/>
          <w:sz w:val="32"/>
          <w:szCs w:val="32"/>
        </w:rPr>
        <w:t>万元、政府采购服务支出</w:t>
      </w:r>
      <w:r>
        <w:rPr>
          <w:rFonts w:ascii="仿宋" w:hAnsi="仿宋"/>
          <w:sz w:val="32"/>
          <w:szCs w:val="32"/>
        </w:rPr>
        <w:t>0</w:t>
      </w:r>
      <w:r>
        <w:rPr>
          <w:rFonts w:ascii="仿宋" w:hAnsi="仿宋"/>
          <w:sz w:val="32"/>
          <w:szCs w:val="32"/>
        </w:rPr>
        <w:t>万元。</w:t>
      </w:r>
    </w:p>
    <w:p w:rsidR="002E6814" w:rsidRDefault="00D11D84">
      <w:pPr>
        <w:shd w:val="clear" w:color="auto" w:fill="FFFFFF"/>
        <w:spacing w:before="100" w:after="100" w:line="360" w:lineRule="auto"/>
        <w:ind w:firstLine="707"/>
        <w:rPr>
          <w:rFonts w:ascii="宋体" w:hAnsi="宋体"/>
          <w:sz w:val="24"/>
          <w:szCs w:val="24"/>
        </w:rPr>
      </w:pPr>
      <w:r>
        <w:rPr>
          <w:rFonts w:ascii="楷体" w:hAnsi="楷体"/>
          <w:b/>
          <w:sz w:val="32"/>
          <w:szCs w:val="32"/>
        </w:rPr>
        <w:t>（三）国有资产占用使用情况</w:t>
      </w:r>
      <w:r>
        <w:rPr>
          <w:rFonts w:ascii="黑体"/>
          <w:sz w:val="32"/>
          <w:szCs w:val="32"/>
        </w:rPr>
        <w:t xml:space="preserve"> </w:t>
      </w:r>
    </w:p>
    <w:p w:rsidR="002E6814" w:rsidRDefault="00D11D84">
      <w:pPr>
        <w:shd w:val="clear" w:color="auto" w:fill="FFFFFF"/>
        <w:spacing w:before="100" w:after="100" w:line="360" w:lineRule="auto"/>
        <w:ind w:firstLine="704"/>
        <w:rPr>
          <w:rFonts w:ascii="宋体" w:hAnsi="宋体"/>
          <w:sz w:val="24"/>
          <w:szCs w:val="24"/>
        </w:rPr>
      </w:pPr>
      <w:r>
        <w:rPr>
          <w:rFonts w:ascii="仿宋" w:hAnsi="仿宋"/>
          <w:sz w:val="32"/>
          <w:szCs w:val="32"/>
        </w:rPr>
        <w:lastRenderedPageBreak/>
        <w:t>截至</w:t>
      </w:r>
      <w:r>
        <w:rPr>
          <w:rFonts w:ascii="仿宋" w:hAnsi="仿宋"/>
          <w:sz w:val="32"/>
          <w:szCs w:val="32"/>
        </w:rPr>
        <w:t>2017</w:t>
      </w:r>
      <w:r>
        <w:rPr>
          <w:rFonts w:ascii="仿宋" w:hAnsi="仿宋"/>
          <w:sz w:val="32"/>
          <w:szCs w:val="32"/>
        </w:rPr>
        <w:t>年</w:t>
      </w:r>
      <w:r>
        <w:rPr>
          <w:rFonts w:ascii="仿宋" w:hAnsi="仿宋"/>
          <w:sz w:val="32"/>
          <w:szCs w:val="32"/>
        </w:rPr>
        <w:t>12</w:t>
      </w:r>
      <w:r>
        <w:rPr>
          <w:rFonts w:ascii="仿宋" w:hAnsi="仿宋"/>
          <w:sz w:val="32"/>
          <w:szCs w:val="32"/>
        </w:rPr>
        <w:t>月</w:t>
      </w:r>
      <w:r>
        <w:rPr>
          <w:rFonts w:ascii="仿宋" w:hAnsi="仿宋"/>
          <w:sz w:val="32"/>
          <w:szCs w:val="32"/>
        </w:rPr>
        <w:t>31</w:t>
      </w:r>
      <w:r>
        <w:rPr>
          <w:rFonts w:ascii="仿宋" w:hAnsi="仿宋"/>
          <w:sz w:val="32"/>
          <w:szCs w:val="32"/>
        </w:rPr>
        <w:t>日，本部门共有车辆</w:t>
      </w:r>
      <w:r>
        <w:rPr>
          <w:rFonts w:ascii="仿宋" w:hAnsi="仿宋"/>
          <w:sz w:val="32"/>
          <w:szCs w:val="32"/>
        </w:rPr>
        <w:t>0</w:t>
      </w:r>
      <w:r>
        <w:rPr>
          <w:rFonts w:ascii="仿宋" w:hAnsi="仿宋"/>
          <w:sz w:val="32"/>
          <w:szCs w:val="32"/>
        </w:rPr>
        <w:t>辆，其中：部级领导干部用车</w:t>
      </w:r>
      <w:r>
        <w:rPr>
          <w:rFonts w:ascii="仿宋" w:hAnsi="仿宋"/>
          <w:sz w:val="32"/>
          <w:szCs w:val="32"/>
        </w:rPr>
        <w:t>0</w:t>
      </w:r>
      <w:r>
        <w:rPr>
          <w:rFonts w:ascii="仿宋" w:hAnsi="仿宋"/>
          <w:sz w:val="32"/>
          <w:szCs w:val="32"/>
        </w:rPr>
        <w:t>辆、一般公务用车</w:t>
      </w:r>
      <w:r>
        <w:rPr>
          <w:rFonts w:ascii="仿宋" w:hAnsi="仿宋"/>
          <w:sz w:val="32"/>
          <w:szCs w:val="32"/>
        </w:rPr>
        <w:t>0</w:t>
      </w:r>
      <w:r>
        <w:rPr>
          <w:rFonts w:ascii="仿宋" w:hAnsi="仿宋"/>
          <w:sz w:val="32"/>
          <w:szCs w:val="32"/>
        </w:rPr>
        <w:t>辆、一般执法执勤用车</w:t>
      </w:r>
      <w:r>
        <w:rPr>
          <w:rFonts w:ascii="仿宋" w:hAnsi="仿宋"/>
          <w:sz w:val="32"/>
          <w:szCs w:val="32"/>
        </w:rPr>
        <w:t>0</w:t>
      </w:r>
      <w:r>
        <w:rPr>
          <w:rFonts w:ascii="仿宋" w:hAnsi="仿宋"/>
          <w:sz w:val="32"/>
          <w:szCs w:val="32"/>
        </w:rPr>
        <w:t>辆、特种专业技术用车</w:t>
      </w:r>
      <w:r>
        <w:rPr>
          <w:rFonts w:ascii="仿宋" w:hAnsi="仿宋"/>
          <w:sz w:val="32"/>
          <w:szCs w:val="32"/>
        </w:rPr>
        <w:t>0</w:t>
      </w:r>
      <w:r>
        <w:rPr>
          <w:rFonts w:ascii="仿宋" w:hAnsi="仿宋"/>
          <w:sz w:val="32"/>
          <w:szCs w:val="32"/>
        </w:rPr>
        <w:t>辆、其他用车</w:t>
      </w:r>
      <w:r>
        <w:rPr>
          <w:rFonts w:ascii="仿宋" w:hAnsi="仿宋"/>
          <w:sz w:val="32"/>
          <w:szCs w:val="32"/>
        </w:rPr>
        <w:t>0</w:t>
      </w:r>
      <w:r>
        <w:rPr>
          <w:rFonts w:ascii="仿宋" w:hAnsi="仿宋"/>
          <w:sz w:val="32"/>
          <w:szCs w:val="32"/>
        </w:rPr>
        <w:t>辆；单价</w:t>
      </w:r>
      <w:r>
        <w:rPr>
          <w:rFonts w:ascii="仿宋" w:hAnsi="仿宋"/>
          <w:sz w:val="32"/>
          <w:szCs w:val="32"/>
        </w:rPr>
        <w:t>50</w:t>
      </w:r>
      <w:r>
        <w:rPr>
          <w:rFonts w:ascii="仿宋" w:hAnsi="仿宋"/>
          <w:sz w:val="32"/>
          <w:szCs w:val="32"/>
        </w:rPr>
        <w:t>万元（含）以上通用设备</w:t>
      </w:r>
      <w:r>
        <w:rPr>
          <w:rFonts w:ascii="仿宋" w:hAnsi="仿宋"/>
          <w:sz w:val="32"/>
          <w:szCs w:val="32"/>
        </w:rPr>
        <w:t>0</w:t>
      </w:r>
      <w:r>
        <w:rPr>
          <w:rFonts w:ascii="仿宋" w:hAnsi="仿宋"/>
          <w:sz w:val="32"/>
          <w:szCs w:val="32"/>
        </w:rPr>
        <w:t>台（套），单价</w:t>
      </w:r>
      <w:r>
        <w:rPr>
          <w:rFonts w:ascii="仿宋" w:hAnsi="仿宋"/>
          <w:sz w:val="32"/>
          <w:szCs w:val="32"/>
        </w:rPr>
        <w:t>100</w:t>
      </w:r>
      <w:r>
        <w:rPr>
          <w:rFonts w:ascii="仿宋" w:hAnsi="仿宋"/>
          <w:sz w:val="32"/>
          <w:szCs w:val="32"/>
        </w:rPr>
        <w:t>万元（含）以上专用设备</w:t>
      </w:r>
      <w:r>
        <w:rPr>
          <w:rFonts w:ascii="仿宋" w:hAnsi="仿宋"/>
          <w:sz w:val="32"/>
          <w:szCs w:val="32"/>
        </w:rPr>
        <w:t>0</w:t>
      </w:r>
      <w:r>
        <w:rPr>
          <w:rFonts w:ascii="仿宋" w:hAnsi="仿宋"/>
          <w:sz w:val="32"/>
          <w:szCs w:val="32"/>
        </w:rPr>
        <w:t>台（套）。</w:t>
      </w:r>
    </w:p>
    <w:p w:rsidR="002E6814" w:rsidRDefault="00D11D84">
      <w:pPr>
        <w:shd w:val="clear" w:color="auto" w:fill="FFFFFF"/>
        <w:spacing w:before="100" w:after="100" w:line="360" w:lineRule="auto"/>
        <w:ind w:firstLine="707"/>
        <w:rPr>
          <w:rFonts w:ascii="楷体" w:hAnsi="楷体"/>
          <w:b/>
          <w:sz w:val="32"/>
          <w:szCs w:val="32"/>
        </w:rPr>
      </w:pPr>
      <w:r>
        <w:rPr>
          <w:rFonts w:ascii="楷体" w:hAnsi="楷体"/>
          <w:b/>
          <w:sz w:val="32"/>
          <w:szCs w:val="32"/>
        </w:rPr>
        <w:t>（四）项目绩效自评报告</w:t>
      </w:r>
    </w:p>
    <w:p w:rsidR="002E6814" w:rsidRDefault="00D11D84">
      <w:pPr>
        <w:shd w:val="clear" w:color="auto" w:fill="FFFFFF"/>
        <w:spacing w:before="100" w:after="100" w:line="360" w:lineRule="auto"/>
        <w:ind w:firstLine="704"/>
      </w:pPr>
      <w:r>
        <w:rPr>
          <w:sz w:val="28"/>
        </w:rPr>
        <w:t>本单位</w:t>
      </w:r>
      <w:r>
        <w:rPr>
          <w:sz w:val="28"/>
        </w:rPr>
        <w:t>2017</w:t>
      </w:r>
      <w:r>
        <w:rPr>
          <w:sz w:val="28"/>
        </w:rPr>
        <w:t>年度没有项目绩效自评报告。</w:t>
      </w:r>
      <w:r>
        <w:rPr>
          <w:sz w:val="28"/>
        </w:rPr>
        <w:t> </w:t>
      </w:r>
      <w:r>
        <w:rPr>
          <w:sz w:val="28"/>
        </w:rPr>
        <w:t> </w:t>
      </w:r>
      <w: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黑体"/>
          <w:sz w:val="32"/>
          <w:szCs w:val="32"/>
        </w:rPr>
        <w:t xml:space="preserve">    </w:t>
      </w:r>
      <w:r>
        <w:rPr>
          <w:rFonts w:ascii="黑体"/>
          <w:sz w:val="32"/>
          <w:szCs w:val="32"/>
        </w:rPr>
        <w:t>十、名词解释</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（一）财政拨款收入：指省级财政当年拨付的资金。</w:t>
      </w:r>
      <w:r>
        <w:rPr>
          <w:rFonts w:ascii="仿宋" w:hAnsi="仿宋"/>
          <w:color w:val="000000"/>
          <w:sz w:val="32"/>
          <w:szCs w:val="32"/>
        </w:rPr>
        <w:t xml:space="preserve"> </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（二）事业收入：指事业单位开展专业业务活动及辅助活动所取得的收入。</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（三）经营收入：指事业单位在专业业务活动及其辅助活动之外开展非独立核算经营活动取得的收入。</w:t>
      </w:r>
      <w:r>
        <w:rPr>
          <w:rFonts w:ascii="仿宋" w:hAnsi="仿宋"/>
          <w:color w:val="000000"/>
          <w:sz w:val="32"/>
          <w:szCs w:val="32"/>
        </w:rPr>
        <w:t xml:space="preserve"> </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（四）其他收入：指除上述</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等以外的收入。主要是按规定动用的售房收入、存款利息收入等。</w:t>
      </w:r>
      <w:r>
        <w:rPr>
          <w:rFonts w:ascii="仿宋" w:hAnsi="仿宋"/>
          <w:color w:val="000000"/>
          <w:sz w:val="32"/>
          <w:szCs w:val="32"/>
        </w:rPr>
        <w:t xml:space="preserve"> </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（五）用事业基金弥补收支差额：指事业单位在当年的</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其他收入</w:t>
      </w:r>
      <w:r>
        <w:rPr>
          <w:rFonts w:ascii="仿宋" w:hAnsi="仿宋"/>
          <w:color w:val="000000"/>
          <w:sz w:val="32"/>
          <w:szCs w:val="32"/>
        </w:rPr>
        <w:t>”</w:t>
      </w:r>
      <w:r>
        <w:rPr>
          <w:rFonts w:ascii="仿宋" w:hAnsi="仿宋"/>
          <w:color w:val="000000"/>
          <w:sz w:val="32"/>
          <w:szCs w:val="32"/>
        </w:rPr>
        <w:t>不足以安排当年支出的情况下，使用以前年度积累的事业基金（事业单位当年收支相抵后按国家规定</w:t>
      </w:r>
      <w:r>
        <w:rPr>
          <w:rFonts w:ascii="仿宋" w:hAnsi="仿宋"/>
          <w:color w:val="000000"/>
          <w:sz w:val="32"/>
          <w:szCs w:val="32"/>
        </w:rPr>
        <w:lastRenderedPageBreak/>
        <w:t>提取、用于弥补以后年度收支差额的基金）弥补本年度收支缺口的资金。</w:t>
      </w:r>
      <w:r>
        <w:rPr>
          <w:rFonts w:ascii="仿宋" w:hAnsi="仿宋"/>
          <w:color w:val="000000"/>
          <w:sz w:val="32"/>
          <w:szCs w:val="32"/>
        </w:rPr>
        <w:t xml:space="preserve"> </w:t>
      </w:r>
    </w:p>
    <w:p w:rsidR="002E6814" w:rsidRDefault="00D11D84">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（六）年初结转和结余：指以</w:t>
      </w:r>
      <w:r>
        <w:rPr>
          <w:rFonts w:ascii="仿宋" w:hAnsi="仿宋"/>
          <w:color w:val="000000"/>
          <w:sz w:val="32"/>
          <w:szCs w:val="32"/>
        </w:rPr>
        <w:t>前年度尚未完成、结转到本年</w:t>
      </w:r>
      <w:r>
        <w:rPr>
          <w:rFonts w:ascii="仿宋" w:hAnsi="仿宋"/>
          <w:color w:val="000000"/>
          <w:sz w:val="32"/>
          <w:szCs w:val="32"/>
        </w:rPr>
        <w:t xml:space="preserve"> </w:t>
      </w:r>
      <w:r>
        <w:rPr>
          <w:rFonts w:ascii="仿宋" w:hAnsi="仿宋"/>
          <w:color w:val="000000"/>
          <w:sz w:val="32"/>
          <w:szCs w:val="32"/>
        </w:rPr>
        <w:t>按有关规定继续使用的资金。</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（七）结余分配：指事业单位按规定提取的职工福利基金、事业基金和缴纳的所得税，以及建设单位按规定应交回的基本建设竣工项目结余资金。</w:t>
      </w:r>
      <w:r>
        <w:rPr>
          <w:rFonts w:ascii="仿宋"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（八）年末结转和结余：指本年度或以前年度预算安排、因客观条件发生变化无法按原计划实施，需延迟到以后年度按有关规定继续使用的资金。</w:t>
      </w:r>
      <w:r>
        <w:rPr>
          <w:rFonts w:ascii="仿宋"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（九）基本支出：指为保障机构正常运转、完成日常工作任务而发生的人员支出和公用支出。</w:t>
      </w:r>
      <w:r>
        <w:rPr>
          <w:rFonts w:ascii="仿宋"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（十）项目支出：指在基本支出之外为完成特定行政任务和事业发展目标所发生的支出。</w:t>
      </w:r>
      <w:r>
        <w:rPr>
          <w:rFonts w:ascii="仿宋"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（十一）经营支出：指事业</w:t>
      </w:r>
      <w:r>
        <w:rPr>
          <w:rFonts w:ascii="仿宋" w:hAnsi="仿宋"/>
          <w:sz w:val="32"/>
          <w:szCs w:val="32"/>
        </w:rPr>
        <w:t>单位在专业业务活动及其辅助活动之外开展非独立核算经营活动发生的支出。</w:t>
      </w:r>
      <w:r>
        <w:rPr>
          <w:rFonts w:ascii="仿宋"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（十二）</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经费：纳入省级财政预决算管理的</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经费，是指省级部门用财政拨款安排的因公出国（境）费、公务用车购置及运行费和公务接待费。其中，因公出国（境）</w:t>
      </w:r>
      <w:proofErr w:type="gramStart"/>
      <w:r>
        <w:rPr>
          <w:rFonts w:ascii="仿宋" w:hAnsi="仿宋"/>
          <w:sz w:val="32"/>
          <w:szCs w:val="32"/>
        </w:rPr>
        <w:t>费反映</w:t>
      </w:r>
      <w:proofErr w:type="gramEnd"/>
      <w:r>
        <w:rPr>
          <w:rFonts w:ascii="仿宋" w:hAnsi="仿宋"/>
          <w:sz w:val="32"/>
          <w:szCs w:val="32"/>
        </w:rPr>
        <w:t>单位公务出国（境）的国际旅费、国外城市间交通费、住宿费、伙食费、培训费、公杂费等</w:t>
      </w:r>
      <w:r>
        <w:rPr>
          <w:rFonts w:ascii="仿宋" w:hAnsi="仿宋"/>
          <w:sz w:val="32"/>
          <w:szCs w:val="32"/>
        </w:rPr>
        <w:lastRenderedPageBreak/>
        <w:t>支出；公务用车购置及运行</w:t>
      </w:r>
      <w:proofErr w:type="gramStart"/>
      <w:r>
        <w:rPr>
          <w:rFonts w:ascii="仿宋" w:hAnsi="仿宋"/>
          <w:sz w:val="32"/>
          <w:szCs w:val="32"/>
        </w:rPr>
        <w:t>费反映</w:t>
      </w:r>
      <w:proofErr w:type="gramEnd"/>
      <w:r>
        <w:rPr>
          <w:rFonts w:ascii="仿宋" w:hAnsi="仿宋"/>
          <w:sz w:val="32"/>
          <w:szCs w:val="32"/>
        </w:rPr>
        <w:t>单位公务用车车辆购置支出（</w:t>
      </w:r>
      <w:proofErr w:type="gramStart"/>
      <w:r>
        <w:rPr>
          <w:rFonts w:ascii="仿宋" w:hAnsi="仿宋"/>
          <w:sz w:val="32"/>
          <w:szCs w:val="32"/>
        </w:rPr>
        <w:t>含车辆</w:t>
      </w:r>
      <w:proofErr w:type="gramEnd"/>
      <w:r>
        <w:rPr>
          <w:rFonts w:ascii="仿宋" w:hAnsi="仿宋"/>
          <w:sz w:val="32"/>
          <w:szCs w:val="32"/>
        </w:rPr>
        <w:t>购置税）及租用费、燃料费、维修费、过路过桥费、保险费、安全奖励费用等支出；公务接待</w:t>
      </w:r>
      <w:proofErr w:type="gramStart"/>
      <w:r>
        <w:rPr>
          <w:rFonts w:ascii="仿宋" w:hAnsi="仿宋"/>
          <w:sz w:val="32"/>
          <w:szCs w:val="32"/>
        </w:rPr>
        <w:t>费反映</w:t>
      </w:r>
      <w:proofErr w:type="gramEnd"/>
      <w:r>
        <w:rPr>
          <w:rFonts w:ascii="仿宋" w:hAnsi="仿宋"/>
          <w:sz w:val="32"/>
          <w:szCs w:val="32"/>
        </w:rPr>
        <w:t>单位按规定开支的各类公务接待（含外宾接待）支出。</w:t>
      </w:r>
      <w:r>
        <w:rPr>
          <w:rFonts w:ascii="宋体" w:hAnsi="仿宋"/>
          <w:sz w:val="32"/>
          <w:szCs w:val="32"/>
        </w:rPr>
        <w:t xml:space="preserve"> </w:t>
      </w:r>
    </w:p>
    <w:p w:rsidR="002E6814" w:rsidRDefault="00D11D84">
      <w:pPr>
        <w:shd w:val="clear" w:color="auto" w:fill="FFFFFF"/>
        <w:spacing w:before="100" w:after="100" w:line="360" w:lineRule="auto"/>
        <w:ind w:firstLine="640"/>
        <w:rPr>
          <w:rFonts w:ascii="宋体" w:hAnsi="宋体"/>
          <w:sz w:val="24"/>
          <w:szCs w:val="24"/>
        </w:rPr>
      </w:pPr>
      <w:r>
        <w:rPr>
          <w:rFonts w:ascii="仿宋" w:hAnsi="仿宋"/>
          <w:sz w:val="32"/>
          <w:szCs w:val="32"/>
        </w:rPr>
        <w:t>（十三）机关运行经费：为保障行政单位（含参照公务员法管理的事业单</w:t>
      </w:r>
      <w:r>
        <w:rPr>
          <w:rFonts w:ascii="仿宋" w:hAnsi="仿宋"/>
          <w:sz w:val="32"/>
          <w:szCs w:val="32"/>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E6814" w:rsidRDefault="00D11D84">
      <w:pPr>
        <w:shd w:val="clear" w:color="auto" w:fill="FFFFFF"/>
        <w:spacing w:before="100" w:after="100" w:line="360" w:lineRule="auto"/>
        <w:ind w:firstLine="640"/>
        <w:rPr>
          <w:rFonts w:ascii="宋体" w:hAnsi="宋体"/>
          <w:sz w:val="24"/>
          <w:szCs w:val="24"/>
        </w:rPr>
      </w:pPr>
      <w:r>
        <w:rPr>
          <w:rFonts w:ascii="宋体" w:hAnsi="宋体"/>
          <w:sz w:val="32"/>
          <w:szCs w:val="32"/>
        </w:rPr>
        <w:t xml:space="preserve"> </w:t>
      </w:r>
    </w:p>
    <w:p w:rsidR="002E6814" w:rsidRDefault="00D11D84">
      <w:pPr>
        <w:shd w:val="clear" w:color="auto" w:fill="FFFFFF"/>
        <w:spacing w:before="100" w:after="100" w:line="360" w:lineRule="auto"/>
        <w:ind w:firstLine="584"/>
        <w:rPr>
          <w:rFonts w:ascii="宋体" w:hAnsi="宋体"/>
          <w:sz w:val="24"/>
          <w:szCs w:val="24"/>
        </w:rPr>
      </w:pPr>
      <w:r>
        <w:rPr>
          <w:rFonts w:ascii="仿宋" w:hAnsi="仿宋"/>
          <w:sz w:val="32"/>
          <w:szCs w:val="32"/>
        </w:rPr>
        <w:t>附表：</w:t>
      </w:r>
      <w:r>
        <w:rPr>
          <w:rFonts w:ascii="仿宋" w:hAnsi="仿宋"/>
          <w:sz w:val="32"/>
          <w:szCs w:val="32"/>
        </w:rPr>
        <w:t>1-1 2017</w:t>
      </w:r>
      <w:r>
        <w:rPr>
          <w:rFonts w:ascii="仿宋" w:hAnsi="仿宋"/>
          <w:sz w:val="32"/>
          <w:szCs w:val="32"/>
        </w:rPr>
        <w:t>年度收支决算总表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1-2 2017</w:t>
      </w:r>
      <w:r>
        <w:rPr>
          <w:rFonts w:ascii="仿宋" w:hAnsi="仿宋"/>
          <w:sz w:val="32"/>
          <w:szCs w:val="32"/>
        </w:rPr>
        <w:t>年度收入决算表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1-3 2017</w:t>
      </w:r>
      <w:r>
        <w:rPr>
          <w:rFonts w:ascii="仿宋" w:hAnsi="仿宋"/>
          <w:sz w:val="32"/>
          <w:szCs w:val="32"/>
        </w:rPr>
        <w:t>年度支出决算表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1-4 2017</w:t>
      </w:r>
      <w:r>
        <w:rPr>
          <w:rFonts w:ascii="仿宋" w:hAnsi="仿宋"/>
          <w:sz w:val="32"/>
          <w:szCs w:val="32"/>
        </w:rPr>
        <w:t>年度财政拨款收支决算总表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1-5 2017</w:t>
      </w:r>
      <w:r>
        <w:rPr>
          <w:rFonts w:ascii="仿宋" w:hAnsi="仿宋"/>
          <w:sz w:val="32"/>
          <w:szCs w:val="32"/>
        </w:rPr>
        <w:t>年度一般公共财政拨款支出决算表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1-6 2017</w:t>
      </w:r>
      <w:r>
        <w:rPr>
          <w:rFonts w:ascii="仿宋" w:hAnsi="仿宋"/>
          <w:sz w:val="32"/>
          <w:szCs w:val="32"/>
        </w:rPr>
        <w:t>年度一般公共预算支出经济分类决算情况表</w:t>
      </w:r>
    </w:p>
    <w:p w:rsidR="002E6814" w:rsidRDefault="00D11D84">
      <w:pPr>
        <w:shd w:val="clear" w:color="auto" w:fill="FFFFFF"/>
        <w:spacing w:before="100" w:after="100" w:line="360" w:lineRule="auto"/>
        <w:ind w:firstLine="1496"/>
        <w:rPr>
          <w:rFonts w:ascii="宋体" w:hAnsi="宋体"/>
          <w:sz w:val="24"/>
          <w:szCs w:val="24"/>
        </w:rPr>
      </w:pPr>
      <w:r>
        <w:rPr>
          <w:rFonts w:ascii="仿宋" w:hAnsi="仿宋"/>
          <w:sz w:val="32"/>
          <w:szCs w:val="32"/>
        </w:rPr>
        <w:t>1-7 2017</w:t>
      </w:r>
      <w:r>
        <w:rPr>
          <w:rFonts w:ascii="仿宋" w:hAnsi="仿宋"/>
          <w:sz w:val="32"/>
          <w:szCs w:val="32"/>
        </w:rPr>
        <w:t>年度一般公共预算基本支出经济分</w:t>
      </w:r>
      <w:r>
        <w:rPr>
          <w:rFonts w:ascii="仿宋" w:hAnsi="仿宋"/>
          <w:sz w:val="32"/>
          <w:szCs w:val="32"/>
        </w:rPr>
        <w:t>类决算情况表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1-8 2017</w:t>
      </w:r>
      <w:r>
        <w:rPr>
          <w:rFonts w:ascii="仿宋" w:hAnsi="仿宋"/>
          <w:sz w:val="32"/>
          <w:szCs w:val="32"/>
        </w:rPr>
        <w:t>年度政府性基金支出决算表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lastRenderedPageBreak/>
        <w:t>1-9 2017</w:t>
      </w:r>
      <w:r>
        <w:rPr>
          <w:rFonts w:ascii="仿宋" w:hAnsi="仿宋"/>
          <w:sz w:val="32"/>
          <w:szCs w:val="32"/>
        </w:rPr>
        <w:t>年度部门决算相关信息统计表</w:t>
      </w:r>
    </w:p>
    <w:p w:rsidR="002E6814" w:rsidRDefault="00D11D84">
      <w:pPr>
        <w:shd w:val="clear" w:color="auto" w:fill="FFFFFF"/>
        <w:spacing w:before="100" w:after="100" w:line="360" w:lineRule="auto"/>
        <w:ind w:firstLine="1460"/>
        <w:rPr>
          <w:rFonts w:ascii="宋体" w:hAnsi="宋体"/>
          <w:sz w:val="24"/>
          <w:szCs w:val="24"/>
        </w:rPr>
      </w:pPr>
      <w:r>
        <w:rPr>
          <w:rFonts w:ascii="仿宋" w:hAnsi="仿宋"/>
          <w:sz w:val="32"/>
          <w:szCs w:val="32"/>
        </w:rPr>
        <w:t>1-10 2017</w:t>
      </w:r>
      <w:r>
        <w:rPr>
          <w:rFonts w:ascii="仿宋" w:hAnsi="仿宋"/>
          <w:sz w:val="32"/>
          <w:szCs w:val="32"/>
        </w:rPr>
        <w:t>年度政府采购情况表</w:t>
      </w:r>
    </w:p>
    <w:p w:rsidR="002E6814" w:rsidRDefault="002E6814"/>
    <w:sectPr w:rsidR="002E68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84" w:rsidRDefault="00D11D84" w:rsidP="00FB48AA">
      <w:r>
        <w:separator/>
      </w:r>
    </w:p>
  </w:endnote>
  <w:endnote w:type="continuationSeparator" w:id="0">
    <w:p w:rsidR="00D11D84" w:rsidRDefault="00D11D84" w:rsidP="00FB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84" w:rsidRDefault="00D11D84" w:rsidP="00FB48AA">
      <w:r>
        <w:separator/>
      </w:r>
    </w:p>
  </w:footnote>
  <w:footnote w:type="continuationSeparator" w:id="0">
    <w:p w:rsidR="00D11D84" w:rsidRDefault="00D11D84" w:rsidP="00FB4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BB5"/>
    <w:multiLevelType w:val="hybridMultilevel"/>
    <w:tmpl w:val="5E928CCC"/>
    <w:lvl w:ilvl="0" w:tplc="D764BDAE">
      <w:numFmt w:val="bullet"/>
      <w:lvlText w:val=""/>
      <w:lvlJc w:val="left"/>
      <w:pPr>
        <w:ind w:left="720" w:hanging="360"/>
      </w:pPr>
      <w:rPr>
        <w:rFonts w:ascii="Symbol" w:hAnsi="Symbol"/>
      </w:rPr>
    </w:lvl>
    <w:lvl w:ilvl="1" w:tplc="3C865774">
      <w:numFmt w:val="bullet"/>
      <w:lvlText w:val="o"/>
      <w:lvlJc w:val="left"/>
      <w:pPr>
        <w:ind w:left="1440" w:hanging="1080"/>
      </w:pPr>
      <w:rPr>
        <w:rFonts w:ascii="Courier New" w:hAnsi="Courier New"/>
      </w:rPr>
    </w:lvl>
    <w:lvl w:ilvl="2" w:tplc="541C490A">
      <w:numFmt w:val="bullet"/>
      <w:lvlText w:val=""/>
      <w:lvlJc w:val="left"/>
      <w:pPr>
        <w:ind w:left="2160" w:hanging="1800"/>
      </w:pPr>
    </w:lvl>
    <w:lvl w:ilvl="3" w:tplc="62248C18">
      <w:numFmt w:val="bullet"/>
      <w:lvlText w:val=""/>
      <w:lvlJc w:val="left"/>
      <w:pPr>
        <w:ind w:left="2880" w:hanging="2520"/>
      </w:pPr>
      <w:rPr>
        <w:rFonts w:ascii="Symbol" w:hAnsi="Symbol"/>
      </w:rPr>
    </w:lvl>
    <w:lvl w:ilvl="4" w:tplc="E360713A">
      <w:numFmt w:val="bullet"/>
      <w:lvlText w:val="o"/>
      <w:lvlJc w:val="left"/>
      <w:pPr>
        <w:ind w:left="3600" w:hanging="3240"/>
      </w:pPr>
      <w:rPr>
        <w:rFonts w:ascii="Courier New" w:hAnsi="Courier New"/>
      </w:rPr>
    </w:lvl>
    <w:lvl w:ilvl="5" w:tplc="297E2ACC">
      <w:numFmt w:val="bullet"/>
      <w:lvlText w:val=""/>
      <w:lvlJc w:val="left"/>
      <w:pPr>
        <w:ind w:left="4320" w:hanging="3960"/>
      </w:pPr>
    </w:lvl>
    <w:lvl w:ilvl="6" w:tplc="635429D8">
      <w:numFmt w:val="bullet"/>
      <w:lvlText w:val=""/>
      <w:lvlJc w:val="left"/>
      <w:pPr>
        <w:ind w:left="5040" w:hanging="4680"/>
      </w:pPr>
      <w:rPr>
        <w:rFonts w:ascii="Symbol" w:hAnsi="Symbol"/>
      </w:rPr>
    </w:lvl>
    <w:lvl w:ilvl="7" w:tplc="D09C6A5E">
      <w:numFmt w:val="bullet"/>
      <w:lvlText w:val="o"/>
      <w:lvlJc w:val="left"/>
      <w:pPr>
        <w:ind w:left="5760" w:hanging="5400"/>
      </w:pPr>
      <w:rPr>
        <w:rFonts w:ascii="Courier New" w:hAnsi="Courier New"/>
      </w:rPr>
    </w:lvl>
    <w:lvl w:ilvl="8" w:tplc="09F8D1EA">
      <w:numFmt w:val="bullet"/>
      <w:lvlText w:val=""/>
      <w:lvlJc w:val="left"/>
      <w:pPr>
        <w:ind w:left="6480" w:hanging="6120"/>
      </w:pPr>
    </w:lvl>
  </w:abstractNum>
  <w:abstractNum w:abstractNumId="1">
    <w:nsid w:val="3A9B0AE2"/>
    <w:multiLevelType w:val="hybridMultilevel"/>
    <w:tmpl w:val="7356399A"/>
    <w:lvl w:ilvl="0" w:tplc="1C2AC728">
      <w:start w:val="1"/>
      <w:numFmt w:val="decimal"/>
      <w:lvlText w:val="%1."/>
      <w:lvlJc w:val="left"/>
      <w:pPr>
        <w:ind w:left="720" w:hanging="360"/>
      </w:pPr>
    </w:lvl>
    <w:lvl w:ilvl="1" w:tplc="DF5C9046">
      <w:start w:val="1"/>
      <w:numFmt w:val="decimal"/>
      <w:lvlText w:val="%2."/>
      <w:lvlJc w:val="left"/>
      <w:pPr>
        <w:ind w:left="1440" w:hanging="1080"/>
      </w:pPr>
    </w:lvl>
    <w:lvl w:ilvl="2" w:tplc="7AB4C28A">
      <w:start w:val="1"/>
      <w:numFmt w:val="decimal"/>
      <w:lvlText w:val="%3."/>
      <w:lvlJc w:val="left"/>
      <w:pPr>
        <w:ind w:left="2160" w:hanging="1980"/>
      </w:pPr>
    </w:lvl>
    <w:lvl w:ilvl="3" w:tplc="C3447D54">
      <w:start w:val="1"/>
      <w:numFmt w:val="decimal"/>
      <w:lvlText w:val="%4."/>
      <w:lvlJc w:val="left"/>
      <w:pPr>
        <w:ind w:left="2880" w:hanging="2520"/>
      </w:pPr>
    </w:lvl>
    <w:lvl w:ilvl="4" w:tplc="77C66480">
      <w:start w:val="1"/>
      <w:numFmt w:val="decimal"/>
      <w:lvlText w:val="%5."/>
      <w:lvlJc w:val="left"/>
      <w:pPr>
        <w:ind w:left="3600" w:hanging="3240"/>
      </w:pPr>
    </w:lvl>
    <w:lvl w:ilvl="5" w:tplc="1A8CD33C">
      <w:start w:val="1"/>
      <w:numFmt w:val="decimal"/>
      <w:lvlText w:val="%6."/>
      <w:lvlJc w:val="left"/>
      <w:pPr>
        <w:ind w:left="4320" w:hanging="4140"/>
      </w:pPr>
    </w:lvl>
    <w:lvl w:ilvl="6" w:tplc="4BF2E0E2">
      <w:start w:val="1"/>
      <w:numFmt w:val="decimal"/>
      <w:lvlText w:val="%7."/>
      <w:lvlJc w:val="left"/>
      <w:pPr>
        <w:ind w:left="5040" w:hanging="4680"/>
      </w:pPr>
    </w:lvl>
    <w:lvl w:ilvl="7" w:tplc="C5CEFE00">
      <w:start w:val="1"/>
      <w:numFmt w:val="decimal"/>
      <w:lvlText w:val="%8."/>
      <w:lvlJc w:val="left"/>
      <w:pPr>
        <w:ind w:left="5760" w:hanging="5400"/>
      </w:pPr>
    </w:lvl>
    <w:lvl w:ilvl="8" w:tplc="0ADE54E8">
      <w:start w:val="1"/>
      <w:numFmt w:val="decimal"/>
      <w:lvlText w:val="%9."/>
      <w:lvlJc w:val="left"/>
      <w:pPr>
        <w:ind w:left="6480" w:hanging="6300"/>
      </w:pPr>
    </w:lvl>
  </w:abstractNum>
  <w:abstractNum w:abstractNumId="2">
    <w:nsid w:val="6AEE6CB7"/>
    <w:multiLevelType w:val="singleLevel"/>
    <w:tmpl w:val="E0AEF38C"/>
    <w:lvl w:ilvl="0">
      <w:start w:val="6"/>
      <w:numFmt w:val="chineseCounting"/>
      <w:lvlText w:val="%1、"/>
      <w:lvlJc w:val="left"/>
    </w:lvl>
  </w:abstractNum>
  <w:abstractNum w:abstractNumId="3">
    <w:nsid w:val="6DE0070C"/>
    <w:multiLevelType w:val="hybridMultilevel"/>
    <w:tmpl w:val="20167176"/>
    <w:lvl w:ilvl="0" w:tplc="25E6663E">
      <w:start w:val="1"/>
      <w:numFmt w:val="japaneseCounting"/>
      <w:lvlText w:val="%1、"/>
      <w:lvlJc w:val="left"/>
      <w:pPr>
        <w:ind w:left="1140" w:hanging="720"/>
      </w:pPr>
      <w:rPr>
        <w:rFonts w:ascii="仿宋" w:hAnsi="仿宋"/>
      </w:rPr>
    </w:lvl>
    <w:lvl w:ilvl="1" w:tplc="F33CFBBC">
      <w:start w:val="1"/>
      <w:numFmt w:val="lowerLetter"/>
      <w:lvlText w:val="%2)"/>
      <w:lvlJc w:val="left"/>
      <w:pPr>
        <w:ind w:left="1260" w:hanging="420"/>
      </w:pPr>
    </w:lvl>
    <w:lvl w:ilvl="2" w:tplc="E58A9820">
      <w:start w:val="1"/>
      <w:numFmt w:val="lowerRoman"/>
      <w:lvlText w:val="%3."/>
      <w:lvlJc w:val="right"/>
      <w:pPr>
        <w:ind w:left="1680" w:hanging="420"/>
      </w:pPr>
    </w:lvl>
    <w:lvl w:ilvl="3" w:tplc="95B6FAAE">
      <w:start w:val="1"/>
      <w:numFmt w:val="decimal"/>
      <w:lvlText w:val="%4."/>
      <w:lvlJc w:val="left"/>
      <w:pPr>
        <w:ind w:left="2100" w:hanging="420"/>
      </w:pPr>
    </w:lvl>
    <w:lvl w:ilvl="4" w:tplc="72E2B2D2">
      <w:start w:val="1"/>
      <w:numFmt w:val="lowerLetter"/>
      <w:lvlText w:val="%5)"/>
      <w:lvlJc w:val="left"/>
      <w:pPr>
        <w:ind w:left="2520" w:hanging="420"/>
      </w:pPr>
    </w:lvl>
    <w:lvl w:ilvl="5" w:tplc="A4F25F80">
      <w:start w:val="1"/>
      <w:numFmt w:val="lowerRoman"/>
      <w:lvlText w:val="%6."/>
      <w:lvlJc w:val="right"/>
      <w:pPr>
        <w:ind w:left="2940" w:hanging="420"/>
      </w:pPr>
    </w:lvl>
    <w:lvl w:ilvl="6" w:tplc="3E083E98">
      <w:start w:val="1"/>
      <w:numFmt w:val="decimal"/>
      <w:lvlText w:val="%7."/>
      <w:lvlJc w:val="left"/>
      <w:pPr>
        <w:ind w:left="3360" w:hanging="420"/>
      </w:pPr>
    </w:lvl>
    <w:lvl w:ilvl="7" w:tplc="975E5CC4">
      <w:start w:val="1"/>
      <w:numFmt w:val="lowerLetter"/>
      <w:lvlText w:val="%8)"/>
      <w:lvlJc w:val="left"/>
      <w:pPr>
        <w:ind w:left="3780" w:hanging="420"/>
      </w:pPr>
    </w:lvl>
    <w:lvl w:ilvl="8" w:tplc="1E74C274">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6814"/>
    <w:rsid w:val="002E6814"/>
    <w:rsid w:val="00D11D84"/>
    <w:rsid w:val="00FB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8">
    <w:name w:val="p28"/>
    <w:basedOn w:val="a"/>
    <w:qFormat/>
    <w:rPr>
      <w:szCs w:val="21"/>
    </w:rPr>
  </w:style>
  <w:style w:type="paragraph" w:styleId="a3">
    <w:name w:val="List Paragraph"/>
    <w:basedOn w:val="a"/>
    <w:qFormat/>
    <w:pPr>
      <w:ind w:firstLine="420"/>
    </w:pPr>
  </w:style>
  <w:style w:type="paragraph" w:styleId="a4">
    <w:name w:val="Normal (Web)"/>
    <w:basedOn w:val="a"/>
    <w:qFormat/>
    <w:rPr>
      <w:rFonts w:ascii="宋体" w:hAnsi="宋体"/>
      <w:sz w:val="24"/>
      <w:szCs w:val="24"/>
    </w:rPr>
  </w:style>
  <w:style w:type="paragraph" w:styleId="a5">
    <w:name w:val="header"/>
    <w:basedOn w:val="a"/>
    <w:qFormat/>
    <w:pPr>
      <w:pBdr>
        <w:bottom w:val="single" w:sz="6" w:space="1" w:color="000000"/>
      </w:pBdr>
      <w:jc w:val="center"/>
    </w:pPr>
    <w:rPr>
      <w:sz w:val="18"/>
      <w:szCs w:val="18"/>
    </w:rPr>
  </w:style>
  <w:style w:type="character" w:customStyle="1" w:styleId="Char">
    <w:name w:val="页眉 Char"/>
    <w:basedOn w:val="a0"/>
    <w:qFormat/>
    <w:rPr>
      <w:rFonts w:ascii="Calibri" w:hAnsi="Calibri"/>
      <w:sz w:val="18"/>
      <w:szCs w:val="18"/>
    </w:rPr>
  </w:style>
  <w:style w:type="paragraph" w:styleId="a6">
    <w:name w:val="footer"/>
    <w:basedOn w:val="a"/>
    <w:qFormat/>
    <w:rPr>
      <w:sz w:val="18"/>
      <w:szCs w:val="18"/>
    </w:rPr>
  </w:style>
  <w:style w:type="character" w:customStyle="1" w:styleId="Char0">
    <w:name w:val="页脚 Char"/>
    <w:basedOn w:val="a0"/>
    <w:qFormat/>
    <w:rPr>
      <w:rFonts w:ascii="Calibri" w:hAnsi="Calibri"/>
      <w:sz w:val="18"/>
      <w:szCs w:val="18"/>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4</cp:revision>
  <dcterms:created xsi:type="dcterms:W3CDTF">2007-04-30T19:01:00Z</dcterms:created>
  <dcterms:modified xsi:type="dcterms:W3CDTF">2019-03-15T09:29:00Z</dcterms:modified>
</cp:coreProperties>
</file>