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color w:val="auto"/>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建宁县实施扬尘污染控制区管理工作方案</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color w:val="auto"/>
          <w:sz w:val="44"/>
          <w:szCs w:val="44"/>
          <w:lang w:val="en-US" w:eastAsia="zh-CN"/>
        </w:rPr>
      </w:pP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color w:val="auto"/>
          <w:sz w:val="30"/>
          <w:szCs w:val="30"/>
          <w:lang w:val="en-US" w:eastAsia="zh-CN"/>
        </w:rPr>
      </w:pPr>
      <w:r>
        <w:rPr>
          <w:rFonts w:hint="eastAsia" w:ascii="仿宋_GB2312" w:hAnsi="宋体" w:eastAsia="仿宋_GB2312" w:cs="楷体_GB2312"/>
          <w:color w:val="auto"/>
          <w:spacing w:val="0"/>
          <w:sz w:val="32"/>
          <w:szCs w:val="32"/>
          <w:lang w:val="en-US" w:eastAsia="zh-CN"/>
        </w:rPr>
        <w:t>为深入贯彻落实省委“深学争优、敢为争先、实干争效”要求，以工作实效推动生态环境主题教育走深走实，根据省纪委监委2023年“点题整治”工作部署要求，根据《中华人民共和国大气污染防治法》等有关法律、法规及《三明市城市扬尘污染防治条例》（以下简称《条例》）的规定，结合我县实际，制定本办法。</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kern w:val="0"/>
          <w:sz w:val="32"/>
          <w:szCs w:val="32"/>
          <w:lang w:val="en-US" w:eastAsia="zh-CN"/>
        </w:rPr>
      </w:pPr>
      <w:r>
        <w:rPr>
          <w:rFonts w:hint="eastAsia" w:ascii="黑体" w:hAnsi="黑体" w:eastAsia="黑体" w:cs="黑体"/>
          <w:color w:val="auto"/>
          <w:kern w:val="0"/>
          <w:sz w:val="32"/>
          <w:szCs w:val="32"/>
          <w:lang w:val="en-US" w:eastAsia="zh-CN"/>
        </w:rPr>
        <w:t>一、工作目标</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楷体_GB2312"/>
          <w:color w:val="auto"/>
          <w:spacing w:val="0"/>
          <w:sz w:val="32"/>
          <w:szCs w:val="32"/>
          <w:lang w:val="en-US" w:eastAsia="zh-CN"/>
        </w:rPr>
      </w:pPr>
      <w:r>
        <w:rPr>
          <w:rFonts w:hint="eastAsia" w:ascii="仿宋_GB2312" w:hAnsi="宋体" w:eastAsia="仿宋_GB2312" w:cs="楷体_GB2312"/>
          <w:color w:val="auto"/>
          <w:spacing w:val="0"/>
          <w:sz w:val="32"/>
          <w:szCs w:val="32"/>
          <w:lang w:val="en-US" w:eastAsia="zh-CN"/>
        </w:rPr>
        <w:t>按照法律法规要求，坚持“属地负责、部门联动、协同推进”的原则，坚持问题导向、目标导向，落实属地政府责任、部门监管责任、企业主体责任。创新工作举措，强化“共管联动”，完善应急举措，确保全县扬尘污染明显减少，环境空气质量持续改善，形成扬尘污染防治管理长效机制，全面改善城区环境空气质量，不断提高人民群众环境获得感、幸福感和安全感。</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color w:val="auto"/>
          <w:kern w:val="0"/>
          <w:sz w:val="32"/>
          <w:szCs w:val="32"/>
          <w:lang w:val="en-US" w:eastAsia="zh-CN"/>
        </w:rPr>
      </w:pPr>
      <w:r>
        <w:rPr>
          <w:rFonts w:hint="eastAsia" w:ascii="黑体" w:hAnsi="黑体" w:eastAsia="黑体" w:cs="黑体"/>
          <w:color w:val="auto"/>
          <w:kern w:val="0"/>
          <w:sz w:val="32"/>
          <w:szCs w:val="32"/>
          <w:lang w:val="en-US" w:eastAsia="zh-CN"/>
        </w:rPr>
        <w:t>二、扬尘污染控制区范围划定</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color w:val="auto"/>
          <w:sz w:val="30"/>
          <w:szCs w:val="30"/>
          <w:lang w:val="en-US" w:eastAsia="zh-CN"/>
        </w:rPr>
      </w:pPr>
      <w:r>
        <w:rPr>
          <w:rFonts w:hint="eastAsia" w:ascii="仿宋_GB2312" w:hAnsi="宋体" w:eastAsia="仿宋_GB2312" w:cs="楷体_GB2312"/>
          <w:color w:val="auto"/>
          <w:spacing w:val="0"/>
          <w:sz w:val="32"/>
          <w:szCs w:val="32"/>
          <w:lang w:val="en-US" w:eastAsia="zh-CN"/>
        </w:rPr>
        <w:t>建宁县扬尘污染控制区范围指建宁县城市规划区、各乡（镇）集镇区、各工业企业等范围。</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kern w:val="0"/>
          <w:sz w:val="32"/>
          <w:szCs w:val="32"/>
          <w:lang w:val="en-US" w:eastAsia="zh-CN"/>
        </w:rPr>
      </w:pPr>
      <w:r>
        <w:rPr>
          <w:rFonts w:hint="eastAsia" w:ascii="黑体" w:hAnsi="黑体" w:eastAsia="黑体" w:cs="黑体"/>
          <w:color w:val="auto"/>
          <w:kern w:val="0"/>
          <w:sz w:val="32"/>
          <w:szCs w:val="32"/>
          <w:lang w:val="en-US" w:eastAsia="zh-CN"/>
        </w:rPr>
        <w:t>三、监督管理职责分工</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宋体" w:eastAsia="仿宋_GB2312" w:cs="楷体_GB2312"/>
          <w:color w:val="auto"/>
          <w:spacing w:val="0"/>
          <w:sz w:val="32"/>
          <w:szCs w:val="32"/>
          <w:lang w:val="en-US" w:eastAsia="zh-CN"/>
        </w:rPr>
      </w:pPr>
      <w:r>
        <w:rPr>
          <w:rFonts w:hint="eastAsia" w:ascii="仿宋_GB2312" w:hAnsi="宋体" w:eastAsia="仿宋_GB2312" w:cs="楷体_GB2312"/>
          <w:color w:val="auto"/>
          <w:spacing w:val="0"/>
          <w:sz w:val="32"/>
          <w:szCs w:val="32"/>
          <w:lang w:val="en-US" w:eastAsia="zh-CN"/>
        </w:rPr>
        <w:t>（一）建宁生态环境局</w:t>
      </w:r>
      <w:r>
        <w:rPr>
          <w:rFonts w:hint="default" w:ascii="仿宋_GB2312" w:hAnsi="宋体" w:eastAsia="仿宋_GB2312" w:cs="楷体_GB2312"/>
          <w:color w:val="auto"/>
          <w:spacing w:val="0"/>
          <w:sz w:val="32"/>
          <w:szCs w:val="32"/>
          <w:lang w:val="en-US" w:eastAsia="zh-CN"/>
        </w:rPr>
        <w:t>对扬尘污染防治实施统一监督管理，协调和督促其他相关部门履行扬尘污染防治管理职责，负责</w:t>
      </w:r>
      <w:r>
        <w:rPr>
          <w:rFonts w:hint="eastAsia" w:ascii="仿宋_GB2312" w:hAnsi="宋体" w:eastAsia="仿宋_GB2312" w:cs="楷体_GB2312"/>
          <w:color w:val="auto"/>
          <w:spacing w:val="0"/>
          <w:sz w:val="32"/>
          <w:szCs w:val="32"/>
          <w:lang w:val="en-US" w:eastAsia="zh-CN"/>
        </w:rPr>
        <w:t>城市规划区</w:t>
      </w:r>
      <w:r>
        <w:rPr>
          <w:rFonts w:hint="default" w:ascii="仿宋_GB2312" w:hAnsi="宋体" w:eastAsia="仿宋_GB2312" w:cs="楷体_GB2312"/>
          <w:color w:val="auto"/>
          <w:spacing w:val="0"/>
          <w:sz w:val="32"/>
          <w:szCs w:val="32"/>
          <w:lang w:val="en-US" w:eastAsia="zh-CN"/>
        </w:rPr>
        <w:t>工业</w:t>
      </w:r>
      <w:r>
        <w:rPr>
          <w:rFonts w:hint="eastAsia" w:ascii="仿宋_GB2312" w:hAnsi="宋体" w:eastAsia="仿宋_GB2312" w:cs="楷体_GB2312"/>
          <w:color w:val="auto"/>
          <w:spacing w:val="0"/>
          <w:sz w:val="32"/>
          <w:szCs w:val="32"/>
          <w:lang w:val="en-US" w:eastAsia="zh-CN"/>
        </w:rPr>
        <w:t>企业</w:t>
      </w:r>
      <w:r>
        <w:rPr>
          <w:rFonts w:hint="default" w:ascii="仿宋_GB2312" w:hAnsi="宋体" w:eastAsia="仿宋_GB2312" w:cs="楷体_GB2312"/>
          <w:color w:val="auto"/>
          <w:spacing w:val="0"/>
          <w:sz w:val="32"/>
          <w:szCs w:val="32"/>
          <w:lang w:val="en-US" w:eastAsia="zh-CN"/>
        </w:rPr>
        <w:t>物料堆场扬尘污染防治的监督管理。</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宋体" w:eastAsia="仿宋_GB2312" w:cs="楷体_GB2312"/>
          <w:color w:val="auto"/>
          <w:spacing w:val="0"/>
          <w:sz w:val="32"/>
          <w:szCs w:val="32"/>
          <w:lang w:val="en-US" w:eastAsia="zh-CN"/>
        </w:rPr>
      </w:pPr>
      <w:r>
        <w:rPr>
          <w:rFonts w:hint="default" w:ascii="仿宋_GB2312" w:hAnsi="宋体" w:eastAsia="仿宋_GB2312" w:cs="楷体_GB2312"/>
          <w:color w:val="auto"/>
          <w:spacing w:val="0"/>
          <w:sz w:val="32"/>
          <w:szCs w:val="32"/>
          <w:lang w:val="en-US" w:eastAsia="zh-CN"/>
        </w:rPr>
        <w:t>（二）</w:t>
      </w:r>
      <w:r>
        <w:rPr>
          <w:rFonts w:hint="eastAsia" w:ascii="仿宋_GB2312" w:hAnsi="宋体" w:eastAsia="仿宋_GB2312" w:cs="楷体_GB2312"/>
          <w:color w:val="auto"/>
          <w:spacing w:val="0"/>
          <w:sz w:val="32"/>
          <w:szCs w:val="32"/>
          <w:lang w:val="en-US" w:eastAsia="zh-CN"/>
        </w:rPr>
        <w:t>县</w:t>
      </w:r>
      <w:r>
        <w:rPr>
          <w:rFonts w:hint="default" w:ascii="仿宋_GB2312" w:hAnsi="宋体" w:eastAsia="仿宋_GB2312" w:cs="楷体_GB2312"/>
          <w:color w:val="auto"/>
          <w:spacing w:val="0"/>
          <w:sz w:val="32"/>
          <w:szCs w:val="32"/>
          <w:lang w:val="en-US" w:eastAsia="zh-CN"/>
        </w:rPr>
        <w:t>住房和城乡建设局负责房屋建筑和市政基础设施建设工地扬尘污染防治的监督管理工。</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宋体" w:eastAsia="仿宋_GB2312" w:cs="楷体_GB2312"/>
          <w:color w:val="auto"/>
          <w:spacing w:val="0"/>
          <w:sz w:val="32"/>
          <w:szCs w:val="32"/>
          <w:lang w:val="en-US" w:eastAsia="zh-CN"/>
        </w:rPr>
      </w:pPr>
      <w:r>
        <w:rPr>
          <w:rFonts w:hint="default" w:ascii="仿宋_GB2312" w:hAnsi="宋体" w:eastAsia="仿宋_GB2312" w:cs="楷体_GB2312"/>
          <w:color w:val="auto"/>
          <w:spacing w:val="0"/>
          <w:sz w:val="32"/>
          <w:szCs w:val="32"/>
          <w:lang w:val="en-US" w:eastAsia="zh-CN"/>
        </w:rPr>
        <w:t>（三）</w:t>
      </w:r>
      <w:r>
        <w:rPr>
          <w:rFonts w:hint="eastAsia" w:ascii="仿宋_GB2312" w:hAnsi="宋体" w:eastAsia="仿宋_GB2312" w:cs="楷体_GB2312"/>
          <w:color w:val="auto"/>
          <w:spacing w:val="0"/>
          <w:sz w:val="32"/>
          <w:szCs w:val="32"/>
          <w:lang w:val="en-US" w:eastAsia="zh-CN"/>
        </w:rPr>
        <w:t>县</w:t>
      </w:r>
      <w:r>
        <w:rPr>
          <w:rFonts w:hint="default" w:ascii="仿宋_GB2312" w:hAnsi="宋体" w:eastAsia="仿宋_GB2312" w:cs="楷体_GB2312"/>
          <w:color w:val="auto"/>
          <w:spacing w:val="0"/>
          <w:sz w:val="32"/>
          <w:szCs w:val="32"/>
          <w:lang w:val="en-US" w:eastAsia="zh-CN"/>
        </w:rPr>
        <w:t>城市管理局负责市政基础设施建设、市政基础设施养护维修施工、装饰装修、城市道路渣土运输、公共场所和城市道路保洁、绿化养护作业、砂石等非工业物料露天堆场、露天货运机动车停车场等扬尘污染防治的监督管理工作；负责城区餐饮服务业排放油烟、异味废气，露天烧烤食品，焚烧沥青、油毡、橡胶、塑料、皮革、垃圾以及其他产生有毒有害烟尘和恶臭气体的物质的监督管理。制定清扫、洒水等道路扬尘控制具体方案并组织实施。</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宋体" w:eastAsia="仿宋_GB2312" w:cs="楷体_GB2312"/>
          <w:color w:val="auto"/>
          <w:spacing w:val="0"/>
          <w:sz w:val="32"/>
          <w:szCs w:val="32"/>
          <w:lang w:val="en-US" w:eastAsia="zh-CN"/>
        </w:rPr>
      </w:pPr>
      <w:r>
        <w:rPr>
          <w:rFonts w:hint="default" w:ascii="仿宋_GB2312" w:hAnsi="宋体" w:eastAsia="仿宋_GB2312" w:cs="楷体_GB2312"/>
          <w:color w:val="auto"/>
          <w:spacing w:val="0"/>
          <w:sz w:val="32"/>
          <w:szCs w:val="32"/>
          <w:lang w:val="en-US" w:eastAsia="zh-CN"/>
        </w:rPr>
        <w:t>（四）</w:t>
      </w:r>
      <w:r>
        <w:rPr>
          <w:rFonts w:hint="eastAsia" w:ascii="仿宋_GB2312" w:hAnsi="宋体" w:eastAsia="仿宋_GB2312" w:cs="楷体_GB2312"/>
          <w:color w:val="auto"/>
          <w:spacing w:val="0"/>
          <w:sz w:val="32"/>
          <w:szCs w:val="32"/>
          <w:lang w:val="en-US" w:eastAsia="zh-CN"/>
        </w:rPr>
        <w:t>县</w:t>
      </w:r>
      <w:r>
        <w:rPr>
          <w:rFonts w:hint="default" w:ascii="仿宋_GB2312" w:hAnsi="宋体" w:eastAsia="仿宋_GB2312" w:cs="楷体_GB2312"/>
          <w:color w:val="auto"/>
          <w:spacing w:val="0"/>
          <w:sz w:val="32"/>
          <w:szCs w:val="32"/>
          <w:lang w:val="en-US" w:eastAsia="zh-CN"/>
        </w:rPr>
        <w:t>自然资源局负责待开发场地、暂不能开工、土地一级开发的建设用地以及违反城乡规划和土地管理的建（构）筑物拆除</w:t>
      </w:r>
      <w:r>
        <w:rPr>
          <w:rFonts w:hint="eastAsia" w:ascii="仿宋_GB2312" w:hAnsi="宋体" w:eastAsia="仿宋_GB2312" w:cs="楷体_GB2312"/>
          <w:color w:val="auto"/>
          <w:spacing w:val="0"/>
          <w:sz w:val="32"/>
          <w:szCs w:val="32"/>
          <w:lang w:val="en-US" w:eastAsia="zh-CN"/>
        </w:rPr>
        <w:t>、被征收建（构）筑物拆除施工</w:t>
      </w:r>
      <w:r>
        <w:rPr>
          <w:rFonts w:hint="default" w:ascii="仿宋_GB2312" w:hAnsi="宋体" w:eastAsia="仿宋_GB2312" w:cs="楷体_GB2312"/>
          <w:color w:val="auto"/>
          <w:spacing w:val="0"/>
          <w:sz w:val="32"/>
          <w:szCs w:val="32"/>
          <w:lang w:val="en-US" w:eastAsia="zh-CN"/>
        </w:rPr>
        <w:t>等扬尘污染防治的监督管理。</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宋体" w:eastAsia="仿宋_GB2312" w:cs="楷体_GB2312"/>
          <w:color w:val="auto"/>
          <w:spacing w:val="0"/>
          <w:sz w:val="32"/>
          <w:szCs w:val="32"/>
          <w:lang w:val="en-US" w:eastAsia="zh-CN"/>
        </w:rPr>
      </w:pPr>
      <w:r>
        <w:rPr>
          <w:rFonts w:hint="default" w:ascii="仿宋_GB2312" w:hAnsi="宋体" w:eastAsia="仿宋_GB2312" w:cs="楷体_GB2312"/>
          <w:color w:val="auto"/>
          <w:spacing w:val="0"/>
          <w:sz w:val="32"/>
          <w:szCs w:val="32"/>
          <w:lang w:val="en-US" w:eastAsia="zh-CN"/>
        </w:rPr>
        <w:t>（五）</w:t>
      </w:r>
      <w:r>
        <w:rPr>
          <w:rFonts w:hint="eastAsia" w:ascii="仿宋_GB2312" w:hAnsi="宋体" w:eastAsia="仿宋_GB2312" w:cs="楷体_GB2312"/>
          <w:color w:val="auto"/>
          <w:spacing w:val="0"/>
          <w:sz w:val="32"/>
          <w:szCs w:val="32"/>
          <w:lang w:val="en-US" w:eastAsia="zh-CN"/>
        </w:rPr>
        <w:t>县</w:t>
      </w:r>
      <w:r>
        <w:rPr>
          <w:rFonts w:hint="default" w:ascii="仿宋_GB2312" w:hAnsi="宋体" w:eastAsia="仿宋_GB2312" w:cs="楷体_GB2312"/>
          <w:color w:val="auto"/>
          <w:spacing w:val="0"/>
          <w:sz w:val="32"/>
          <w:szCs w:val="32"/>
          <w:lang w:val="en-US" w:eastAsia="zh-CN"/>
        </w:rPr>
        <w:t>交通运输局负责公路工程施工和公路运输扬尘污染防治的监督管理。</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宋体" w:eastAsia="仿宋_GB2312" w:cs="楷体_GB2312"/>
          <w:color w:val="auto"/>
          <w:spacing w:val="0"/>
          <w:sz w:val="32"/>
          <w:szCs w:val="32"/>
          <w:lang w:val="en-US" w:eastAsia="zh-CN"/>
        </w:rPr>
      </w:pPr>
      <w:r>
        <w:rPr>
          <w:rFonts w:hint="default" w:ascii="仿宋_GB2312" w:hAnsi="宋体" w:eastAsia="仿宋_GB2312" w:cs="楷体_GB2312"/>
          <w:color w:val="auto"/>
          <w:spacing w:val="0"/>
          <w:sz w:val="32"/>
          <w:szCs w:val="32"/>
          <w:lang w:val="en-US" w:eastAsia="zh-CN"/>
        </w:rPr>
        <w:t>（六）</w:t>
      </w:r>
      <w:r>
        <w:rPr>
          <w:rFonts w:hint="eastAsia" w:ascii="仿宋_GB2312" w:hAnsi="宋体" w:eastAsia="仿宋_GB2312" w:cs="楷体_GB2312"/>
          <w:color w:val="auto"/>
          <w:spacing w:val="0"/>
          <w:sz w:val="32"/>
          <w:szCs w:val="32"/>
          <w:lang w:val="en-US" w:eastAsia="zh-CN"/>
        </w:rPr>
        <w:t>县</w:t>
      </w:r>
      <w:r>
        <w:rPr>
          <w:rFonts w:hint="default" w:ascii="仿宋_GB2312" w:hAnsi="宋体" w:eastAsia="仿宋_GB2312" w:cs="楷体_GB2312"/>
          <w:color w:val="auto"/>
          <w:spacing w:val="0"/>
          <w:sz w:val="32"/>
          <w:szCs w:val="32"/>
          <w:lang w:val="en-US" w:eastAsia="zh-CN"/>
        </w:rPr>
        <w:t>水利局负责城区水利工程扬尘污染防治的监督管理。</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宋体" w:eastAsia="仿宋_GB2312" w:cs="楷体_GB2312"/>
          <w:color w:val="auto"/>
          <w:spacing w:val="0"/>
          <w:sz w:val="32"/>
          <w:szCs w:val="32"/>
          <w:lang w:val="en-US" w:eastAsia="zh-CN"/>
        </w:rPr>
      </w:pPr>
      <w:r>
        <w:rPr>
          <w:rFonts w:hint="default" w:ascii="仿宋_GB2312" w:hAnsi="宋体" w:eastAsia="仿宋_GB2312" w:cs="楷体_GB2312"/>
          <w:color w:val="auto"/>
          <w:spacing w:val="0"/>
          <w:sz w:val="32"/>
          <w:szCs w:val="32"/>
          <w:lang w:val="en-US" w:eastAsia="zh-CN"/>
        </w:rPr>
        <w:t>（七）</w:t>
      </w:r>
      <w:r>
        <w:rPr>
          <w:rFonts w:hint="eastAsia" w:ascii="仿宋_GB2312" w:hAnsi="宋体" w:eastAsia="仿宋_GB2312" w:cs="楷体_GB2312"/>
          <w:color w:val="auto"/>
          <w:spacing w:val="0"/>
          <w:sz w:val="32"/>
          <w:szCs w:val="32"/>
          <w:lang w:val="en-US" w:eastAsia="zh-CN"/>
        </w:rPr>
        <w:t>各乡（镇）</w:t>
      </w:r>
      <w:r>
        <w:rPr>
          <w:rFonts w:hint="default" w:ascii="仿宋_GB2312" w:hAnsi="宋体" w:eastAsia="仿宋_GB2312" w:cs="楷体_GB2312"/>
          <w:color w:val="auto"/>
          <w:spacing w:val="0"/>
          <w:sz w:val="32"/>
          <w:szCs w:val="32"/>
          <w:lang w:val="en-US" w:eastAsia="zh-CN"/>
        </w:rPr>
        <w:t>负责</w:t>
      </w:r>
      <w:r>
        <w:rPr>
          <w:rFonts w:hint="eastAsia" w:ascii="仿宋_GB2312" w:hAnsi="宋体" w:eastAsia="仿宋_GB2312" w:cs="楷体_GB2312"/>
          <w:color w:val="auto"/>
          <w:spacing w:val="0"/>
          <w:sz w:val="32"/>
          <w:szCs w:val="32"/>
          <w:lang w:val="en-US" w:eastAsia="zh-CN"/>
        </w:rPr>
        <w:t>对未密闭煤炭、煤渣、煤灰、水泥、石灰、砂土等易产生扬尘的物料的；对不能密闭的易产生扬尘的物料，未设置不低于堆放物高度的严密围挡，或者未采取有效覆盖措施防治扬尘污染的；装卸物料未采取密闭或者喷淋等方式控制扬尘排放的实施监督管理。并对辖区内</w:t>
      </w:r>
      <w:r>
        <w:rPr>
          <w:rFonts w:hint="default" w:ascii="仿宋_GB2312" w:hAnsi="宋体" w:eastAsia="仿宋_GB2312" w:cs="楷体_GB2312"/>
          <w:color w:val="auto"/>
          <w:spacing w:val="0"/>
          <w:sz w:val="32"/>
          <w:szCs w:val="32"/>
          <w:lang w:val="en-US" w:eastAsia="zh-CN"/>
        </w:rPr>
        <w:t>拟建工程项目及所属行政区域范围内扬尘污染防治的监督和管理工作，负责处理背街小巷改造中的裸露地和督促建设业主处理建筑工程周边的裸露地，负责闲置用地范围内扬尘污染防治的监督和管理工作，负责违法建筑拆除的扬尘污染控制与管理，负责禁烧秸秆</w:t>
      </w:r>
      <w:r>
        <w:rPr>
          <w:rFonts w:hint="eastAsia" w:ascii="仿宋_GB2312" w:hAnsi="宋体" w:eastAsia="仿宋_GB2312" w:cs="楷体_GB2312"/>
          <w:color w:val="auto"/>
          <w:spacing w:val="0"/>
          <w:sz w:val="32"/>
          <w:szCs w:val="32"/>
          <w:lang w:val="en-US" w:eastAsia="zh-CN"/>
        </w:rPr>
        <w:t>、减少烟花爆竹使用等</w:t>
      </w:r>
      <w:r>
        <w:rPr>
          <w:rFonts w:hint="default" w:ascii="仿宋_GB2312" w:hAnsi="宋体" w:eastAsia="仿宋_GB2312" w:cs="楷体_GB2312"/>
          <w:color w:val="auto"/>
          <w:spacing w:val="0"/>
          <w:sz w:val="32"/>
          <w:szCs w:val="32"/>
          <w:lang w:val="en-US" w:eastAsia="zh-CN"/>
        </w:rPr>
        <w:t>管理工作。</w:t>
      </w:r>
      <w:r>
        <w:rPr>
          <w:rFonts w:hint="default" w:ascii="仿宋_GB2312" w:hAnsi="宋体" w:eastAsia="仿宋_GB2312" w:cs="楷体_GB2312"/>
          <w:color w:val="auto"/>
          <w:spacing w:val="0"/>
          <w:sz w:val="32"/>
          <w:szCs w:val="32"/>
          <w:lang w:val="en-US" w:eastAsia="zh-CN"/>
        </w:rPr>
        <w:br w:type="textWrapping"/>
      </w:r>
      <w:r>
        <w:rPr>
          <w:rFonts w:hint="default" w:ascii="仿宋_GB2312" w:hAnsi="宋体" w:eastAsia="仿宋_GB2312" w:cs="楷体_GB2312"/>
          <w:color w:val="auto"/>
          <w:spacing w:val="0"/>
          <w:sz w:val="32"/>
          <w:szCs w:val="32"/>
          <w:lang w:val="en-US" w:eastAsia="zh-CN"/>
        </w:rPr>
        <w:t>　　有关行政主管部门应当加强对控制区内的扬尘污染场所、设施进行监督检查，建立日常巡查机制。对综合性的扬尘污染控制工作，负有主要职责的行政主管部门应当牵头组织辖区政府和其他相关行政主管部门实施联合执法检查，配合执法检查单位应当服从牵头单位工作安排。</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kern w:val="0"/>
          <w:sz w:val="32"/>
          <w:szCs w:val="32"/>
          <w:lang w:val="en-US" w:eastAsia="zh-CN"/>
        </w:rPr>
      </w:pPr>
      <w:r>
        <w:rPr>
          <w:rFonts w:hint="eastAsia" w:ascii="黑体" w:hAnsi="黑体" w:eastAsia="黑体" w:cs="黑体"/>
          <w:color w:val="auto"/>
          <w:kern w:val="0"/>
          <w:sz w:val="32"/>
          <w:szCs w:val="32"/>
          <w:lang w:val="en-US" w:eastAsia="zh-CN"/>
        </w:rPr>
        <w:t>四、具体管控措施要求</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楷体_GB2312"/>
          <w:color w:val="auto"/>
          <w:spacing w:val="0"/>
          <w:sz w:val="32"/>
          <w:szCs w:val="32"/>
          <w:lang w:val="en-US" w:eastAsia="zh-CN"/>
        </w:rPr>
      </w:pPr>
      <w:r>
        <w:rPr>
          <w:rFonts w:hint="eastAsia" w:ascii="楷体" w:hAnsi="楷体" w:eastAsia="楷体" w:cs="楷体"/>
          <w:b w:val="0"/>
          <w:bCs w:val="0"/>
          <w:color w:val="auto"/>
          <w:kern w:val="0"/>
          <w:sz w:val="32"/>
          <w:szCs w:val="32"/>
          <w:lang w:val="en-US" w:eastAsia="zh-CN" w:bidi="ar-SA"/>
        </w:rPr>
        <w:t>（一）加强建筑施工扬尘管控。</w:t>
      </w:r>
      <w:r>
        <w:rPr>
          <w:rFonts w:hint="eastAsia" w:ascii="仿宋_GB2312" w:hAnsi="宋体" w:eastAsia="仿宋_GB2312" w:cs="楷体_GB2312"/>
          <w:color w:val="auto"/>
          <w:spacing w:val="0"/>
          <w:sz w:val="32"/>
          <w:szCs w:val="32"/>
          <w:lang w:val="en-US" w:eastAsia="zh-CN"/>
        </w:rPr>
        <w:t>开展建筑施工扬尘专项整治，严格落实《三明市城区扬尘污染防治条例》要求，细化工地整治标准，落实“六个百分百”要求，严控建筑施工烟尘。加强房屋建筑、市政基础设施建设工地、“两违”建（构）筑物拆除等扬尘污染防治，加强对待开发场地、暂不能开工、土地一级开发的建设用地等扬尘污染。加强扬尘监测、车辆运输和视频监控等科技手段运行，提高监管能力。</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楷体_GB2312"/>
          <w:color w:val="auto"/>
          <w:spacing w:val="0"/>
          <w:sz w:val="32"/>
          <w:szCs w:val="32"/>
          <w:lang w:val="en-US" w:eastAsia="zh-CN"/>
        </w:rPr>
      </w:pPr>
      <w:r>
        <w:rPr>
          <w:rFonts w:hint="eastAsia" w:ascii="仿宋_GB2312" w:hAnsi="宋体" w:eastAsia="仿宋_GB2312" w:cs="楷体_GB2312"/>
          <w:color w:val="auto"/>
          <w:spacing w:val="0"/>
          <w:sz w:val="32"/>
          <w:szCs w:val="32"/>
          <w:lang w:val="en-US" w:eastAsia="zh-CN"/>
        </w:rPr>
        <w:t>责任单位：县住建局、城管局、交通运输局、自然资源局、建宁生态环境局</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楷体_GB2312"/>
          <w:color w:val="auto"/>
          <w:spacing w:val="0"/>
          <w:sz w:val="32"/>
          <w:szCs w:val="32"/>
          <w:lang w:val="en-US" w:eastAsia="zh-CN"/>
        </w:rPr>
      </w:pPr>
      <w:r>
        <w:rPr>
          <w:rFonts w:hint="eastAsia" w:ascii="楷体" w:hAnsi="楷体" w:eastAsia="楷体" w:cs="楷体"/>
          <w:b w:val="0"/>
          <w:bCs w:val="0"/>
          <w:color w:val="auto"/>
          <w:kern w:val="0"/>
          <w:sz w:val="32"/>
          <w:szCs w:val="32"/>
          <w:lang w:val="en-US" w:eastAsia="zh-CN" w:bidi="ar-SA"/>
        </w:rPr>
        <w:t>（二）加强道路运输扬尘管控。</w:t>
      </w:r>
      <w:r>
        <w:rPr>
          <w:rFonts w:hint="eastAsia" w:ascii="仿宋_GB2312" w:hAnsi="宋体" w:eastAsia="仿宋_GB2312" w:cs="楷体_GB2312"/>
          <w:color w:val="auto"/>
          <w:spacing w:val="0"/>
          <w:sz w:val="32"/>
          <w:szCs w:val="32"/>
          <w:lang w:val="en-US" w:eastAsia="zh-CN"/>
        </w:rPr>
        <w:t>把好准入关、抓好源头关、强化执法关，严格渣土运输监管。加强建筑施工工地出入口监管，严格做好建筑垃圾处置核准，依法查处未采取密闭、抛洒滴漏、带泥上路等违法行为，严格查处运输车辆超限超载行为。</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楷体_GB2312"/>
          <w:color w:val="auto"/>
          <w:spacing w:val="0"/>
          <w:sz w:val="32"/>
          <w:szCs w:val="32"/>
          <w:lang w:val="en-US" w:eastAsia="zh-CN"/>
        </w:rPr>
      </w:pPr>
      <w:r>
        <w:rPr>
          <w:rFonts w:hint="eastAsia" w:ascii="仿宋_GB2312" w:hAnsi="宋体" w:eastAsia="仿宋_GB2312" w:cs="楷体_GB2312"/>
          <w:color w:val="auto"/>
          <w:spacing w:val="0"/>
          <w:sz w:val="32"/>
          <w:szCs w:val="32"/>
          <w:lang w:val="en-US" w:eastAsia="zh-CN"/>
        </w:rPr>
        <w:t>责任单位：县城管局、住建局、交通运输局</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楷体_GB2312"/>
          <w:color w:val="auto"/>
          <w:spacing w:val="0"/>
          <w:sz w:val="32"/>
          <w:szCs w:val="32"/>
          <w:lang w:val="en-US" w:eastAsia="zh-CN"/>
        </w:rPr>
      </w:pPr>
      <w:r>
        <w:rPr>
          <w:rFonts w:hint="eastAsia" w:ascii="楷体" w:hAnsi="楷体" w:eastAsia="楷体" w:cs="楷体"/>
          <w:b w:val="0"/>
          <w:bCs w:val="0"/>
          <w:color w:val="auto"/>
          <w:kern w:val="0"/>
          <w:sz w:val="32"/>
          <w:szCs w:val="32"/>
          <w:lang w:val="en-US" w:eastAsia="zh-CN" w:bidi="ar-SA"/>
        </w:rPr>
        <w:t>（三）加强垃圾、秸秆焚烧行为管控。</w:t>
      </w:r>
      <w:r>
        <w:rPr>
          <w:rFonts w:hint="eastAsia" w:ascii="仿宋_GB2312" w:hAnsi="宋体" w:eastAsia="仿宋_GB2312" w:cs="楷体_GB2312"/>
          <w:color w:val="auto"/>
          <w:spacing w:val="0"/>
          <w:sz w:val="32"/>
          <w:szCs w:val="32"/>
          <w:lang w:val="en-US" w:eastAsia="zh-CN"/>
        </w:rPr>
        <w:t>各乡（镇）落实属地管理职责，组建巡查队，定期开展宣传、巡查、劝导工作。城管局落实城区主体责任，农业局、各乡（镇）负责各乡（镇）主体责任，加强巡查检查，严控焚烧垃圾、焚烧秸秆行为。对拒不整改或屡教不改的，依法查处。</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楷体_GB2312"/>
          <w:color w:val="auto"/>
          <w:spacing w:val="0"/>
          <w:sz w:val="32"/>
          <w:szCs w:val="32"/>
          <w:lang w:val="en-US" w:eastAsia="zh-CN"/>
        </w:rPr>
      </w:pPr>
      <w:r>
        <w:rPr>
          <w:rFonts w:hint="eastAsia" w:ascii="仿宋_GB2312" w:hAnsi="宋体" w:eastAsia="仿宋_GB2312" w:cs="楷体_GB2312"/>
          <w:color w:val="auto"/>
          <w:spacing w:val="0"/>
          <w:sz w:val="32"/>
          <w:szCs w:val="32"/>
          <w:lang w:val="en-US" w:eastAsia="zh-CN"/>
        </w:rPr>
        <w:t>责任单位：县城管局、农业局、各乡（镇）人民政府</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宋体" w:eastAsia="仿宋_GB2312" w:cs="楷体_GB2312"/>
          <w:color w:val="auto"/>
          <w:spacing w:val="0"/>
          <w:sz w:val="32"/>
          <w:szCs w:val="32"/>
          <w:lang w:val="en-US" w:eastAsia="zh-CN"/>
        </w:rPr>
      </w:pPr>
      <w:r>
        <w:rPr>
          <w:rFonts w:hint="eastAsia" w:ascii="楷体" w:hAnsi="楷体" w:eastAsia="楷体" w:cs="楷体"/>
          <w:b w:val="0"/>
          <w:bCs w:val="0"/>
          <w:color w:val="auto"/>
          <w:kern w:val="0"/>
          <w:sz w:val="32"/>
          <w:szCs w:val="32"/>
          <w:lang w:val="en-US" w:eastAsia="zh-CN" w:bidi="ar-SA"/>
        </w:rPr>
        <w:t>（四）</w:t>
      </w:r>
      <w:r>
        <w:rPr>
          <w:rFonts w:hint="default" w:ascii="楷体" w:hAnsi="楷体" w:eastAsia="楷体" w:cs="楷体"/>
          <w:b w:val="0"/>
          <w:bCs w:val="0"/>
          <w:color w:val="auto"/>
          <w:kern w:val="0"/>
          <w:sz w:val="32"/>
          <w:szCs w:val="32"/>
          <w:lang w:val="en-US" w:eastAsia="zh-CN" w:bidi="ar-SA"/>
        </w:rPr>
        <w:t>在</w:t>
      </w:r>
      <w:r>
        <w:rPr>
          <w:rFonts w:hint="eastAsia" w:ascii="楷体" w:hAnsi="楷体" w:eastAsia="楷体" w:cs="楷体"/>
          <w:b w:val="0"/>
          <w:bCs w:val="0"/>
          <w:color w:val="auto"/>
          <w:kern w:val="0"/>
          <w:sz w:val="32"/>
          <w:szCs w:val="32"/>
          <w:lang w:val="en-US" w:eastAsia="zh-CN" w:bidi="ar-SA"/>
        </w:rPr>
        <w:t>控制区</w:t>
      </w:r>
      <w:r>
        <w:rPr>
          <w:rFonts w:hint="default" w:ascii="楷体" w:hAnsi="楷体" w:eastAsia="楷体" w:cs="楷体"/>
          <w:b w:val="0"/>
          <w:bCs w:val="0"/>
          <w:color w:val="auto"/>
          <w:kern w:val="0"/>
          <w:sz w:val="32"/>
          <w:szCs w:val="32"/>
          <w:lang w:val="en-US" w:eastAsia="zh-CN" w:bidi="ar-SA"/>
        </w:rPr>
        <w:t>范围内工业企业</w:t>
      </w:r>
      <w:r>
        <w:rPr>
          <w:rFonts w:hint="eastAsia" w:ascii="楷体" w:hAnsi="楷体" w:eastAsia="楷体" w:cs="楷体"/>
          <w:b w:val="0"/>
          <w:bCs w:val="0"/>
          <w:color w:val="auto"/>
          <w:kern w:val="0"/>
          <w:sz w:val="32"/>
          <w:szCs w:val="32"/>
          <w:lang w:val="en-US" w:eastAsia="zh-CN" w:bidi="ar-SA"/>
        </w:rPr>
        <w:t>物料堆场做好防尘降尘</w:t>
      </w:r>
      <w:r>
        <w:rPr>
          <w:rFonts w:hint="default" w:ascii="楷体" w:hAnsi="楷体" w:eastAsia="楷体" w:cs="楷体"/>
          <w:b w:val="0"/>
          <w:bCs w:val="0"/>
          <w:color w:val="auto"/>
          <w:kern w:val="0"/>
          <w:sz w:val="32"/>
          <w:szCs w:val="32"/>
          <w:lang w:val="en-US" w:eastAsia="zh-CN" w:bidi="ar-SA"/>
        </w:rPr>
        <w:t>处理</w:t>
      </w:r>
      <w:r>
        <w:rPr>
          <w:rFonts w:hint="eastAsia" w:ascii="楷体" w:hAnsi="楷体" w:eastAsia="楷体" w:cs="楷体"/>
          <w:b w:val="0"/>
          <w:bCs w:val="0"/>
          <w:color w:val="auto"/>
          <w:kern w:val="0"/>
          <w:sz w:val="32"/>
          <w:szCs w:val="32"/>
          <w:lang w:val="en-US" w:eastAsia="zh-CN" w:bidi="ar-SA"/>
        </w:rPr>
        <w:t>措施</w:t>
      </w:r>
      <w:r>
        <w:rPr>
          <w:rFonts w:hint="default" w:ascii="楷体" w:hAnsi="楷体" w:eastAsia="楷体" w:cs="楷体"/>
          <w:b w:val="0"/>
          <w:bCs w:val="0"/>
          <w:color w:val="auto"/>
          <w:kern w:val="0"/>
          <w:sz w:val="32"/>
          <w:szCs w:val="32"/>
          <w:lang w:val="en-US" w:eastAsia="zh-CN" w:bidi="ar-SA"/>
        </w:rPr>
        <w:t>，</w:t>
      </w:r>
      <w:r>
        <w:rPr>
          <w:rFonts w:hint="eastAsia" w:ascii="楷体" w:hAnsi="楷体" w:eastAsia="楷体" w:cs="楷体"/>
          <w:b w:val="0"/>
          <w:bCs w:val="0"/>
          <w:color w:val="auto"/>
          <w:kern w:val="0"/>
          <w:sz w:val="32"/>
          <w:szCs w:val="32"/>
          <w:lang w:val="en-US" w:eastAsia="zh-CN" w:bidi="ar-SA"/>
        </w:rPr>
        <w:t>减少扬尘</w:t>
      </w:r>
      <w:r>
        <w:rPr>
          <w:rFonts w:hint="default" w:ascii="楷体" w:hAnsi="楷体" w:eastAsia="楷体" w:cs="楷体"/>
          <w:b w:val="0"/>
          <w:bCs w:val="0"/>
          <w:color w:val="auto"/>
          <w:kern w:val="0"/>
          <w:sz w:val="32"/>
          <w:szCs w:val="32"/>
          <w:lang w:val="en-US" w:eastAsia="zh-CN" w:bidi="ar-SA"/>
        </w:rPr>
        <w:t>排放</w:t>
      </w:r>
      <w:r>
        <w:rPr>
          <w:rFonts w:hint="eastAsia" w:ascii="楷体" w:hAnsi="楷体" w:eastAsia="楷体" w:cs="楷体"/>
          <w:b w:val="0"/>
          <w:bCs w:val="0"/>
          <w:color w:val="auto"/>
          <w:kern w:val="0"/>
          <w:sz w:val="32"/>
          <w:szCs w:val="32"/>
          <w:lang w:val="en-US" w:eastAsia="zh-CN" w:bidi="ar-SA"/>
        </w:rPr>
        <w:t>。</w:t>
      </w:r>
      <w:r>
        <w:rPr>
          <w:rFonts w:hint="default" w:ascii="仿宋_GB2312" w:hAnsi="宋体" w:eastAsia="仿宋_GB2312" w:cs="楷体_GB2312"/>
          <w:color w:val="auto"/>
          <w:spacing w:val="0"/>
          <w:sz w:val="32"/>
          <w:szCs w:val="32"/>
          <w:lang w:val="en-US" w:eastAsia="zh-CN"/>
        </w:rPr>
        <w:t>工业锅炉、工业炉窑等</w:t>
      </w:r>
      <w:r>
        <w:rPr>
          <w:rFonts w:hint="eastAsia" w:ascii="仿宋_GB2312" w:hAnsi="宋体" w:eastAsia="仿宋_GB2312" w:cs="楷体_GB2312"/>
          <w:color w:val="auto"/>
          <w:spacing w:val="0"/>
          <w:sz w:val="32"/>
          <w:szCs w:val="32"/>
          <w:lang w:val="en-US" w:eastAsia="zh-CN"/>
        </w:rPr>
        <w:t>物料堆场</w:t>
      </w:r>
      <w:r>
        <w:rPr>
          <w:rFonts w:hint="default" w:ascii="仿宋_GB2312" w:hAnsi="宋体" w:eastAsia="仿宋_GB2312" w:cs="楷体_GB2312"/>
          <w:color w:val="auto"/>
          <w:spacing w:val="0"/>
          <w:sz w:val="32"/>
          <w:szCs w:val="32"/>
          <w:lang w:val="en-US" w:eastAsia="zh-CN"/>
        </w:rPr>
        <w:t>，</w:t>
      </w:r>
      <w:r>
        <w:rPr>
          <w:rFonts w:hint="eastAsia" w:ascii="仿宋_GB2312" w:hAnsi="宋体" w:eastAsia="仿宋_GB2312" w:cs="楷体_GB2312"/>
          <w:color w:val="auto"/>
          <w:spacing w:val="0"/>
          <w:sz w:val="32"/>
          <w:szCs w:val="32"/>
          <w:lang w:val="en-US" w:eastAsia="zh-CN"/>
        </w:rPr>
        <w:t>做好“三防”措施，减少扬尘产生</w:t>
      </w:r>
      <w:r>
        <w:rPr>
          <w:rFonts w:hint="default" w:ascii="仿宋_GB2312" w:hAnsi="宋体" w:eastAsia="仿宋_GB2312" w:cs="楷体_GB2312"/>
          <w:color w:val="auto"/>
          <w:spacing w:val="0"/>
          <w:sz w:val="32"/>
          <w:szCs w:val="32"/>
          <w:lang w:val="en-US"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宋体" w:eastAsia="仿宋_GB2312" w:cs="楷体_GB2312"/>
          <w:color w:val="auto"/>
          <w:spacing w:val="0"/>
          <w:sz w:val="32"/>
          <w:szCs w:val="32"/>
          <w:lang w:val="en-US" w:eastAsia="zh-CN"/>
        </w:rPr>
      </w:pPr>
      <w:r>
        <w:rPr>
          <w:rFonts w:hint="eastAsia" w:ascii="仿宋_GB2312" w:hAnsi="宋体" w:eastAsia="仿宋_GB2312" w:cs="楷体_GB2312"/>
          <w:color w:val="auto"/>
          <w:spacing w:val="0"/>
          <w:sz w:val="32"/>
          <w:szCs w:val="32"/>
          <w:lang w:val="en-US" w:eastAsia="zh-CN"/>
        </w:rPr>
        <w:t>责任单位：建宁生态环境局、县市管局</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楷体_GB2312"/>
          <w:color w:val="auto"/>
          <w:spacing w:val="0"/>
          <w:sz w:val="32"/>
          <w:szCs w:val="32"/>
          <w:lang w:val="en-US" w:eastAsia="zh-CN"/>
        </w:rPr>
      </w:pPr>
      <w:r>
        <w:rPr>
          <w:rFonts w:hint="eastAsia" w:ascii="楷体" w:hAnsi="楷体" w:eastAsia="楷体" w:cs="楷体"/>
          <w:b w:val="0"/>
          <w:bCs w:val="0"/>
          <w:color w:val="auto"/>
          <w:kern w:val="0"/>
          <w:sz w:val="32"/>
          <w:szCs w:val="32"/>
          <w:lang w:val="en-US" w:eastAsia="zh-CN" w:bidi="ar-SA"/>
        </w:rPr>
        <w:t>（五）广泛开展宣传普及。</w:t>
      </w:r>
      <w:r>
        <w:rPr>
          <w:rFonts w:hint="eastAsia" w:ascii="仿宋_GB2312" w:hAnsi="宋体" w:eastAsia="仿宋_GB2312" w:cs="楷体_GB2312"/>
          <w:color w:val="auto"/>
          <w:spacing w:val="0"/>
          <w:sz w:val="32"/>
          <w:szCs w:val="32"/>
          <w:lang w:val="en-US" w:eastAsia="zh-CN"/>
        </w:rPr>
        <w:t>充分发挥报纸、广播、电视以及新媒体作用，编印《条例》宣传手册，利用“6.5”世界环境日、“12.4”国家宪法日等重要纪念日，通过集中开展《条例》宣传活动、违法典型案例曝光、送《条例》进企业、进工地、进社区等多种方式，全方位、多形式开展宣传工作，大力宣传扬尘污染的防治措施、监管职责和法律责任。</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宋体" w:eastAsia="仿宋_GB2312" w:cs="楷体_GB2312"/>
          <w:color w:val="auto"/>
          <w:spacing w:val="0"/>
          <w:sz w:val="32"/>
          <w:szCs w:val="32"/>
          <w:lang w:val="en-US" w:eastAsia="zh-CN"/>
        </w:rPr>
      </w:pPr>
      <w:r>
        <w:rPr>
          <w:rFonts w:hint="eastAsia" w:ascii="仿宋_GB2312" w:hAnsi="宋体" w:eastAsia="仿宋_GB2312" w:cs="楷体_GB2312"/>
          <w:color w:val="auto"/>
          <w:spacing w:val="0"/>
          <w:sz w:val="32"/>
          <w:szCs w:val="32"/>
          <w:lang w:val="en-US" w:eastAsia="zh-CN"/>
        </w:rPr>
        <w:t>责任单位：建宁生态环境局、县住建局、交通运输局、公安局、水利局、自然资源局、各乡（镇）人民政府</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楷体_GB2312"/>
          <w:color w:val="auto"/>
          <w:spacing w:val="0"/>
          <w:sz w:val="32"/>
          <w:szCs w:val="32"/>
          <w:lang w:val="en-US" w:eastAsia="zh-CN"/>
        </w:rPr>
      </w:pPr>
      <w:r>
        <w:rPr>
          <w:rFonts w:hint="eastAsia" w:ascii="楷体" w:hAnsi="楷体" w:eastAsia="楷体" w:cs="楷体"/>
          <w:b w:val="0"/>
          <w:bCs w:val="0"/>
          <w:color w:val="auto"/>
          <w:kern w:val="0"/>
          <w:sz w:val="32"/>
          <w:szCs w:val="32"/>
          <w:lang w:val="en-US" w:eastAsia="zh-CN" w:bidi="ar-SA"/>
        </w:rPr>
        <w:t>（六）组织开展联合执法行动。</w:t>
      </w:r>
      <w:r>
        <w:rPr>
          <w:rFonts w:hint="eastAsia" w:ascii="仿宋_GB2312" w:hAnsi="宋体" w:eastAsia="仿宋_GB2312" w:cs="楷体_GB2312"/>
          <w:color w:val="auto"/>
          <w:spacing w:val="0"/>
          <w:sz w:val="32"/>
          <w:szCs w:val="32"/>
          <w:lang w:val="en-US" w:eastAsia="zh-CN"/>
        </w:rPr>
        <w:t>要以环境空气质量为导向，以群众身边突出扬尘污染问题为导向，组织各职能部门落实日常监管，利用环境空气自动监测、建筑工地在线监测以及视频监控等信息化数据，全年至少组织2次以上扬尘污染联合执法专项行动，加强联动协作和明察暗访，严格按照法定程序查处扬尘污染污染行为，确保《条例》落到实处。</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楷体_GB2312"/>
          <w:color w:val="auto"/>
          <w:spacing w:val="0"/>
          <w:sz w:val="32"/>
          <w:szCs w:val="32"/>
          <w:lang w:val="en-US" w:eastAsia="zh-CN"/>
        </w:rPr>
      </w:pPr>
      <w:r>
        <w:rPr>
          <w:rFonts w:hint="eastAsia" w:ascii="仿宋_GB2312" w:hAnsi="宋体" w:eastAsia="仿宋_GB2312" w:cs="楷体_GB2312"/>
          <w:color w:val="auto"/>
          <w:spacing w:val="0"/>
          <w:sz w:val="32"/>
          <w:szCs w:val="32"/>
          <w:lang w:val="en-US" w:eastAsia="zh-CN"/>
        </w:rPr>
        <w:t>责任单位:建宁生态环境局、县住建局、交通运输局、公安局、水利局、自然资源局、各乡（镇）人民政府</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楷体_GB2312"/>
          <w:color w:val="auto"/>
          <w:spacing w:val="0"/>
          <w:sz w:val="32"/>
          <w:szCs w:val="32"/>
          <w:lang w:val="en-US" w:eastAsia="zh-CN"/>
        </w:rPr>
      </w:pPr>
      <w:r>
        <w:rPr>
          <w:rFonts w:hint="eastAsia" w:ascii="楷体" w:hAnsi="楷体" w:eastAsia="楷体" w:cs="楷体"/>
          <w:b w:val="0"/>
          <w:bCs w:val="0"/>
          <w:color w:val="auto"/>
          <w:kern w:val="0"/>
          <w:sz w:val="32"/>
          <w:szCs w:val="32"/>
          <w:lang w:val="en-US" w:eastAsia="zh-CN" w:bidi="ar-SA"/>
        </w:rPr>
        <w:t>（七）持续开展源头治理行动。</w:t>
      </w:r>
      <w:r>
        <w:rPr>
          <w:rFonts w:hint="eastAsia" w:ascii="仿宋_GB2312" w:hAnsi="宋体" w:eastAsia="仿宋_GB2312" w:cs="楷体_GB2312"/>
          <w:color w:val="auto"/>
          <w:spacing w:val="0"/>
          <w:sz w:val="32"/>
          <w:szCs w:val="32"/>
          <w:lang w:val="en-US" w:eastAsia="zh-CN"/>
        </w:rPr>
        <w:t>各职能部门要对照《条例》规定的各项防治措施，坚持问题导向，着力在预防和治理上下功夫，大力推进扬尘污染防治依法治理。其中，中心城区要重点组织开展建筑工地、市政施工、道路运输及道路清扫保洁、大气重点排 污单位等专项治理。</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楷体_GB2312"/>
          <w:color w:val="auto"/>
          <w:spacing w:val="0"/>
          <w:sz w:val="32"/>
          <w:szCs w:val="32"/>
          <w:lang w:val="en-US" w:eastAsia="zh-CN"/>
        </w:rPr>
      </w:pPr>
      <w:r>
        <w:rPr>
          <w:rFonts w:hint="eastAsia" w:ascii="仿宋_GB2312" w:hAnsi="宋体" w:eastAsia="仿宋_GB2312" w:cs="楷体_GB2312"/>
          <w:color w:val="auto"/>
          <w:spacing w:val="0"/>
          <w:sz w:val="32"/>
          <w:szCs w:val="32"/>
          <w:lang w:val="en-US" w:eastAsia="zh-CN"/>
        </w:rPr>
        <w:t>责任单位：县住建局、城市管理局、交通运输局、水利局、自然资源局、建宁生态环境局、各乡(镇)人民政府</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楷体_GB2312"/>
          <w:color w:val="auto"/>
          <w:spacing w:val="0"/>
          <w:sz w:val="32"/>
          <w:szCs w:val="32"/>
          <w:lang w:val="en-US" w:eastAsia="zh-CN"/>
        </w:rPr>
      </w:pPr>
      <w:r>
        <w:rPr>
          <w:rFonts w:hint="eastAsia" w:ascii="楷体" w:hAnsi="楷体" w:eastAsia="楷体" w:cs="楷体"/>
          <w:b w:val="0"/>
          <w:bCs w:val="0"/>
          <w:color w:val="auto"/>
          <w:kern w:val="0"/>
          <w:sz w:val="32"/>
          <w:szCs w:val="32"/>
          <w:lang w:val="en-US" w:eastAsia="zh-CN" w:bidi="ar-SA"/>
        </w:rPr>
        <w:t>（八）强化信息公开和科技支撑。</w:t>
      </w:r>
      <w:r>
        <w:rPr>
          <w:rFonts w:hint="eastAsia" w:ascii="仿宋_GB2312" w:hAnsi="宋体" w:eastAsia="仿宋_GB2312" w:cs="楷体_GB2312"/>
          <w:color w:val="auto"/>
          <w:spacing w:val="0"/>
          <w:sz w:val="32"/>
          <w:szCs w:val="32"/>
          <w:lang w:val="en-US" w:eastAsia="zh-CN"/>
        </w:rPr>
        <w:t>生态环境部门定期公开扬尘污染大气环境质量、预警等相关信息，各职能部门按照职责分工，迅速开展有效应对措施。同时，进一步完善环境监测网络，督促重点扬尘污染源单位安装污染源自动监控设备，推广使用远程视频监控系统开展扬尘污染动态监管动态监管以及对违法行为的信息采集，加强在线信息共享，积极推行非现场执法监管，提高日常执法效能。</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楷体_GB2312"/>
          <w:color w:val="auto"/>
          <w:spacing w:val="0"/>
          <w:sz w:val="32"/>
          <w:szCs w:val="32"/>
          <w:lang w:val="en-US" w:eastAsia="zh-CN"/>
        </w:rPr>
      </w:pPr>
      <w:r>
        <w:rPr>
          <w:rFonts w:hint="eastAsia" w:ascii="仿宋_GB2312" w:hAnsi="宋体" w:eastAsia="仿宋_GB2312" w:cs="楷体_GB2312"/>
          <w:color w:val="auto"/>
          <w:spacing w:val="0"/>
          <w:sz w:val="32"/>
          <w:szCs w:val="32"/>
          <w:lang w:val="en-US" w:eastAsia="zh-CN"/>
        </w:rPr>
        <w:t>责任单位：建宁生态环境局、县住建局、城市管理局、交通运输局、水利局、自然资源局、公安局、各乡(镇)人民政府</w:t>
      </w:r>
    </w:p>
    <w:p>
      <w:pPr>
        <w:pStyle w:val="3"/>
        <w:keepNext w:val="0"/>
        <w:keepLines w:val="0"/>
        <w:pageBreakBefore w:val="0"/>
        <w:kinsoku/>
        <w:wordWrap/>
        <w:overflowPunct/>
        <w:topLinePunct w:val="0"/>
        <w:autoSpaceDE/>
        <w:autoSpaceDN/>
        <w:bidi w:val="0"/>
        <w:adjustRightInd/>
        <w:snapToGrid/>
        <w:spacing w:line="560" w:lineRule="exact"/>
        <w:textAlignment w:val="auto"/>
        <w:rPr>
          <w:rFonts w:hint="eastAsia" w:ascii="黑体" w:hAnsi="黑体" w:eastAsia="黑体" w:cs="黑体"/>
          <w:color w:val="auto"/>
          <w:kern w:val="0"/>
          <w:sz w:val="32"/>
          <w:szCs w:val="32"/>
          <w:lang w:val="en-US" w:eastAsia="zh-CN" w:bidi="ar-SA"/>
        </w:rPr>
      </w:pPr>
      <w:r>
        <w:rPr>
          <w:rFonts w:hint="eastAsia" w:ascii="黑体" w:hAnsi="黑体" w:eastAsia="黑体" w:cs="黑体"/>
          <w:color w:val="auto"/>
          <w:kern w:val="0"/>
          <w:sz w:val="32"/>
          <w:szCs w:val="32"/>
          <w:lang w:val="en-US" w:eastAsia="zh-CN" w:bidi="ar-SA"/>
        </w:rPr>
        <w:t>五、工作要求及保障措施</w:t>
      </w:r>
    </w:p>
    <w:p>
      <w:pPr>
        <w:pStyle w:val="3"/>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宋体" w:eastAsia="仿宋_GB2312" w:cs="楷体_GB2312"/>
          <w:color w:val="auto"/>
          <w:spacing w:val="0"/>
          <w:kern w:val="2"/>
          <w:sz w:val="32"/>
          <w:szCs w:val="32"/>
          <w:lang w:val="en-US" w:eastAsia="zh-CN" w:bidi="ar-SA"/>
        </w:rPr>
      </w:pPr>
      <w:r>
        <w:rPr>
          <w:rFonts w:hint="eastAsia" w:ascii="楷体" w:hAnsi="楷体" w:eastAsia="楷体" w:cs="楷体"/>
          <w:b w:val="0"/>
          <w:bCs w:val="0"/>
          <w:color w:val="auto"/>
          <w:kern w:val="0"/>
          <w:sz w:val="32"/>
          <w:szCs w:val="32"/>
          <w:lang w:val="en-US" w:eastAsia="zh-CN" w:bidi="ar-SA"/>
        </w:rPr>
        <w:t>（一）加强统筹协调。</w:t>
      </w:r>
      <w:r>
        <w:rPr>
          <w:rFonts w:hint="eastAsia" w:ascii="仿宋_GB2312" w:hAnsi="宋体" w:eastAsia="仿宋_GB2312" w:cs="楷体_GB2312"/>
          <w:color w:val="auto"/>
          <w:spacing w:val="0"/>
          <w:kern w:val="2"/>
          <w:sz w:val="32"/>
          <w:szCs w:val="32"/>
          <w:lang w:val="en-US" w:eastAsia="zh-CN" w:bidi="ar-SA"/>
        </w:rPr>
        <w:t>建宁生态环境局牵头成立城市扬尘综合治理联席会。按照管发展、管生产、管行业必须管环保要求,共同做好协调推动、指导督促等工作。要高度重视，相应建立健全政府主导、部门联动、协同推进的工作体系。</w:t>
      </w:r>
    </w:p>
    <w:p>
      <w:pPr>
        <w:pStyle w:val="3"/>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宋体" w:eastAsia="仿宋_GB2312" w:cs="楷体_GB2312"/>
          <w:color w:val="auto"/>
          <w:spacing w:val="0"/>
          <w:kern w:val="2"/>
          <w:sz w:val="32"/>
          <w:szCs w:val="32"/>
          <w:lang w:val="en-US" w:eastAsia="zh-CN" w:bidi="ar-SA"/>
        </w:rPr>
      </w:pPr>
      <w:r>
        <w:rPr>
          <w:rFonts w:hint="eastAsia" w:ascii="楷体" w:hAnsi="楷体" w:eastAsia="楷体" w:cs="楷体"/>
          <w:b w:val="0"/>
          <w:bCs w:val="0"/>
          <w:color w:val="auto"/>
          <w:kern w:val="0"/>
          <w:sz w:val="32"/>
          <w:szCs w:val="32"/>
          <w:lang w:val="en-US" w:eastAsia="zh-CN" w:bidi="ar-SA"/>
        </w:rPr>
        <w:t>（二）密切部门联动。</w:t>
      </w:r>
      <w:r>
        <w:rPr>
          <w:rFonts w:hint="eastAsia" w:ascii="仿宋_GB2312" w:hAnsi="宋体" w:eastAsia="仿宋_GB2312" w:cs="楷体_GB2312"/>
          <w:color w:val="auto"/>
          <w:spacing w:val="0"/>
          <w:kern w:val="2"/>
          <w:sz w:val="32"/>
          <w:szCs w:val="32"/>
          <w:lang w:val="en-US" w:eastAsia="zh-CN" w:bidi="ar-SA"/>
        </w:rPr>
        <w:t>各部门要加强沟通协作，继续落实“点题整治”部门协作机制，定期会商，联合执法。根据部门职责受理群众有关城市扬尘污染问题的投诉举报，健全完善部门之间联勤联动、信息共享和问题移交等工作机制，保证监管工作常态、长效开展。</w:t>
      </w:r>
    </w:p>
    <w:p>
      <w:pPr>
        <w:pStyle w:val="3"/>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宋体" w:eastAsia="仿宋_GB2312" w:cs="楷体_GB2312"/>
          <w:color w:val="auto"/>
          <w:spacing w:val="0"/>
          <w:kern w:val="2"/>
          <w:sz w:val="32"/>
          <w:szCs w:val="32"/>
          <w:lang w:val="en-US" w:eastAsia="zh-CN" w:bidi="ar-SA"/>
        </w:rPr>
      </w:pPr>
      <w:r>
        <w:rPr>
          <w:rFonts w:hint="eastAsia" w:ascii="楷体" w:hAnsi="楷体" w:eastAsia="楷体" w:cs="楷体"/>
          <w:b w:val="0"/>
          <w:bCs w:val="0"/>
          <w:color w:val="auto"/>
          <w:kern w:val="0"/>
          <w:sz w:val="32"/>
          <w:szCs w:val="32"/>
          <w:lang w:val="en-US" w:eastAsia="zh-CN" w:bidi="ar-SA"/>
        </w:rPr>
        <w:t>（三）强化责任落实。</w:t>
      </w:r>
      <w:r>
        <w:rPr>
          <w:rFonts w:hint="eastAsia" w:ascii="仿宋_GB2312" w:hAnsi="宋体" w:eastAsia="仿宋_GB2312" w:cs="楷体_GB2312"/>
          <w:color w:val="auto"/>
          <w:spacing w:val="0"/>
          <w:kern w:val="2"/>
          <w:sz w:val="32"/>
          <w:szCs w:val="32"/>
          <w:lang w:val="en-US" w:eastAsia="zh-CN" w:bidi="ar-SA"/>
        </w:rPr>
        <w:t>将扬尘污染防治工作纳入生态环境保护责任制考核，并将《条例》贯彻实施作为长期任务来抓，将任务分解到具体岗位、具体人员，强化检查督导，严格落实责任，确保扬尘污染污染防治工作不打折、不走样。县政府将适时对各相关部门贯彻实施《条例》情况进行抽查，对贯彻实施《条例》不力的单位严肃追究责任。</w:t>
      </w:r>
    </w:p>
    <w:p>
      <w:pPr>
        <w:pStyle w:val="3"/>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宋体" w:eastAsia="仿宋_GB2312" w:cs="楷体_GB2312"/>
          <w:color w:val="auto"/>
          <w:spacing w:val="0"/>
          <w:kern w:val="2"/>
          <w:sz w:val="32"/>
          <w:szCs w:val="32"/>
          <w:lang w:val="en-US" w:eastAsia="zh-CN" w:bidi="ar-SA"/>
        </w:rPr>
      </w:pPr>
      <w:r>
        <w:rPr>
          <w:rFonts w:hint="eastAsia" w:ascii="楷体" w:hAnsi="楷体" w:eastAsia="楷体" w:cs="楷体"/>
          <w:b w:val="0"/>
          <w:bCs w:val="0"/>
          <w:color w:val="auto"/>
          <w:kern w:val="0"/>
          <w:sz w:val="32"/>
          <w:szCs w:val="32"/>
          <w:lang w:val="en-US" w:eastAsia="zh-CN" w:bidi="ar-SA"/>
        </w:rPr>
        <w:t>（四）加强宣传引导。</w:t>
      </w:r>
      <w:r>
        <w:rPr>
          <w:rFonts w:hint="eastAsia" w:ascii="仿宋_GB2312" w:hAnsi="宋体" w:eastAsia="仿宋_GB2312" w:cs="楷体_GB2312"/>
          <w:color w:val="auto"/>
          <w:spacing w:val="0"/>
          <w:kern w:val="2"/>
          <w:sz w:val="32"/>
          <w:szCs w:val="32"/>
          <w:lang w:val="en-US" w:eastAsia="zh-CN" w:bidi="ar-SA"/>
        </w:rPr>
        <w:t>各级各有关部门要积极开展宣传工作，通过官方渠道、新闻媒体，及时宣传报道扬尘治理先进典型和经验，公开曝光反面典型，充分发挥舆论监督作用。同时开展“开门整治”，积极拓宽群众监督举报渠道，公布12345、12369等监督举报热线和信访投诉网址，调动社会公众参与扬尘治理的积极性，营造全民参与的良好氛围。</w:t>
      </w:r>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文泉驿微米黑"/>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华文楷体">
    <w:altName w:val="文泉驿微米黑"/>
    <w:panose1 w:val="02010600040101010101"/>
    <w:charset w:val="86"/>
    <w:family w:val="auto"/>
    <w:pitch w:val="default"/>
    <w:sig w:usb0="00000000" w:usb1="00000000" w:usb2="00000000" w:usb3="00000000" w:csb0="0004009F" w:csb1="DFD70000"/>
  </w:font>
  <w:font w:name="方正小标宋简体">
    <w:altName w:val="方正小标宋_GBK"/>
    <w:panose1 w:val="02000000000000000000"/>
    <w:charset w:val="86"/>
    <w:family w:val="auto"/>
    <w:pitch w:val="default"/>
    <w:sig w:usb0="00000000" w:usb1="00000000" w:usb2="00000012" w:usb3="00000000" w:csb0="00040001" w:csb1="00000000"/>
  </w:font>
  <w:font w:name="楷体">
    <w:altName w:val="文泉驿微米黑"/>
    <w:panose1 w:val="02010609060101010101"/>
    <w:charset w:val="86"/>
    <w:family w:val="auto"/>
    <w:pitch w:val="default"/>
    <w:sig w:usb0="00000000" w:usb1="00000000" w:usb2="00000016" w:usb3="00000000" w:csb0="00040001" w:csb1="00000000"/>
  </w:font>
  <w:font w:name="仿宋">
    <w:altName w:val="文泉驿微米黑"/>
    <w:panose1 w:val="02010609060101010101"/>
    <w:charset w:val="86"/>
    <w:family w:val="auto"/>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文泉驿微米黑">
    <w:panose1 w:val="020B0606030804020204"/>
    <w:charset w:val="86"/>
    <w:family w:val="auto"/>
    <w:pitch w:val="default"/>
    <w:sig w:usb0="E10002EF" w:usb1="6BDFFCFB" w:usb2="00800036" w:usb3="00000000" w:csb0="603E019F" w:csb1="DFD70000"/>
  </w:font>
  <w:font w:name="DejaVu Sans">
    <w:panose1 w:val="020B0603030804020204"/>
    <w:charset w:val="00"/>
    <w:family w:val="auto"/>
    <w:pitch w:val="default"/>
    <w:sig w:usb0="E7006EFF" w:usb1="D200FDFF" w:usb2="0A246029" w:usb3="0400200C" w:csb0="600001FF" w:csb1="DFFF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宋体" w:hAnsi="宋体" w:eastAsia="宋体" w:cs="宋体"/>
                              <w:sz w:val="36"/>
                              <w:szCs w:val="36"/>
                            </w:rPr>
                          </w:pP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  \* MERGEFORMAT </w:instrText>
                          </w:r>
                          <w:r>
                            <w:rPr>
                              <w:rFonts w:hint="eastAsia" w:ascii="宋体" w:hAnsi="宋体" w:eastAsia="宋体" w:cs="宋体"/>
                              <w:sz w:val="30"/>
                              <w:szCs w:val="30"/>
                            </w:rPr>
                            <w:fldChar w:fldCharType="separate"/>
                          </w:r>
                          <w:r>
                            <w:rPr>
                              <w:rFonts w:hint="eastAsia" w:ascii="宋体" w:hAnsi="宋体" w:eastAsia="宋体" w:cs="宋体"/>
                              <w:sz w:val="30"/>
                              <w:szCs w:val="30"/>
                            </w:rPr>
                            <w:t>2</w:t>
                          </w:r>
                          <w:r>
                            <w:rPr>
                              <w:rFonts w:hint="eastAsia" w:ascii="宋体" w:hAnsi="宋体" w:eastAsia="宋体" w:cs="宋体"/>
                              <w:sz w:val="30"/>
                              <w:szCs w:val="30"/>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5"/>
                      <w:rPr>
                        <w:rFonts w:hint="eastAsia" w:ascii="宋体" w:hAnsi="宋体" w:eastAsia="宋体" w:cs="宋体"/>
                        <w:sz w:val="36"/>
                        <w:szCs w:val="36"/>
                      </w:rPr>
                    </w:pP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  \* MERGEFORMAT </w:instrText>
                    </w:r>
                    <w:r>
                      <w:rPr>
                        <w:rFonts w:hint="eastAsia" w:ascii="宋体" w:hAnsi="宋体" w:eastAsia="宋体" w:cs="宋体"/>
                        <w:sz w:val="30"/>
                        <w:szCs w:val="30"/>
                      </w:rPr>
                      <w:fldChar w:fldCharType="separate"/>
                    </w:r>
                    <w:r>
                      <w:rPr>
                        <w:rFonts w:hint="eastAsia" w:ascii="宋体" w:hAnsi="宋体" w:eastAsia="宋体" w:cs="宋体"/>
                        <w:sz w:val="30"/>
                        <w:szCs w:val="30"/>
                      </w:rPr>
                      <w:t>2</w:t>
                    </w:r>
                    <w:r>
                      <w:rPr>
                        <w:rFonts w:hint="eastAsia" w:ascii="宋体" w:hAnsi="宋体" w:eastAsia="宋体" w:cs="宋体"/>
                        <w:sz w:val="30"/>
                        <w:szCs w:val="30"/>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3"/>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BiODhmNmIxMjZlOWY1ZTMyNTJjOTgxZjk2MGM0ZjUifQ=="/>
  </w:docVars>
  <w:rsids>
    <w:rsidRoot w:val="38D11D32"/>
    <w:rsid w:val="0A5405F4"/>
    <w:rsid w:val="2150001A"/>
    <w:rsid w:val="2A5A00F3"/>
    <w:rsid w:val="37DA248E"/>
    <w:rsid w:val="38D11D32"/>
    <w:rsid w:val="3BF1093B"/>
    <w:rsid w:val="4AAE12AF"/>
    <w:rsid w:val="53262161"/>
    <w:rsid w:val="53AF2AA1"/>
    <w:rsid w:val="5A4D71AE"/>
    <w:rsid w:val="5ECA04B3"/>
    <w:rsid w:val="6F2A74CA"/>
    <w:rsid w:val="75FF0362"/>
    <w:rsid w:val="76F32A2F"/>
    <w:rsid w:val="7CEFB1EF"/>
    <w:rsid w:val="7FD441BB"/>
    <w:rsid w:val="F7F73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widowControl w:val="0"/>
      <w:ind w:firstLine="420"/>
      <w:jc w:val="both"/>
    </w:pPr>
    <w:rPr>
      <w:rFonts w:ascii="Times New Roman" w:hAnsi="Times New Roman" w:eastAsia="宋体" w:cs="Times New Roman"/>
      <w:kern w:val="2"/>
      <w:sz w:val="28"/>
      <w:szCs w:val="20"/>
      <w:lang w:val="en-US" w:eastAsia="zh-CN" w:bidi="ar-SA"/>
    </w:rPr>
  </w:style>
  <w:style w:type="paragraph" w:styleId="3">
    <w:name w:val="Body Text Indent"/>
    <w:basedOn w:val="1"/>
    <w:next w:val="4"/>
    <w:unhideWhenUsed/>
    <w:qFormat/>
    <w:uiPriority w:val="0"/>
    <w:pPr>
      <w:spacing w:line="240" w:lineRule="auto"/>
      <w:ind w:firstLine="359" w:firstLineChars="171"/>
    </w:pPr>
    <w:rPr>
      <w:rFonts w:ascii="Times New Roman" w:hAnsi="Times New Roman" w:eastAsia="宋体"/>
      <w:sz w:val="21"/>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9">
    <w:name w:val="BodyText1I2"/>
    <w:basedOn w:val="10"/>
    <w:qFormat/>
    <w:uiPriority w:val="0"/>
    <w:pPr>
      <w:spacing w:after="120" w:line="240" w:lineRule="auto"/>
      <w:ind w:left="200" w:leftChars="200" w:firstLine="200" w:firstLineChars="200"/>
    </w:pPr>
    <w:rPr>
      <w:rFonts w:ascii="Times New Roman" w:hAnsi="Times New Roman"/>
      <w:sz w:val="21"/>
    </w:rPr>
  </w:style>
  <w:style w:type="paragraph" w:customStyle="1" w:styleId="10">
    <w:name w:val="BodyTextIndent"/>
    <w:basedOn w:val="1"/>
    <w:next w:val="4"/>
    <w:qFormat/>
    <w:uiPriority w:val="0"/>
    <w:pPr>
      <w:spacing w:line="500" w:lineRule="atLeast"/>
      <w:ind w:firstLine="570"/>
    </w:pPr>
    <w:rPr>
      <w:rFonts w:ascii="宋体" w:eastAsia="宋体"/>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3314</Words>
  <Characters>3337</Characters>
  <Lines>0</Lines>
  <Paragraphs>0</Paragraphs>
  <TotalTime>45</TotalTime>
  <ScaleCrop>false</ScaleCrop>
  <LinksUpToDate>false</LinksUpToDate>
  <CharactersWithSpaces>3354</CharactersWithSpaces>
  <Application>WPS Office_11.1.0.10161_F1E327BC-269C-435d-A152-05C5408002CA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2023-06-08T16:37:00Z</dcterms:created>
  <dc:creator>A-mei</dc:creator>
  <cp:lastModifiedBy>qhtf</cp:lastModifiedBy>
  <cp:lastPrinted>2023-06-10T00:37:00Z</cp:lastPrinted>
  <dcterms:modified xsi:type="dcterms:W3CDTF">2023-08-11T10:35:31Z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2052-11.1.0.10161</vt:lpwstr>
  </property>
  <property fmtid="{D5CDD505-2E9C-101B-9397-08002B2CF9AE}" pid="3" name="ICV">
    <vt:lpwstr>142C46525B8A4A35BB5911D4F1C3D546_13</vt:lpwstr>
  </property>
</Properties>
</file>