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both"/>
        <w:rPr>
          <w:rFonts w:hint="eastAsia" w:ascii="宋体" w:hAnsi="宋体" w:eastAsia="方正小标宋简体"/>
          <w:color w:val="000000"/>
          <w:sz w:val="44"/>
          <w:szCs w:val="44"/>
        </w:rPr>
      </w:pPr>
      <w:bookmarkStart w:id="0" w:name="_GoBack"/>
      <w:bookmarkEnd w:id="0"/>
      <w:r>
        <w:rPr>
          <w:rFonts w:hint="eastAsia" w:eastAsia="方正小标宋简体"/>
          <w:color w:val="000000"/>
          <w:sz w:val="44"/>
          <w:szCs w:val="44"/>
          <w:lang w:eastAsia="zh-CN"/>
        </w:rPr>
        <w:t>建宁县</w:t>
      </w:r>
      <w:r>
        <w:rPr>
          <w:rFonts w:hint="eastAsia" w:ascii="宋体" w:hAnsi="宋体" w:eastAsia="方正小标宋简体"/>
          <w:color w:val="000000"/>
          <w:sz w:val="44"/>
          <w:szCs w:val="44"/>
        </w:rPr>
        <w:t>加强入河排污口监督管理工作方案</w:t>
      </w:r>
    </w:p>
    <w:p>
      <w:pPr>
        <w:adjustRightInd w:val="0"/>
        <w:jc w:val="center"/>
        <w:rPr>
          <w:rFonts w:hint="eastAsia" w:eastAsia="方正小标宋简体"/>
          <w:color w:val="000000"/>
          <w:lang w:eastAsia="zh-CN"/>
        </w:rPr>
      </w:pPr>
      <w:r>
        <w:rPr>
          <w:rFonts w:hint="eastAsia" w:ascii="宋体" w:hAnsi="宋体" w:eastAsia="方正小标宋简体"/>
          <w:color w:val="000000"/>
          <w:sz w:val="44"/>
          <w:szCs w:val="44"/>
          <w:lang w:eastAsia="zh-CN"/>
        </w:rPr>
        <w:t>（征求意见稿）</w:t>
      </w:r>
    </w:p>
    <w:p>
      <w:pPr>
        <w:adjustRightInd w:val="0"/>
        <w:spacing w:line="590" w:lineRule="exact"/>
        <w:jc w:val="center"/>
        <w:rPr>
          <w:rFonts w:hint="eastAsia" w:ascii="宋体" w:hAnsi="宋体" w:eastAsia="方正小标宋简体" w:cs="方正小标宋简体"/>
          <w:color w:val="000000"/>
          <w:sz w:val="44"/>
          <w:szCs w:val="44"/>
        </w:rPr>
      </w:pP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s="Arial"/>
          <w:color w:val="000000"/>
          <w:kern w:val="2"/>
          <w:sz w:val="32"/>
          <w:szCs w:val="32"/>
          <w:highlight w:val="none"/>
          <w:lang w:bidi="ar-SA"/>
        </w:rPr>
      </w:pPr>
      <w:r>
        <w:rPr>
          <w:rFonts w:hint="eastAsia" w:ascii="宋体" w:hAnsi="宋体" w:eastAsia="仿宋_GB2312" w:cs="Arial"/>
          <w:color w:val="000000"/>
          <w:kern w:val="2"/>
          <w:sz w:val="32"/>
          <w:szCs w:val="32"/>
          <w:highlight w:val="none"/>
          <w:lang w:bidi="ar-SA"/>
        </w:rPr>
        <w:t>入河排污口（以下简称排污口）是</w:t>
      </w:r>
      <w:r>
        <w:rPr>
          <w:rFonts w:hint="eastAsia" w:ascii="宋体" w:hAnsi="宋体" w:eastAsia="仿宋_GB2312" w:cs="Arial"/>
          <w:color w:val="000000"/>
          <w:kern w:val="2"/>
          <w:sz w:val="32"/>
          <w:szCs w:val="32"/>
          <w:highlight w:val="none"/>
          <w:lang w:eastAsia="zh-CN" w:bidi="ar-SA"/>
        </w:rPr>
        <w:t>指直接或通过管道、沟、渠等排污通道向环境水体排放污水的口门，是</w:t>
      </w:r>
      <w:r>
        <w:rPr>
          <w:rFonts w:hint="eastAsia" w:ascii="宋体" w:hAnsi="宋体" w:eastAsia="仿宋_GB2312" w:cs="Arial"/>
          <w:color w:val="000000"/>
          <w:kern w:val="2"/>
          <w:sz w:val="32"/>
          <w:szCs w:val="32"/>
          <w:highlight w:val="none"/>
          <w:lang w:bidi="ar-SA"/>
        </w:rPr>
        <w:t>流域生态环境保护的重要节点</w:t>
      </w:r>
      <w:r>
        <w:rPr>
          <w:rFonts w:hint="eastAsia" w:ascii="宋体" w:hAnsi="宋体" w:eastAsia="仿宋_GB2312" w:cs="Arial"/>
          <w:color w:val="000000"/>
          <w:kern w:val="2"/>
          <w:sz w:val="32"/>
          <w:szCs w:val="32"/>
          <w:highlight w:val="none"/>
          <w:lang w:eastAsia="zh-CN" w:bidi="ar-SA"/>
        </w:rPr>
        <w:t>。</w:t>
      </w:r>
      <w:r>
        <w:rPr>
          <w:rFonts w:hint="eastAsia" w:ascii="宋体" w:hAnsi="宋体" w:eastAsia="仿宋_GB2312" w:cs="Arial"/>
          <w:color w:val="000000"/>
          <w:kern w:val="2"/>
          <w:sz w:val="32"/>
          <w:szCs w:val="32"/>
          <w:highlight w:val="none"/>
          <w:lang w:bidi="ar-SA"/>
        </w:rPr>
        <w:t>为贯彻落实《国务院办公厅关于加强入河入海排污口监督管理工作的实施意见》（国办函〔2022〕17号）</w:t>
      </w:r>
      <w:r>
        <w:rPr>
          <w:rFonts w:hint="eastAsia" w:ascii="宋体" w:hAnsi="宋体" w:eastAsia="仿宋_GB2312" w:cs="Arial"/>
          <w:color w:val="000000"/>
          <w:kern w:val="2"/>
          <w:sz w:val="32"/>
          <w:szCs w:val="32"/>
          <w:highlight w:val="none"/>
          <w:lang w:eastAsia="zh-CN" w:bidi="ar-SA"/>
        </w:rPr>
        <w:t>及《福建省人民政府办公厅关于印发加强入河入海排污口监督管理工作方案的通知》（</w:t>
      </w:r>
      <w:r>
        <w:rPr>
          <w:rFonts w:hint="eastAsia" w:ascii="宋体" w:hAnsi="宋体" w:eastAsia="仿宋_GB2312" w:cs="仿宋_GB2312"/>
          <w:color w:val="000000"/>
          <w:kern w:val="2"/>
          <w:sz w:val="32"/>
          <w:szCs w:val="32"/>
          <w:highlight w:val="none"/>
          <w:lang w:eastAsia="zh-CN" w:bidi="ar-SA"/>
        </w:rPr>
        <w:t>闽政办〔</w:t>
      </w:r>
      <w:r>
        <w:rPr>
          <w:rFonts w:hint="eastAsia" w:ascii="宋体" w:hAnsi="宋体" w:eastAsia="仿宋_GB2312" w:cs="仿宋_GB2312"/>
          <w:color w:val="000000"/>
          <w:kern w:val="2"/>
          <w:sz w:val="32"/>
          <w:szCs w:val="32"/>
          <w:highlight w:val="none"/>
          <w:lang w:val="en-US" w:eastAsia="zh-CN" w:bidi="ar-SA"/>
        </w:rPr>
        <w:t>2022</w:t>
      </w:r>
      <w:r>
        <w:rPr>
          <w:rFonts w:hint="eastAsia" w:ascii="宋体" w:hAnsi="宋体" w:eastAsia="仿宋_GB2312" w:cs="仿宋_GB2312"/>
          <w:color w:val="000000"/>
          <w:kern w:val="2"/>
          <w:sz w:val="32"/>
          <w:szCs w:val="32"/>
          <w:highlight w:val="none"/>
          <w:lang w:eastAsia="zh-CN" w:bidi="ar-SA"/>
        </w:rPr>
        <w:t>〕</w:t>
      </w:r>
      <w:r>
        <w:rPr>
          <w:rFonts w:hint="eastAsia" w:ascii="宋体" w:hAnsi="宋体" w:eastAsia="仿宋_GB2312" w:cs="仿宋_GB2312"/>
          <w:color w:val="000000"/>
          <w:kern w:val="2"/>
          <w:sz w:val="32"/>
          <w:szCs w:val="32"/>
          <w:highlight w:val="none"/>
          <w:lang w:val="en-US" w:eastAsia="zh-CN" w:bidi="ar-SA"/>
        </w:rPr>
        <w:t>43号</w:t>
      </w:r>
      <w:r>
        <w:rPr>
          <w:rFonts w:hint="eastAsia" w:ascii="宋体" w:hAnsi="宋体" w:eastAsia="仿宋_GB2312" w:cs="Arial"/>
          <w:color w:val="000000"/>
          <w:kern w:val="2"/>
          <w:sz w:val="32"/>
          <w:szCs w:val="32"/>
          <w:highlight w:val="none"/>
          <w:lang w:eastAsia="zh-CN" w:bidi="ar-SA"/>
        </w:rPr>
        <w:t>）</w:t>
      </w:r>
      <w:r>
        <w:rPr>
          <w:rFonts w:hint="eastAsia" w:ascii="宋体" w:hAnsi="宋体" w:eastAsia="仿宋_GB2312" w:cs="Arial"/>
          <w:color w:val="000000"/>
          <w:kern w:val="2"/>
          <w:sz w:val="32"/>
          <w:szCs w:val="32"/>
          <w:highlight w:val="none"/>
          <w:lang w:bidi="ar-SA"/>
        </w:rPr>
        <w:t>要求，</w:t>
      </w:r>
      <w:r>
        <w:rPr>
          <w:rFonts w:hint="eastAsia" w:ascii="宋体" w:hAnsi="宋体" w:eastAsia="仿宋_GB2312" w:cs="Arial"/>
          <w:color w:val="000000"/>
          <w:kern w:val="2"/>
          <w:sz w:val="32"/>
          <w:szCs w:val="32"/>
          <w:highlight w:val="none"/>
          <w:lang w:eastAsia="zh-CN" w:bidi="ar-SA"/>
        </w:rPr>
        <w:t>进一步加强和规范排污口监督管理，推动加快建设美丽河湖，切实改善流域水环境质量，结合我</w:t>
      </w:r>
      <w:r>
        <w:rPr>
          <w:rFonts w:hint="eastAsia" w:cs="Arial"/>
          <w:color w:val="000000"/>
          <w:kern w:val="2"/>
          <w:sz w:val="32"/>
          <w:szCs w:val="32"/>
          <w:highlight w:val="none"/>
          <w:lang w:eastAsia="zh-CN" w:bidi="ar-SA"/>
        </w:rPr>
        <w:t>县</w:t>
      </w:r>
      <w:r>
        <w:rPr>
          <w:rFonts w:hint="eastAsia" w:ascii="宋体" w:hAnsi="宋体" w:eastAsia="仿宋_GB2312" w:cs="Arial"/>
          <w:color w:val="000000"/>
          <w:kern w:val="2"/>
          <w:sz w:val="32"/>
          <w:szCs w:val="32"/>
          <w:highlight w:val="none"/>
          <w:lang w:eastAsia="zh-CN" w:bidi="ar-SA"/>
        </w:rPr>
        <w:t>实际，</w:t>
      </w:r>
      <w:r>
        <w:rPr>
          <w:rFonts w:hint="eastAsia" w:ascii="宋体" w:hAnsi="宋体" w:eastAsia="仿宋_GB2312" w:cs="Arial"/>
          <w:color w:val="000000"/>
          <w:kern w:val="2"/>
          <w:sz w:val="32"/>
          <w:szCs w:val="32"/>
          <w:highlight w:val="none"/>
          <w:lang w:bidi="ar-SA"/>
        </w:rPr>
        <w:t>制定本</w:t>
      </w:r>
      <w:r>
        <w:rPr>
          <w:rFonts w:hint="eastAsia" w:ascii="宋体" w:hAnsi="宋体" w:eastAsia="仿宋_GB2312" w:cs="Arial"/>
          <w:color w:val="000000"/>
          <w:kern w:val="2"/>
          <w:sz w:val="32"/>
          <w:szCs w:val="32"/>
          <w:highlight w:val="none"/>
          <w:lang w:eastAsia="zh-CN" w:bidi="ar-SA"/>
        </w:rPr>
        <w:t>工作</w:t>
      </w:r>
      <w:r>
        <w:rPr>
          <w:rFonts w:hint="eastAsia" w:ascii="宋体" w:hAnsi="宋体" w:eastAsia="仿宋_GB2312" w:cs="Arial"/>
          <w:color w:val="000000"/>
          <w:kern w:val="2"/>
          <w:sz w:val="32"/>
          <w:szCs w:val="32"/>
          <w:highlight w:val="none"/>
          <w:lang w:bidi="ar-SA"/>
        </w:rPr>
        <w:t>方案。</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黑体" w:cs="Arial"/>
          <w:color w:val="000000"/>
          <w:kern w:val="2"/>
          <w:sz w:val="32"/>
          <w:szCs w:val="32"/>
          <w:highlight w:val="none"/>
          <w:lang w:bidi="ar-SA"/>
        </w:rPr>
      </w:pPr>
      <w:r>
        <w:rPr>
          <w:rFonts w:hint="eastAsia" w:ascii="宋体" w:hAnsi="宋体" w:eastAsia="黑体" w:cs="Arial"/>
          <w:color w:val="000000"/>
          <w:kern w:val="2"/>
          <w:sz w:val="32"/>
          <w:szCs w:val="32"/>
          <w:highlight w:val="none"/>
          <w:lang w:bidi="ar-SA"/>
        </w:rPr>
        <w:t>一、总体要求</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s="Arial"/>
          <w:color w:val="000000"/>
          <w:kern w:val="2"/>
          <w:sz w:val="32"/>
          <w:szCs w:val="32"/>
          <w:highlight w:val="none"/>
          <w:lang w:bidi="ar-SA"/>
        </w:rPr>
      </w:pPr>
      <w:r>
        <w:rPr>
          <w:rFonts w:hint="eastAsia" w:ascii="宋体" w:hAnsi="宋体" w:eastAsia="仿宋_GB2312" w:cs="Arial"/>
          <w:color w:val="000000"/>
          <w:kern w:val="2"/>
          <w:sz w:val="32"/>
          <w:szCs w:val="32"/>
          <w:highlight w:val="none"/>
          <w:lang w:bidi="ar-SA"/>
        </w:rPr>
        <w:t>以</w:t>
      </w:r>
      <w:r>
        <w:rPr>
          <w:rFonts w:hint="eastAsia" w:ascii="宋体" w:hAnsi="宋体" w:eastAsia="仿宋_GB2312" w:cs="Times New Roman"/>
          <w:color w:val="000000"/>
          <w:kern w:val="2"/>
          <w:sz w:val="32"/>
          <w:szCs w:val="32"/>
          <w:highlight w:val="none"/>
          <w:lang w:bidi="ar-SA"/>
        </w:rPr>
        <w:t>习近平新时代中国特色社会主义思想为指导，全面贯彻党的</w:t>
      </w:r>
      <w:r>
        <w:rPr>
          <w:rFonts w:hint="eastAsia" w:ascii="宋体" w:hAnsi="宋体" w:eastAsia="仿宋_GB2312" w:cs="楷体"/>
          <w:color w:val="000000"/>
          <w:sz w:val="32"/>
          <w:szCs w:val="32"/>
          <w:highlight w:val="none"/>
          <w:lang w:eastAsia="zh-CN" w:bidi="ar-SA"/>
        </w:rPr>
        <w:t>二十大精神，深入</w:t>
      </w:r>
      <w:r>
        <w:rPr>
          <w:rFonts w:hint="eastAsia" w:ascii="宋体" w:hAnsi="宋体" w:cs="楷体"/>
          <w:color w:val="000000"/>
          <w:sz w:val="32"/>
          <w:szCs w:val="32"/>
          <w:highlight w:val="none"/>
          <w:lang w:eastAsia="zh-CN" w:bidi="ar-SA"/>
        </w:rPr>
        <w:t>贯彻习近平生态文明思想，</w:t>
      </w:r>
      <w:r>
        <w:rPr>
          <w:rFonts w:hint="eastAsia" w:ascii="宋体" w:hAnsi="宋体" w:eastAsia="仿宋_GB2312" w:cs="楷体"/>
          <w:color w:val="000000"/>
          <w:sz w:val="32"/>
          <w:szCs w:val="32"/>
          <w:highlight w:val="none"/>
          <w:lang w:val="en-US" w:eastAsia="zh-CN" w:bidi="ar-SA"/>
        </w:rPr>
        <w:t>践行</w:t>
      </w:r>
      <w:r>
        <w:rPr>
          <w:rFonts w:hint="eastAsia" w:ascii="宋体" w:hAnsi="宋体" w:cs="楷体"/>
          <w:color w:val="000000"/>
          <w:sz w:val="32"/>
          <w:szCs w:val="32"/>
          <w:highlight w:val="none"/>
          <w:lang w:val="en-US" w:eastAsia="zh-CN" w:bidi="ar-SA"/>
        </w:rPr>
        <w:t>绿水青山就是金山银山</w:t>
      </w:r>
      <w:r>
        <w:rPr>
          <w:rFonts w:hint="eastAsia" w:ascii="宋体" w:hAnsi="宋体" w:eastAsia="仿宋_GB2312" w:cs="楷体"/>
          <w:color w:val="000000"/>
          <w:sz w:val="32"/>
          <w:szCs w:val="32"/>
          <w:highlight w:val="none"/>
          <w:lang w:val="en-US" w:eastAsia="zh-CN" w:bidi="ar-SA"/>
        </w:rPr>
        <w:t>理念，</w:t>
      </w:r>
      <w:r>
        <w:rPr>
          <w:rFonts w:hint="eastAsia" w:ascii="宋体" w:hAnsi="宋体" w:eastAsia="仿宋_GB2312" w:cs="楷体"/>
          <w:color w:val="000000"/>
          <w:sz w:val="32"/>
          <w:szCs w:val="32"/>
          <w:highlight w:val="none"/>
          <w:lang w:eastAsia="zh-CN" w:bidi="ar-SA"/>
        </w:rPr>
        <w:t>坚持精准治污、科学治污、依法治污，以改善生态环境质量为核心，</w:t>
      </w:r>
      <w:r>
        <w:rPr>
          <w:rFonts w:hint="eastAsia" w:ascii="宋体" w:hAnsi="宋体" w:eastAsia="仿宋_GB2312" w:cs="Arial"/>
          <w:color w:val="000000"/>
          <w:kern w:val="2"/>
          <w:sz w:val="32"/>
          <w:szCs w:val="32"/>
          <w:highlight w:val="none"/>
          <w:lang w:eastAsia="zh-CN" w:bidi="ar-SA"/>
        </w:rPr>
        <w:t>在完成闽江流域及其他重点流域入河排污口整治基础上，开展排污口“回头看”专项行动，加快截污治污，规范整治各类排污口</w:t>
      </w:r>
      <w:r>
        <w:rPr>
          <w:rFonts w:hint="eastAsia" w:ascii="宋体" w:hAnsi="宋体" w:eastAsia="仿宋_GB2312" w:cs="Arial"/>
          <w:color w:val="000000"/>
          <w:kern w:val="2"/>
          <w:sz w:val="32"/>
          <w:szCs w:val="32"/>
          <w:highlight w:val="none"/>
          <w:lang w:val="en-US" w:eastAsia="zh-CN" w:bidi="ar-SA"/>
        </w:rPr>
        <w:t>，</w:t>
      </w:r>
      <w:r>
        <w:rPr>
          <w:rFonts w:hint="eastAsia" w:ascii="宋体" w:hAnsi="宋体" w:eastAsia="仿宋_GB2312" w:cs="Arial"/>
          <w:color w:val="000000"/>
          <w:kern w:val="2"/>
          <w:sz w:val="32"/>
          <w:szCs w:val="32"/>
          <w:highlight w:val="none"/>
          <w:lang w:eastAsia="zh-CN" w:bidi="ar-SA"/>
        </w:rPr>
        <w:t>进一步</w:t>
      </w:r>
      <w:r>
        <w:rPr>
          <w:rFonts w:hint="eastAsia" w:ascii="宋体" w:hAnsi="宋体" w:eastAsia="仿宋_GB2312" w:cs="Arial"/>
          <w:color w:val="000000"/>
          <w:kern w:val="2"/>
          <w:sz w:val="32"/>
          <w:szCs w:val="32"/>
          <w:highlight w:val="none"/>
          <w:lang w:bidi="ar-SA"/>
        </w:rPr>
        <w:t>建立健全长效监督管理机制，有效管控入河污染物排放</w:t>
      </w:r>
      <w:r>
        <w:rPr>
          <w:rFonts w:hint="eastAsia" w:ascii="宋体" w:hAnsi="宋体" w:eastAsia="仿宋_GB2312" w:cs="Arial"/>
          <w:color w:val="000000"/>
          <w:kern w:val="2"/>
          <w:sz w:val="32"/>
          <w:szCs w:val="32"/>
          <w:highlight w:val="none"/>
          <w:lang w:eastAsia="zh-CN" w:bidi="ar-SA"/>
        </w:rPr>
        <w:t>，</w:t>
      </w:r>
      <w:r>
        <w:rPr>
          <w:rFonts w:hint="eastAsia" w:ascii="宋体" w:hAnsi="宋体" w:eastAsia="仿宋_GB2312" w:cs="楷体"/>
          <w:color w:val="000000"/>
          <w:sz w:val="32"/>
          <w:szCs w:val="32"/>
          <w:highlight w:val="none"/>
          <w:lang w:val="en-US" w:eastAsia="zh-CN" w:bidi="ar-SA"/>
        </w:rPr>
        <w:t>不断提升环境治理能力和水平</w:t>
      </w:r>
      <w:r>
        <w:rPr>
          <w:rFonts w:hint="eastAsia" w:ascii="宋体" w:hAnsi="宋体" w:eastAsia="仿宋_GB2312" w:cs="Arial"/>
          <w:color w:val="000000"/>
          <w:kern w:val="2"/>
          <w:sz w:val="32"/>
          <w:szCs w:val="32"/>
          <w:highlight w:val="none"/>
          <w:lang w:eastAsia="zh-CN" w:bidi="ar-SA"/>
        </w:rPr>
        <w:t>。</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s="Arial"/>
          <w:color w:val="000000"/>
          <w:kern w:val="2"/>
          <w:sz w:val="32"/>
          <w:szCs w:val="32"/>
          <w:highlight w:val="none"/>
          <w:lang w:bidi="ar-SA"/>
        </w:rPr>
      </w:pPr>
      <w:r>
        <w:rPr>
          <w:rFonts w:hint="eastAsia" w:ascii="宋体" w:hAnsi="宋体" w:eastAsia="黑体" w:cs="Arial"/>
          <w:color w:val="000000"/>
          <w:kern w:val="2"/>
          <w:sz w:val="32"/>
          <w:szCs w:val="32"/>
          <w:highlight w:val="none"/>
          <w:lang w:bidi="ar-SA"/>
        </w:rPr>
        <w:t>二、工作目标</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Fonts w:hint="eastAsia" w:ascii="宋体" w:hAnsi="宋体" w:eastAsia="仿宋_GB2312" w:cs="Arial"/>
          <w:color w:val="000000"/>
          <w:kern w:val="2"/>
          <w:sz w:val="32"/>
          <w:szCs w:val="32"/>
          <w:highlight w:val="none"/>
          <w:lang w:bidi="ar-SA"/>
        </w:rPr>
      </w:pPr>
      <w:r>
        <w:rPr>
          <w:rFonts w:hint="eastAsia" w:ascii="宋体" w:hAnsi="宋体" w:eastAsia="仿宋_GB2312" w:cs="Arial"/>
          <w:color w:val="000000"/>
          <w:kern w:val="2"/>
          <w:sz w:val="32"/>
          <w:szCs w:val="32"/>
          <w:highlight w:val="none"/>
          <w:lang w:bidi="ar-SA"/>
        </w:rPr>
        <w:t>2023年底前，</w:t>
      </w:r>
      <w:r>
        <w:rPr>
          <w:rFonts w:hint="eastAsia" w:ascii="宋体" w:hAnsi="宋体" w:eastAsia="仿宋_GB2312" w:cs="Arial"/>
          <w:color w:val="000000"/>
          <w:kern w:val="2"/>
          <w:sz w:val="32"/>
          <w:szCs w:val="32"/>
          <w:highlight w:val="none"/>
          <w:lang w:eastAsia="zh-CN" w:bidi="ar-SA"/>
        </w:rPr>
        <w:t>开展</w:t>
      </w:r>
      <w:r>
        <w:rPr>
          <w:rFonts w:hint="eastAsia" w:cs="Arial"/>
          <w:color w:val="000000"/>
          <w:kern w:val="2"/>
          <w:sz w:val="32"/>
          <w:szCs w:val="32"/>
          <w:highlight w:val="none"/>
          <w:lang w:eastAsia="zh-CN" w:bidi="ar-SA"/>
        </w:rPr>
        <w:t>沙溪、</w:t>
      </w:r>
      <w:r>
        <w:rPr>
          <w:rFonts w:hint="eastAsia" w:ascii="宋体" w:hAnsi="宋体" w:eastAsia="仿宋_GB2312" w:cs="Arial"/>
          <w:color w:val="000000"/>
          <w:kern w:val="2"/>
          <w:sz w:val="32"/>
          <w:szCs w:val="32"/>
          <w:highlight w:val="none"/>
          <w:lang w:eastAsia="zh-CN" w:bidi="ar-SA"/>
        </w:rPr>
        <w:t>金溪等重点流域排污口排查整治“回头看”专项行动，更新排污口动态清单</w:t>
      </w:r>
      <w:r>
        <w:rPr>
          <w:rFonts w:hint="eastAsia" w:ascii="宋体" w:hAnsi="宋体" w:eastAsia="仿宋_GB2312" w:cs="Arial"/>
          <w:color w:val="000000"/>
          <w:kern w:val="2"/>
          <w:sz w:val="32"/>
          <w:szCs w:val="32"/>
          <w:highlight w:val="none"/>
          <w:lang w:bidi="ar-SA"/>
        </w:rPr>
        <w:t>。</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Fonts w:hint="eastAsia" w:ascii="宋体" w:hAnsi="宋体" w:eastAsia="仿宋_GB2312" w:cs="Arial"/>
          <w:color w:val="000000"/>
          <w:kern w:val="2"/>
          <w:sz w:val="32"/>
          <w:szCs w:val="32"/>
          <w:highlight w:val="none"/>
          <w:lang w:val="en-US" w:eastAsia="zh-CN" w:bidi="ar-SA"/>
        </w:rPr>
      </w:pPr>
      <w:r>
        <w:rPr>
          <w:rFonts w:hint="eastAsia" w:ascii="宋体" w:hAnsi="宋体" w:eastAsia="仿宋_GB2312" w:cs="Arial"/>
          <w:color w:val="000000"/>
          <w:kern w:val="2"/>
          <w:sz w:val="32"/>
          <w:szCs w:val="32"/>
          <w:highlight w:val="none"/>
          <w:lang w:val="en-US" w:eastAsia="zh-CN" w:bidi="ar-SA"/>
        </w:rPr>
        <w:t>2024年底前，完成</w:t>
      </w:r>
      <w:r>
        <w:rPr>
          <w:rFonts w:hint="eastAsia" w:cs="Arial"/>
          <w:color w:val="000000"/>
          <w:kern w:val="2"/>
          <w:sz w:val="32"/>
          <w:szCs w:val="32"/>
          <w:highlight w:val="none"/>
          <w:lang w:eastAsia="zh-CN" w:bidi="ar-SA"/>
        </w:rPr>
        <w:t>沙溪、</w:t>
      </w:r>
      <w:r>
        <w:rPr>
          <w:rFonts w:hint="eastAsia" w:ascii="宋体" w:hAnsi="宋体" w:eastAsia="仿宋_GB2312" w:cs="Arial"/>
          <w:color w:val="000000"/>
          <w:kern w:val="2"/>
          <w:sz w:val="32"/>
          <w:szCs w:val="32"/>
          <w:highlight w:val="none"/>
          <w:lang w:eastAsia="zh-CN" w:bidi="ar-SA"/>
        </w:rPr>
        <w:t>金溪等重点流域排污口排查整治“回头看”专项行动</w:t>
      </w:r>
      <w:r>
        <w:rPr>
          <w:rFonts w:hint="eastAsia" w:ascii="宋体" w:hAnsi="宋体" w:eastAsia="仿宋_GB2312" w:cs="Arial"/>
          <w:color w:val="000000"/>
          <w:kern w:val="2"/>
          <w:sz w:val="32"/>
          <w:szCs w:val="32"/>
          <w:highlight w:val="none"/>
          <w:lang w:val="en-US" w:eastAsia="zh-CN" w:bidi="ar-SA"/>
        </w:rPr>
        <w:t>的整治任务。</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Fonts w:hint="eastAsia" w:ascii="宋体" w:hAnsi="宋体" w:eastAsia="仿宋_GB2312" w:cs="Arial"/>
          <w:color w:val="000000"/>
          <w:kern w:val="2"/>
          <w:sz w:val="32"/>
          <w:szCs w:val="32"/>
          <w:highlight w:val="none"/>
          <w:lang w:bidi="ar-SA"/>
        </w:rPr>
      </w:pPr>
      <w:r>
        <w:rPr>
          <w:rFonts w:hint="eastAsia" w:ascii="宋体" w:hAnsi="宋体" w:eastAsia="仿宋_GB2312" w:cs="Arial"/>
          <w:color w:val="000000"/>
          <w:kern w:val="2"/>
          <w:sz w:val="32"/>
          <w:szCs w:val="32"/>
          <w:highlight w:val="none"/>
          <w:lang w:val="en-US" w:eastAsia="zh-CN" w:bidi="ar-SA"/>
        </w:rPr>
        <w:t>2025年底前，全面完成辖区排污口整治，建立排污口名录，完成省上下达的各项目标任务</w:t>
      </w:r>
      <w:r>
        <w:rPr>
          <w:rFonts w:hint="eastAsia" w:ascii="宋体" w:hAnsi="宋体" w:eastAsia="仿宋_GB2312" w:cs="Arial"/>
          <w:color w:val="000000"/>
          <w:kern w:val="2"/>
          <w:sz w:val="32"/>
          <w:szCs w:val="32"/>
          <w:highlight w:val="none"/>
          <w:lang w:eastAsia="zh-CN" w:bidi="ar-SA"/>
        </w:rPr>
        <w:t>。</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Fonts w:hint="eastAsia" w:ascii="宋体" w:hAnsi="宋体" w:eastAsia="黑体" w:cs="黑体"/>
          <w:color w:val="000000"/>
          <w:kern w:val="2"/>
          <w:sz w:val="32"/>
          <w:szCs w:val="32"/>
          <w:highlight w:val="none"/>
          <w:lang w:eastAsia="zh-CN" w:bidi="ar-SA"/>
        </w:rPr>
      </w:pPr>
      <w:r>
        <w:rPr>
          <w:rStyle w:val="13"/>
          <w:rFonts w:hint="eastAsia" w:ascii="宋体" w:hAnsi="宋体" w:eastAsia="黑体" w:cs="黑体"/>
          <w:b w:val="0"/>
          <w:bCs w:val="0"/>
          <w:color w:val="000000"/>
          <w:sz w:val="32"/>
          <w:szCs w:val="32"/>
          <w:highlight w:val="none"/>
          <w:lang w:bidi="ar-SA"/>
        </w:rPr>
        <w:t>三、</w:t>
      </w:r>
      <w:r>
        <w:rPr>
          <w:rStyle w:val="13"/>
          <w:rFonts w:hint="eastAsia" w:ascii="宋体" w:hAnsi="宋体" w:eastAsia="黑体" w:cs="黑体"/>
          <w:b w:val="0"/>
          <w:bCs w:val="0"/>
          <w:color w:val="000000"/>
          <w:sz w:val="32"/>
          <w:szCs w:val="32"/>
          <w:highlight w:val="none"/>
          <w:lang w:eastAsia="zh-CN" w:bidi="ar-SA"/>
        </w:rPr>
        <w:t>任务措施</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Style w:val="13"/>
          <w:rFonts w:hint="eastAsia" w:ascii="宋体" w:hAnsi="宋体" w:eastAsia="仿宋_GB2312"/>
          <w:color w:val="000000"/>
          <w:sz w:val="32"/>
          <w:szCs w:val="32"/>
          <w:highlight w:val="none"/>
        </w:rPr>
      </w:pPr>
      <w:r>
        <w:rPr>
          <w:rFonts w:hint="eastAsia" w:ascii="宋体" w:hAnsi="宋体" w:eastAsia="楷体_GB2312" w:cs="楷体_GB2312"/>
          <w:b/>
          <w:bCs/>
          <w:color w:val="000000"/>
          <w:sz w:val="32"/>
          <w:szCs w:val="32"/>
          <w:highlight w:val="none"/>
          <w:lang w:val="en-US" w:eastAsia="zh-CN"/>
        </w:rPr>
        <w:t>（一）开展</w:t>
      </w:r>
      <w:r>
        <w:rPr>
          <w:rStyle w:val="13"/>
          <w:rFonts w:hint="eastAsia" w:ascii="宋体" w:hAnsi="宋体" w:eastAsia="楷体_GB2312" w:cs="楷体_GB2312"/>
          <w:color w:val="000000"/>
          <w:sz w:val="32"/>
          <w:szCs w:val="32"/>
          <w:highlight w:val="none"/>
          <w:lang w:val="en-US" w:eastAsia="zh-CN" w:bidi="ar-SA"/>
        </w:rPr>
        <w:t>全面排查</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Style w:val="13"/>
          <w:rFonts w:hint="eastAsia" w:ascii="宋体" w:hAnsi="宋体" w:eastAsia="仿宋_GB2312"/>
          <w:b w:val="0"/>
          <w:bCs w:val="0"/>
          <w:color w:val="000000"/>
          <w:sz w:val="32"/>
          <w:szCs w:val="32"/>
          <w:highlight w:val="none"/>
        </w:rPr>
      </w:pPr>
      <w:r>
        <w:rPr>
          <w:rStyle w:val="13"/>
          <w:rFonts w:hint="eastAsia" w:ascii="宋体" w:hAnsi="宋体" w:eastAsia="仿宋_GB2312" w:cs="Times New Roman"/>
          <w:color w:val="000000"/>
          <w:kern w:val="0"/>
          <w:sz w:val="32"/>
          <w:szCs w:val="32"/>
          <w:highlight w:val="none"/>
          <w:lang w:val="en-US" w:eastAsia="zh-CN" w:bidi="ar-SA"/>
        </w:rPr>
        <w:t>1.组织排查溯源。</w:t>
      </w:r>
      <w:r>
        <w:rPr>
          <w:rFonts w:hint="eastAsia" w:ascii="宋体" w:hAnsi="宋体" w:eastAsia="仿宋_GB2312" w:cs="楷体"/>
          <w:color w:val="000000"/>
          <w:sz w:val="32"/>
          <w:szCs w:val="32"/>
          <w:highlight w:val="none"/>
          <w:lang w:val="en-US" w:eastAsia="zh-CN" w:bidi="ar-SA"/>
        </w:rPr>
        <w:t>各乡（镇）人民政府要承担起辖区范围内排污口排查溯源工作的属地责任，</w:t>
      </w:r>
      <w:r>
        <w:rPr>
          <w:rFonts w:hint="eastAsia" w:ascii="宋体" w:hAnsi="宋体" w:eastAsia="仿宋_GB2312" w:cs="楷体"/>
          <w:color w:val="000000"/>
          <w:sz w:val="32"/>
          <w:szCs w:val="32"/>
          <w:highlight w:val="none"/>
          <w:lang w:eastAsia="zh-CN" w:bidi="ar-SA"/>
        </w:rPr>
        <w:t>按照生态</w:t>
      </w:r>
      <w:r>
        <w:rPr>
          <w:rFonts w:hint="eastAsia" w:ascii="宋体" w:hAnsi="宋体" w:eastAsia="仿宋_GB2312"/>
          <w:color w:val="000000"/>
          <w:sz w:val="32"/>
          <w:szCs w:val="32"/>
          <w:highlight w:val="none"/>
          <w:lang w:eastAsia="zh-CN"/>
        </w:rPr>
        <w:t>环境部</w:t>
      </w:r>
      <w:r>
        <w:rPr>
          <w:rStyle w:val="13"/>
          <w:rFonts w:hint="eastAsia" w:ascii="宋体" w:hAnsi="宋体" w:eastAsia="仿宋_GB2312"/>
          <w:b w:val="0"/>
          <w:bCs w:val="0"/>
          <w:color w:val="000000"/>
          <w:sz w:val="32"/>
          <w:szCs w:val="32"/>
          <w:highlight w:val="none"/>
        </w:rPr>
        <w:t>《入河（海）排污口三级排查技术指南》（HJ1232-2021）</w:t>
      </w:r>
      <w:r>
        <w:rPr>
          <w:rFonts w:hint="eastAsia" w:ascii="宋体" w:hAnsi="宋体" w:eastAsia="仿宋_GB2312"/>
          <w:color w:val="000000"/>
          <w:kern w:val="2"/>
          <w:sz w:val="32"/>
          <w:szCs w:val="32"/>
          <w:highlight w:val="none"/>
          <w:lang w:eastAsia="zh-CN"/>
        </w:rPr>
        <w:t>关于</w:t>
      </w:r>
      <w:r>
        <w:rPr>
          <w:rFonts w:hint="eastAsia" w:ascii="宋体" w:hAnsi="宋体" w:eastAsia="仿宋_GB2312"/>
          <w:color w:val="000000"/>
          <w:kern w:val="2"/>
          <w:sz w:val="32"/>
          <w:szCs w:val="32"/>
          <w:highlight w:val="none"/>
        </w:rPr>
        <w:t>“有口皆查、应查尽查”要求，</w:t>
      </w:r>
      <w:r>
        <w:rPr>
          <w:rFonts w:hint="eastAsia" w:ascii="宋体" w:hAnsi="宋体" w:eastAsia="仿宋_GB2312"/>
          <w:color w:val="000000"/>
          <w:kern w:val="2"/>
          <w:sz w:val="32"/>
          <w:szCs w:val="32"/>
          <w:highlight w:val="none"/>
          <w:lang w:eastAsia="zh-CN"/>
        </w:rPr>
        <w:t>开展地毯式排查</w:t>
      </w:r>
      <w:r>
        <w:rPr>
          <w:rFonts w:hint="eastAsia"/>
          <w:color w:val="000000"/>
          <w:kern w:val="2"/>
          <w:sz w:val="32"/>
          <w:szCs w:val="32"/>
          <w:highlight w:val="none"/>
          <w:lang w:eastAsia="zh-CN"/>
        </w:rPr>
        <w:t>。</w:t>
      </w:r>
      <w:r>
        <w:rPr>
          <w:rStyle w:val="13"/>
          <w:rFonts w:hint="eastAsia" w:ascii="宋体" w:hAnsi="宋体" w:eastAsia="仿宋_GB2312"/>
          <w:b w:val="0"/>
          <w:bCs w:val="0"/>
          <w:color w:val="000000"/>
          <w:sz w:val="32"/>
          <w:szCs w:val="32"/>
          <w:highlight w:val="none"/>
        </w:rPr>
        <w:t>对所有存在排水的排污口污水均要采样监测，</w:t>
      </w:r>
      <w:r>
        <w:rPr>
          <w:rFonts w:hint="eastAsia" w:ascii="宋体" w:hAnsi="宋体" w:eastAsia="仿宋_GB2312"/>
          <w:color w:val="000000"/>
          <w:kern w:val="2"/>
          <w:sz w:val="32"/>
          <w:szCs w:val="32"/>
          <w:highlight w:val="none"/>
        </w:rPr>
        <w:t>摸清掌握各类排污口的分布及数量、污水排放特征、排放浓度及去向、排污单位基本情况等信息</w:t>
      </w:r>
      <w:r>
        <w:rPr>
          <w:rFonts w:hint="eastAsia" w:ascii="宋体" w:hAnsi="宋体" w:eastAsia="仿宋_GB2312"/>
          <w:color w:val="000000"/>
          <w:kern w:val="2"/>
          <w:sz w:val="32"/>
          <w:szCs w:val="32"/>
          <w:highlight w:val="none"/>
          <w:lang w:eastAsia="zh-CN"/>
        </w:rPr>
        <w:t>（入河排污口分类整治要求详见附件</w:t>
      </w:r>
      <w:r>
        <w:rPr>
          <w:rFonts w:hint="eastAsia" w:ascii="宋体" w:hAnsi="宋体" w:eastAsia="仿宋_GB2312"/>
          <w:color w:val="000000"/>
          <w:kern w:val="2"/>
          <w:sz w:val="32"/>
          <w:szCs w:val="32"/>
          <w:highlight w:val="none"/>
          <w:lang w:val="en-US" w:eastAsia="zh-CN"/>
        </w:rPr>
        <w:t>1</w:t>
      </w:r>
      <w:r>
        <w:rPr>
          <w:rFonts w:hint="eastAsia" w:ascii="宋体" w:hAnsi="宋体" w:eastAsia="仿宋_GB2312"/>
          <w:color w:val="000000"/>
          <w:kern w:val="2"/>
          <w:sz w:val="32"/>
          <w:szCs w:val="32"/>
          <w:highlight w:val="none"/>
          <w:lang w:eastAsia="zh-CN"/>
        </w:rPr>
        <w:t>）。</w:t>
      </w:r>
      <w:r>
        <w:rPr>
          <w:rStyle w:val="13"/>
          <w:rFonts w:hint="eastAsia" w:ascii="宋体" w:hAnsi="宋体" w:eastAsia="仿宋_GB2312"/>
          <w:b w:val="0"/>
          <w:bCs w:val="0"/>
          <w:color w:val="000000"/>
          <w:sz w:val="32"/>
          <w:szCs w:val="32"/>
          <w:highlight w:val="none"/>
        </w:rPr>
        <w:t>根据排污口责任主体所属行业及排放特征，将排污口分为工业排污口、城镇污水处理厂排污口、农业排口、其他排口等四种类型。</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Fonts w:ascii="宋体" w:hAnsi="宋体"/>
          <w:color w:val="000000"/>
        </w:rPr>
      </w:pPr>
      <w:r>
        <w:rPr>
          <w:rStyle w:val="13"/>
          <w:rFonts w:hint="eastAsia" w:ascii="宋体" w:hAnsi="宋体" w:eastAsia="仿宋_GB2312" w:cs="Times New Roman"/>
          <w:color w:val="000000"/>
          <w:kern w:val="0"/>
          <w:sz w:val="32"/>
          <w:szCs w:val="32"/>
          <w:highlight w:val="none"/>
          <w:lang w:val="en-US" w:eastAsia="zh-CN" w:bidi="ar-SA"/>
        </w:rPr>
        <w:t>2.确定责任主体。</w:t>
      </w:r>
      <w:r>
        <w:rPr>
          <w:rFonts w:hint="eastAsia" w:ascii="宋体" w:hAnsi="宋体" w:eastAsia="仿宋_GB2312" w:cs="Arial"/>
          <w:color w:val="000000"/>
          <w:kern w:val="2"/>
          <w:sz w:val="32"/>
          <w:szCs w:val="32"/>
          <w:highlight w:val="none"/>
          <w:lang w:val="en-US" w:eastAsia="zh-CN" w:bidi="ar-SA"/>
        </w:rPr>
        <w:t>按照“谁污染、谁治理”原则，明确每个排污口责任主体，建立责任主体清单。对于难以分清责任主体的排污口，按照生态环境部《入河排污口监督管理技术指南溯源总则》要求，组织开展溯源分析，特别要对监测发现排污问题突出的排污口进行重点溯源，完成排污口溯源管理台账。经溯源后仍无法确定责任主体的，由县人民政府作为责任主体，或由其指定责任主体。责任主体负责源头治理以及排污口整治、规范化建设、维护管理等。</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楷体_GB2312" w:cs="楷体"/>
          <w:b/>
          <w:bCs/>
          <w:color w:val="000000"/>
          <w:kern w:val="2"/>
          <w:sz w:val="32"/>
          <w:szCs w:val="32"/>
          <w:highlight w:val="none"/>
          <w:lang w:val="en-US" w:eastAsia="zh-CN" w:bidi="ar-SA"/>
        </w:rPr>
      </w:pPr>
      <w:r>
        <w:rPr>
          <w:rFonts w:hint="eastAsia" w:ascii="宋体" w:hAnsi="宋体" w:eastAsia="楷体_GB2312" w:cs="楷体_GB2312"/>
          <w:b/>
          <w:bCs/>
          <w:color w:val="000000"/>
          <w:sz w:val="32"/>
          <w:szCs w:val="32"/>
          <w:highlight w:val="none"/>
          <w:lang w:val="en-US" w:eastAsia="zh-CN"/>
        </w:rPr>
        <w:t>（二）实施分类整治</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Fonts w:hint="eastAsia" w:ascii="宋体" w:hAnsi="宋体" w:eastAsia="仿宋_GB2312"/>
          <w:b/>
          <w:bCs/>
          <w:color w:val="000000"/>
          <w:sz w:val="32"/>
          <w:szCs w:val="32"/>
          <w:highlight w:val="none"/>
          <w:lang w:val="en-US" w:eastAsia="zh-CN"/>
        </w:rPr>
      </w:pPr>
      <w:r>
        <w:rPr>
          <w:rFonts w:hint="eastAsia" w:ascii="宋体" w:hAnsi="宋体" w:eastAsia="仿宋_GB2312" w:cs="楷体"/>
          <w:color w:val="000000"/>
          <w:sz w:val="32"/>
          <w:szCs w:val="32"/>
          <w:highlight w:val="none"/>
          <w:lang w:val="en-US" w:eastAsia="zh-CN" w:bidi="ar-SA"/>
        </w:rPr>
        <w:t>严格落实“依法取缔一批、清理合并一批、规范整治一批”要求，按照排查溯源结果，实施分类整治，建立排污口整治销号制度，建立排污口名录</w:t>
      </w:r>
      <w:r>
        <w:rPr>
          <w:rFonts w:hint="eastAsia" w:cs="楷体"/>
          <w:color w:val="000000"/>
          <w:sz w:val="32"/>
          <w:szCs w:val="32"/>
          <w:highlight w:val="none"/>
          <w:u w:val="single"/>
          <w:lang w:val="en-US" w:eastAsia="zh-CN" w:bidi="ar-SA"/>
        </w:rPr>
        <w:t>（详见附件2）</w:t>
      </w:r>
      <w:r>
        <w:rPr>
          <w:rFonts w:hint="eastAsia" w:ascii="宋体" w:hAnsi="宋体" w:eastAsia="仿宋_GB2312" w:cs="楷体"/>
          <w:color w:val="000000"/>
          <w:sz w:val="32"/>
          <w:szCs w:val="32"/>
          <w:highlight w:val="none"/>
          <w:lang w:eastAsia="zh-CN" w:bidi="ar-SA"/>
        </w:rPr>
        <w:t>。</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Fonts w:hint="eastAsia" w:ascii="宋体" w:hAnsi="宋体" w:eastAsia="仿宋_GB2312"/>
          <w:color w:val="000000"/>
          <w:sz w:val="32"/>
          <w:szCs w:val="32"/>
          <w:highlight w:val="none"/>
          <w:lang w:bidi="ar-SA"/>
        </w:rPr>
      </w:pPr>
      <w:r>
        <w:rPr>
          <w:rFonts w:hint="eastAsia" w:ascii="宋体" w:hAnsi="宋体"/>
          <w:b/>
          <w:bCs/>
          <w:color w:val="000000"/>
          <w:sz w:val="32"/>
          <w:szCs w:val="32"/>
          <w:highlight w:val="none"/>
          <w:lang w:val="en-US" w:eastAsia="zh-CN"/>
        </w:rPr>
        <w:t>3</w:t>
      </w:r>
      <w:r>
        <w:rPr>
          <w:rFonts w:hint="eastAsia" w:ascii="宋体" w:hAnsi="宋体" w:eastAsia="仿宋_GB2312"/>
          <w:b/>
          <w:bCs/>
          <w:color w:val="000000"/>
          <w:sz w:val="32"/>
          <w:szCs w:val="32"/>
          <w:highlight w:val="none"/>
          <w:lang w:val="en-US" w:eastAsia="zh-CN"/>
        </w:rPr>
        <w:t>.</w:t>
      </w:r>
      <w:r>
        <w:rPr>
          <w:rFonts w:hint="eastAsia" w:ascii="宋体" w:hAnsi="宋体" w:eastAsia="仿宋_GB2312" w:cs="Arial"/>
          <w:b/>
          <w:bCs/>
          <w:color w:val="000000"/>
          <w:kern w:val="2"/>
          <w:sz w:val="32"/>
          <w:szCs w:val="32"/>
          <w:highlight w:val="none"/>
          <w:lang w:bidi="ar-SA"/>
        </w:rPr>
        <w:t>依法取缔。</w:t>
      </w:r>
      <w:r>
        <w:rPr>
          <w:rFonts w:hint="eastAsia" w:ascii="宋体" w:hAnsi="宋体" w:eastAsia="仿宋_GB2312"/>
          <w:color w:val="000000"/>
          <w:sz w:val="32"/>
          <w:szCs w:val="32"/>
          <w:highlight w:val="none"/>
          <w:lang w:bidi="ar-SA"/>
        </w:rPr>
        <w:t>对违反法律法规规定，</w:t>
      </w:r>
      <w:r>
        <w:rPr>
          <w:rFonts w:hint="eastAsia" w:ascii="宋体" w:hAnsi="宋体" w:eastAsia="仿宋_GB2312" w:cs="楷体"/>
          <w:color w:val="000000"/>
          <w:sz w:val="32"/>
          <w:szCs w:val="32"/>
          <w:highlight w:val="none"/>
          <w:lang w:val="en-US" w:eastAsia="zh-CN" w:bidi="ar-SA"/>
        </w:rPr>
        <w:t>在饮用水水源保护区、自然保护地、水产种质资源保护区、重要渔业水域及其他需要特殊保护区域内设置的排污口</w:t>
      </w:r>
      <w:r>
        <w:rPr>
          <w:rFonts w:hint="eastAsia" w:cs="楷体"/>
          <w:color w:val="000000"/>
          <w:sz w:val="32"/>
          <w:szCs w:val="32"/>
          <w:highlight w:val="none"/>
          <w:lang w:val="en-US" w:eastAsia="zh-CN" w:bidi="ar-SA"/>
        </w:rPr>
        <w:t>；</w:t>
      </w:r>
      <w:r>
        <w:rPr>
          <w:rFonts w:hint="eastAsia" w:ascii="宋体" w:hAnsi="宋体" w:eastAsia="仿宋_GB2312" w:cs="楷体"/>
          <w:color w:val="000000"/>
          <w:sz w:val="32"/>
          <w:szCs w:val="32"/>
          <w:highlight w:val="none"/>
          <w:lang w:eastAsia="zh-CN" w:bidi="ar-SA"/>
        </w:rPr>
        <w:t>整改无望、无法取得主管部门批准的</w:t>
      </w:r>
      <w:r>
        <w:rPr>
          <w:rFonts w:hint="eastAsia" w:cs="楷体"/>
          <w:color w:val="000000"/>
          <w:sz w:val="32"/>
          <w:szCs w:val="32"/>
          <w:highlight w:val="none"/>
          <w:lang w:eastAsia="zh-CN" w:bidi="ar-SA"/>
        </w:rPr>
        <w:t>排污口；</w:t>
      </w:r>
      <w:r>
        <w:rPr>
          <w:rFonts w:hint="eastAsia" w:ascii="宋体" w:hAnsi="宋体" w:eastAsia="仿宋_GB2312" w:cs="楷体"/>
          <w:color w:val="000000"/>
          <w:sz w:val="32"/>
          <w:szCs w:val="32"/>
          <w:highlight w:val="none"/>
          <w:lang w:eastAsia="zh-CN" w:bidi="ar-SA"/>
        </w:rPr>
        <w:t>超标的排污口，经评估认定不能被污水处理厂收集并有效处理，自建污水处理设施也不能达到排放要求的，</w:t>
      </w:r>
      <w:r>
        <w:rPr>
          <w:rFonts w:hint="eastAsia" w:ascii="宋体" w:hAnsi="宋体" w:eastAsia="仿宋_GB2312" w:cs="楷体"/>
          <w:color w:val="000000"/>
          <w:sz w:val="32"/>
          <w:szCs w:val="32"/>
          <w:highlight w:val="none"/>
          <w:lang w:val="en-US" w:eastAsia="zh-CN" w:bidi="ar-SA"/>
        </w:rPr>
        <w:t>由</w:t>
      </w:r>
      <w:r>
        <w:rPr>
          <w:rFonts w:hint="eastAsia" w:cs="楷体"/>
          <w:color w:val="000000"/>
          <w:sz w:val="32"/>
          <w:szCs w:val="32"/>
          <w:highlight w:val="none"/>
          <w:lang w:val="en-US" w:eastAsia="zh-CN" w:bidi="ar-SA"/>
        </w:rPr>
        <w:t>县</w:t>
      </w:r>
      <w:r>
        <w:rPr>
          <w:rFonts w:hint="eastAsia" w:ascii="宋体" w:hAnsi="宋体" w:eastAsia="仿宋_GB2312" w:cs="楷体"/>
          <w:color w:val="000000"/>
          <w:sz w:val="32"/>
          <w:szCs w:val="32"/>
          <w:highlight w:val="none"/>
          <w:lang w:val="en-US" w:eastAsia="zh-CN" w:bidi="ar-SA"/>
        </w:rPr>
        <w:t>人民政府</w:t>
      </w:r>
      <w:r>
        <w:rPr>
          <w:rFonts w:hint="eastAsia" w:ascii="宋体" w:hAnsi="宋体" w:eastAsia="仿宋_GB2312" w:cs="楷体"/>
          <w:color w:val="000000"/>
          <w:sz w:val="32"/>
          <w:szCs w:val="32"/>
          <w:highlight w:val="none"/>
          <w:lang w:eastAsia="zh-CN" w:bidi="ar-SA"/>
        </w:rPr>
        <w:t>依法采取责令拆除、责令关闭等措施予以取缔。妥善处理历史遗留问题，避免“一刀切”，合理制定整治措施，确保相关区</w:t>
      </w:r>
      <w:r>
        <w:rPr>
          <w:rFonts w:hint="eastAsia" w:ascii="宋体" w:hAnsi="宋体" w:eastAsia="仿宋_GB2312"/>
          <w:color w:val="000000"/>
          <w:sz w:val="32"/>
          <w:szCs w:val="32"/>
          <w:highlight w:val="none"/>
          <w:lang w:bidi="ar-SA"/>
        </w:rPr>
        <w:t>域</w:t>
      </w:r>
      <w:r>
        <w:rPr>
          <w:rFonts w:hint="eastAsia" w:ascii="宋体" w:hAnsi="宋体" w:eastAsia="仿宋_GB2312"/>
          <w:color w:val="000000"/>
          <w:sz w:val="32"/>
          <w:szCs w:val="32"/>
          <w:highlight w:val="none"/>
          <w:lang w:eastAsia="zh-CN" w:bidi="ar-SA"/>
        </w:rPr>
        <w:t>水生态</w:t>
      </w:r>
      <w:r>
        <w:rPr>
          <w:rFonts w:hint="eastAsia" w:ascii="宋体" w:hAnsi="宋体" w:eastAsia="仿宋_GB2312"/>
          <w:color w:val="000000"/>
          <w:sz w:val="32"/>
          <w:szCs w:val="32"/>
          <w:highlight w:val="none"/>
          <w:lang w:bidi="ar-SA"/>
        </w:rPr>
        <w:t>环境安全</w:t>
      </w:r>
      <w:r>
        <w:rPr>
          <w:rFonts w:hint="eastAsia" w:ascii="宋体" w:hAnsi="宋体" w:eastAsia="仿宋_GB2312"/>
          <w:color w:val="000000"/>
          <w:sz w:val="32"/>
          <w:szCs w:val="32"/>
          <w:highlight w:val="none"/>
          <w:lang w:eastAsia="zh-CN" w:bidi="ar-SA"/>
        </w:rPr>
        <w:t>和</w:t>
      </w:r>
      <w:r>
        <w:rPr>
          <w:rFonts w:hint="eastAsia" w:ascii="宋体" w:hAnsi="宋体" w:eastAsia="仿宋_GB2312"/>
          <w:color w:val="000000"/>
          <w:sz w:val="32"/>
          <w:szCs w:val="32"/>
          <w:highlight w:val="none"/>
          <w:lang w:bidi="ar-SA"/>
        </w:rPr>
        <w:t>供水安全。</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olor w:val="000000"/>
          <w:sz w:val="32"/>
          <w:szCs w:val="32"/>
          <w:highlight w:val="none"/>
          <w:lang w:eastAsia="zh-CN"/>
        </w:rPr>
      </w:pPr>
      <w:r>
        <w:rPr>
          <w:rFonts w:hint="eastAsia" w:ascii="宋体" w:hAnsi="宋体" w:cs="Arial"/>
          <w:b/>
          <w:bCs/>
          <w:color w:val="000000"/>
          <w:kern w:val="2"/>
          <w:sz w:val="32"/>
          <w:szCs w:val="32"/>
          <w:highlight w:val="none"/>
          <w:lang w:val="en-US" w:eastAsia="zh-CN" w:bidi="ar-SA"/>
        </w:rPr>
        <w:t>4</w:t>
      </w:r>
      <w:r>
        <w:rPr>
          <w:rFonts w:hint="eastAsia" w:ascii="宋体" w:hAnsi="宋体" w:eastAsia="仿宋_GB2312" w:cs="Arial"/>
          <w:b/>
          <w:bCs/>
          <w:color w:val="000000"/>
          <w:kern w:val="2"/>
          <w:sz w:val="32"/>
          <w:szCs w:val="32"/>
          <w:highlight w:val="none"/>
          <w:lang w:val="en-US" w:eastAsia="zh-CN" w:bidi="ar-SA"/>
        </w:rPr>
        <w:t>.</w:t>
      </w:r>
      <w:r>
        <w:rPr>
          <w:rFonts w:hint="eastAsia" w:ascii="宋体" w:hAnsi="宋体" w:eastAsia="仿宋_GB2312" w:cs="Arial"/>
          <w:b/>
          <w:bCs/>
          <w:color w:val="000000"/>
          <w:kern w:val="2"/>
          <w:sz w:val="32"/>
          <w:szCs w:val="32"/>
          <w:highlight w:val="none"/>
          <w:lang w:bidi="ar-SA"/>
        </w:rPr>
        <w:t>清理合并。</w:t>
      </w:r>
      <w:r>
        <w:rPr>
          <w:rFonts w:hint="eastAsia" w:ascii="宋体" w:hAnsi="宋体" w:eastAsia="仿宋_GB2312"/>
          <w:color w:val="000000"/>
          <w:sz w:val="32"/>
          <w:szCs w:val="32"/>
          <w:highlight w:val="none"/>
        </w:rPr>
        <w:t>对于城镇或农村污水收集管网覆盖范围内的生活污水散排口，原则上予以清理合并，污水依法规范接入污水收集管网。</w:t>
      </w:r>
      <w:r>
        <w:rPr>
          <w:rFonts w:hint="eastAsia" w:ascii="宋体" w:hAnsi="宋体" w:eastAsia="仿宋_GB2312"/>
          <w:color w:val="000000"/>
          <w:sz w:val="32"/>
          <w:szCs w:val="32"/>
          <w:highlight w:val="none"/>
          <w:lang w:eastAsia="zh-CN"/>
        </w:rPr>
        <w:t>工业及其他各类园区或各类开发区结合“污水零直排区”建设，实现污水截污纳管由园区或开发区污水集中处理设施统一处理；工业及其他各类园区或各类开发区外的工矿企业，</w:t>
      </w:r>
      <w:r>
        <w:rPr>
          <w:rFonts w:hint="eastAsia" w:ascii="宋体" w:hAnsi="宋体" w:eastAsia="仿宋_GB2312"/>
          <w:color w:val="000000"/>
          <w:sz w:val="32"/>
          <w:szCs w:val="32"/>
          <w:highlight w:val="none"/>
        </w:rPr>
        <w:t>原则</w:t>
      </w:r>
      <w:r>
        <w:rPr>
          <w:rFonts w:hint="eastAsia" w:ascii="宋体" w:hAnsi="宋体" w:eastAsia="仿宋_GB2312"/>
          <w:color w:val="000000"/>
          <w:sz w:val="32"/>
          <w:szCs w:val="32"/>
          <w:highlight w:val="none"/>
          <w:lang w:eastAsia="zh-CN"/>
        </w:rPr>
        <w:t>上</w:t>
      </w:r>
      <w:r>
        <w:rPr>
          <w:rFonts w:hint="eastAsia" w:ascii="宋体" w:hAnsi="宋体" w:eastAsia="仿宋_GB2312"/>
          <w:color w:val="000000"/>
          <w:sz w:val="32"/>
          <w:szCs w:val="32"/>
          <w:highlight w:val="none"/>
        </w:rPr>
        <w:t>一个排污单位（企业）只保留一个排污口，清理合并后确有必要保留两个及以上排污口的，</w:t>
      </w:r>
      <w:r>
        <w:rPr>
          <w:rFonts w:hint="eastAsia" w:ascii="宋体" w:hAnsi="宋体" w:eastAsia="仿宋_GB2312"/>
          <w:color w:val="000000"/>
          <w:sz w:val="32"/>
          <w:szCs w:val="32"/>
          <w:highlight w:val="none"/>
          <w:lang w:eastAsia="zh-CN"/>
        </w:rPr>
        <w:t>应向</w:t>
      </w:r>
      <w:r>
        <w:rPr>
          <w:rFonts w:hint="eastAsia"/>
          <w:color w:val="000000"/>
          <w:sz w:val="32"/>
          <w:szCs w:val="32"/>
          <w:highlight w:val="none"/>
          <w:lang w:eastAsia="zh-CN"/>
        </w:rPr>
        <w:t>建宁</w:t>
      </w:r>
      <w:r>
        <w:rPr>
          <w:rFonts w:hint="eastAsia" w:ascii="宋体" w:hAnsi="宋体" w:eastAsia="仿宋_GB2312"/>
          <w:color w:val="000000"/>
          <w:sz w:val="32"/>
          <w:szCs w:val="32"/>
          <w:highlight w:val="none"/>
        </w:rPr>
        <w:t>生态环境</w:t>
      </w:r>
      <w:r>
        <w:rPr>
          <w:rFonts w:hint="eastAsia"/>
          <w:color w:val="000000"/>
          <w:sz w:val="32"/>
          <w:szCs w:val="32"/>
          <w:highlight w:val="none"/>
          <w:lang w:eastAsia="zh-CN"/>
        </w:rPr>
        <w:t>局备案，再由其向</w:t>
      </w:r>
      <w:r>
        <w:rPr>
          <w:rFonts w:hint="eastAsia" w:ascii="宋体" w:hAnsi="宋体" w:eastAsia="仿宋_GB2312"/>
          <w:color w:val="000000"/>
          <w:sz w:val="32"/>
          <w:szCs w:val="32"/>
          <w:highlight w:val="none"/>
          <w:lang w:eastAsia="zh-CN"/>
        </w:rPr>
        <w:t>市级</w:t>
      </w:r>
      <w:r>
        <w:rPr>
          <w:rFonts w:hint="eastAsia" w:ascii="宋体" w:hAnsi="宋体" w:eastAsia="仿宋_GB2312"/>
          <w:color w:val="000000"/>
          <w:sz w:val="32"/>
          <w:szCs w:val="32"/>
          <w:highlight w:val="none"/>
        </w:rPr>
        <w:t>生态环境部门</w:t>
      </w:r>
      <w:r>
        <w:rPr>
          <w:rFonts w:hint="eastAsia" w:ascii="宋体" w:hAnsi="宋体" w:eastAsia="仿宋_GB2312"/>
          <w:color w:val="000000"/>
          <w:sz w:val="32"/>
          <w:szCs w:val="32"/>
          <w:highlight w:val="none"/>
          <w:lang w:eastAsia="zh-CN"/>
        </w:rPr>
        <w:t>报备</w:t>
      </w:r>
      <w:r>
        <w:rPr>
          <w:rFonts w:hint="eastAsia" w:ascii="宋体" w:hAnsi="宋体" w:eastAsia="仿宋_GB2312"/>
          <w:color w:val="000000"/>
          <w:sz w:val="32"/>
          <w:szCs w:val="32"/>
          <w:highlight w:val="none"/>
        </w:rPr>
        <w:t>。</w:t>
      </w:r>
      <w:r>
        <w:rPr>
          <w:rFonts w:hint="eastAsia" w:ascii="宋体" w:hAnsi="宋体" w:eastAsia="仿宋_GB2312"/>
          <w:color w:val="000000"/>
          <w:sz w:val="32"/>
          <w:szCs w:val="32"/>
          <w:highlight w:val="none"/>
          <w:lang w:eastAsia="zh-CN"/>
        </w:rPr>
        <w:t>对于集中分布、连片聚集的中小型水产养殖散排口，鼓励统一收集处理尾水，设置统一的排污口。</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ascii="宋体" w:hAnsi="宋体"/>
          <w:color w:val="000000"/>
          <w:highlight w:val="none"/>
        </w:rPr>
      </w:pPr>
      <w:r>
        <w:rPr>
          <w:rFonts w:hint="eastAsia" w:ascii="宋体" w:hAnsi="宋体" w:cs="Arial"/>
          <w:b/>
          <w:bCs/>
          <w:color w:val="000000"/>
          <w:kern w:val="2"/>
          <w:sz w:val="32"/>
          <w:szCs w:val="32"/>
          <w:highlight w:val="none"/>
          <w:lang w:val="en-US" w:eastAsia="zh-CN" w:bidi="ar-SA"/>
        </w:rPr>
        <w:t>5</w:t>
      </w:r>
      <w:r>
        <w:rPr>
          <w:rFonts w:hint="eastAsia" w:ascii="宋体" w:hAnsi="宋体" w:eastAsia="仿宋_GB2312" w:cs="Arial"/>
          <w:b/>
          <w:bCs/>
          <w:color w:val="000000"/>
          <w:kern w:val="2"/>
          <w:sz w:val="32"/>
          <w:szCs w:val="32"/>
          <w:highlight w:val="none"/>
          <w:lang w:val="en-US" w:eastAsia="zh-CN" w:bidi="ar-SA"/>
        </w:rPr>
        <w:t>.</w:t>
      </w:r>
      <w:r>
        <w:rPr>
          <w:rFonts w:hint="eastAsia" w:ascii="宋体" w:hAnsi="宋体" w:eastAsia="仿宋_GB2312" w:cs="Arial"/>
          <w:b/>
          <w:bCs/>
          <w:color w:val="000000"/>
          <w:kern w:val="2"/>
          <w:sz w:val="32"/>
          <w:szCs w:val="32"/>
          <w:highlight w:val="none"/>
          <w:lang w:bidi="ar-SA"/>
        </w:rPr>
        <w:t>规范整治</w:t>
      </w:r>
      <w:r>
        <w:rPr>
          <w:rFonts w:hint="eastAsia" w:cs="Arial"/>
          <w:b/>
          <w:bCs/>
          <w:color w:val="000000"/>
          <w:kern w:val="2"/>
          <w:sz w:val="32"/>
          <w:szCs w:val="32"/>
          <w:highlight w:val="none"/>
          <w:lang w:eastAsia="zh-CN" w:bidi="ar-SA"/>
        </w:rPr>
        <w:t>。</w:t>
      </w:r>
      <w:r>
        <w:rPr>
          <w:rFonts w:hint="eastAsia" w:ascii="宋体" w:hAnsi="宋体" w:eastAsia="仿宋_GB2312" w:cs="楷体"/>
          <w:color w:val="000000"/>
          <w:kern w:val="2"/>
          <w:sz w:val="32"/>
          <w:szCs w:val="32"/>
          <w:highlight w:val="none"/>
          <w:lang w:val="en-US" w:eastAsia="zh-CN" w:bidi="ar-SA"/>
        </w:rPr>
        <w:t>各</w:t>
      </w:r>
      <w:r>
        <w:rPr>
          <w:rFonts w:hint="eastAsia" w:ascii="宋体" w:hAnsi="宋体" w:eastAsia="仿宋_GB2312" w:cs="楷体"/>
          <w:color w:val="000000"/>
          <w:sz w:val="32"/>
          <w:szCs w:val="32"/>
          <w:highlight w:val="none"/>
          <w:lang w:val="en-US" w:eastAsia="zh-CN" w:bidi="ar-SA"/>
        </w:rPr>
        <w:t>乡（镇）</w:t>
      </w:r>
      <w:r>
        <w:rPr>
          <w:rFonts w:hint="eastAsia" w:ascii="宋体" w:hAnsi="宋体" w:eastAsia="仿宋_GB2312"/>
          <w:color w:val="000000"/>
          <w:sz w:val="32"/>
          <w:szCs w:val="32"/>
          <w:highlight w:val="none"/>
          <w:lang w:bidi="ar-SA"/>
        </w:rPr>
        <w:t>人民政府</w:t>
      </w:r>
      <w:r>
        <w:rPr>
          <w:rFonts w:hint="eastAsia" w:ascii="宋体" w:hAnsi="宋体"/>
          <w:color w:val="000000"/>
          <w:sz w:val="32"/>
          <w:szCs w:val="32"/>
          <w:highlight w:val="none"/>
          <w:lang w:eastAsia="zh-CN" w:bidi="ar-SA"/>
        </w:rPr>
        <w:t>要</w:t>
      </w:r>
      <w:r>
        <w:rPr>
          <w:rFonts w:hint="eastAsia" w:ascii="宋体" w:hAnsi="宋体" w:eastAsia="仿宋_GB2312"/>
          <w:color w:val="000000"/>
          <w:sz w:val="32"/>
          <w:szCs w:val="32"/>
          <w:highlight w:val="none"/>
          <w:lang w:bidi="ar-SA"/>
        </w:rPr>
        <w:t>按照有利于明晰责任、维护管理、加强监督的要求，开展排污口规范化整治</w:t>
      </w:r>
      <w:r>
        <w:rPr>
          <w:rFonts w:hint="eastAsia" w:ascii="宋体" w:hAnsi="宋体" w:eastAsia="仿宋_GB2312"/>
          <w:color w:val="000000"/>
          <w:sz w:val="32"/>
          <w:szCs w:val="32"/>
          <w:highlight w:val="none"/>
          <w:lang w:eastAsia="zh-CN" w:bidi="ar-SA"/>
        </w:rPr>
        <w:t>。</w:t>
      </w:r>
      <w:r>
        <w:rPr>
          <w:rFonts w:hint="eastAsia" w:ascii="宋体" w:hAnsi="宋体" w:eastAsia="仿宋_GB2312"/>
          <w:color w:val="000000"/>
          <w:sz w:val="32"/>
          <w:szCs w:val="32"/>
          <w:highlight w:val="none"/>
          <w:lang w:bidi="ar-SA"/>
        </w:rPr>
        <w:t>组织清理违规接入排污管线的支管、支线，推动一个排污口只对应一个排污单位；对确需多个排污单位共用一个排污口的，督促各排污单位分清责任，并在排污许可证中载明。排污口设置应当符合相关规范要求并在明显位置树标立牌，便于现场监测和监督检查。</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Style w:val="13"/>
          <w:rFonts w:hint="eastAsia" w:ascii="宋体" w:hAnsi="宋体" w:eastAsia="楷体_GB2312" w:cs="仿宋_GB2312"/>
          <w:color w:val="000000"/>
          <w:sz w:val="32"/>
          <w:szCs w:val="32"/>
          <w:highlight w:val="none"/>
          <w:lang w:bidi="ar-SA"/>
        </w:rPr>
      </w:pPr>
      <w:r>
        <w:rPr>
          <w:rFonts w:hint="eastAsia" w:ascii="宋体" w:hAnsi="宋体" w:eastAsia="楷体_GB2312" w:cs="楷体_GB2312"/>
          <w:b/>
          <w:bCs/>
          <w:color w:val="000000"/>
          <w:sz w:val="32"/>
          <w:szCs w:val="32"/>
          <w:highlight w:val="none"/>
          <w:lang w:val="en-US" w:eastAsia="zh-CN"/>
        </w:rPr>
        <w:t>（三）开展“回头看”专项行动</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Style w:val="13"/>
          <w:rFonts w:hint="eastAsia" w:ascii="宋体" w:hAnsi="宋体" w:eastAsia="仿宋_GB2312"/>
          <w:b w:val="0"/>
          <w:bCs w:val="0"/>
          <w:color w:val="000000"/>
          <w:sz w:val="32"/>
          <w:szCs w:val="32"/>
          <w:highlight w:val="none"/>
        </w:rPr>
      </w:pPr>
      <w:r>
        <w:rPr>
          <w:rStyle w:val="13"/>
          <w:rFonts w:hint="eastAsia" w:ascii="宋体" w:hAnsi="宋体"/>
          <w:color w:val="000000"/>
          <w:sz w:val="32"/>
          <w:szCs w:val="32"/>
          <w:highlight w:val="none"/>
          <w:lang w:val="en-US" w:eastAsia="zh-CN"/>
        </w:rPr>
        <w:t>6</w:t>
      </w:r>
      <w:r>
        <w:rPr>
          <w:rStyle w:val="13"/>
          <w:rFonts w:hint="eastAsia" w:ascii="宋体" w:hAnsi="宋体" w:eastAsia="仿宋_GB2312"/>
          <w:color w:val="000000"/>
          <w:sz w:val="32"/>
          <w:szCs w:val="32"/>
          <w:highlight w:val="none"/>
          <w:lang w:val="en-US" w:eastAsia="zh-CN"/>
        </w:rPr>
        <w:t>.巩固排查整治成果</w:t>
      </w:r>
      <w:r>
        <w:rPr>
          <w:rStyle w:val="13"/>
          <w:rFonts w:hint="eastAsia" w:ascii="宋体" w:hAnsi="宋体" w:eastAsia="仿宋_GB2312"/>
          <w:color w:val="000000"/>
          <w:sz w:val="32"/>
          <w:szCs w:val="32"/>
          <w:highlight w:val="none"/>
        </w:rPr>
        <w:t>。</w:t>
      </w:r>
      <w:r>
        <w:rPr>
          <w:rFonts w:hint="eastAsia" w:ascii="宋体" w:hAnsi="宋体" w:eastAsia="仿宋_GB2312"/>
          <w:color w:val="000000"/>
          <w:sz w:val="32"/>
          <w:szCs w:val="32"/>
          <w:highlight w:val="none"/>
          <w:lang w:eastAsia="zh-CN"/>
        </w:rPr>
        <w:t>各</w:t>
      </w:r>
      <w:r>
        <w:rPr>
          <w:rFonts w:hint="eastAsia" w:ascii="宋体" w:hAnsi="宋体" w:eastAsia="仿宋_GB2312" w:cs="楷体"/>
          <w:color w:val="000000"/>
          <w:sz w:val="32"/>
          <w:szCs w:val="32"/>
          <w:highlight w:val="none"/>
          <w:lang w:val="en-US" w:eastAsia="zh-CN" w:bidi="ar-SA"/>
        </w:rPr>
        <w:t>乡（镇）</w:t>
      </w:r>
      <w:r>
        <w:rPr>
          <w:rFonts w:hint="eastAsia" w:ascii="宋体" w:hAnsi="宋体" w:eastAsia="仿宋_GB2312"/>
          <w:color w:val="000000"/>
          <w:sz w:val="32"/>
          <w:szCs w:val="32"/>
          <w:highlight w:val="none"/>
          <w:lang w:eastAsia="zh-CN"/>
        </w:rPr>
        <w:t>人民政府</w:t>
      </w:r>
      <w:r>
        <w:rPr>
          <w:rStyle w:val="13"/>
          <w:rFonts w:hint="eastAsia"/>
          <w:b w:val="0"/>
          <w:bCs w:val="0"/>
          <w:color w:val="000000"/>
          <w:sz w:val="32"/>
          <w:szCs w:val="32"/>
          <w:highlight w:val="none"/>
          <w:lang w:val="en-US" w:eastAsia="zh-CN"/>
        </w:rPr>
        <w:t>应</w:t>
      </w:r>
      <w:r>
        <w:rPr>
          <w:rFonts w:hint="eastAsia" w:ascii="宋体" w:hAnsi="宋体" w:eastAsia="仿宋_GB2312"/>
          <w:color w:val="000000"/>
          <w:sz w:val="32"/>
          <w:szCs w:val="32"/>
          <w:highlight w:val="none"/>
          <w:lang w:eastAsia="zh-CN"/>
        </w:rPr>
        <w:t>组织力量对本辖区排污口排查整治情况开展“回头看”专项行动，</w:t>
      </w:r>
      <w:r>
        <w:rPr>
          <w:rStyle w:val="13"/>
          <w:rFonts w:hint="eastAsia" w:ascii="宋体" w:hAnsi="宋体" w:eastAsia="仿宋_GB2312"/>
          <w:b w:val="0"/>
          <w:bCs w:val="0"/>
          <w:color w:val="000000"/>
          <w:sz w:val="32"/>
          <w:szCs w:val="32"/>
          <w:highlight w:val="none"/>
        </w:rPr>
        <w:t>对</w:t>
      </w:r>
      <w:r>
        <w:rPr>
          <w:rStyle w:val="13"/>
          <w:rFonts w:hint="eastAsia" w:ascii="宋体" w:hAnsi="宋体" w:eastAsia="仿宋_GB2312"/>
          <w:b w:val="0"/>
          <w:bCs w:val="0"/>
          <w:color w:val="000000"/>
          <w:sz w:val="32"/>
          <w:szCs w:val="32"/>
          <w:highlight w:val="none"/>
          <w:lang w:eastAsia="zh-CN"/>
        </w:rPr>
        <w:t>所有排污口的基础信息逐一核实确认，</w:t>
      </w:r>
      <w:r>
        <w:rPr>
          <w:rStyle w:val="13"/>
          <w:rFonts w:hint="eastAsia" w:ascii="宋体" w:hAnsi="宋体" w:eastAsia="仿宋_GB2312"/>
          <w:b w:val="0"/>
          <w:bCs w:val="0"/>
          <w:color w:val="000000"/>
          <w:sz w:val="32"/>
          <w:szCs w:val="32"/>
          <w:highlight w:val="none"/>
        </w:rPr>
        <w:t>所有存在排水的排污口污水均要采样监测</w:t>
      </w:r>
      <w:r>
        <w:rPr>
          <w:rStyle w:val="13"/>
          <w:rFonts w:hint="eastAsia" w:ascii="宋体" w:hAnsi="宋体" w:eastAsia="仿宋_GB2312"/>
          <w:b w:val="0"/>
          <w:bCs w:val="0"/>
          <w:color w:val="000000"/>
          <w:sz w:val="32"/>
          <w:szCs w:val="32"/>
          <w:highlight w:val="none"/>
          <w:lang w:eastAsia="zh-CN"/>
        </w:rPr>
        <w:t>，实施动态管理。对未整治到位、整治后出现反弹的，</w:t>
      </w:r>
      <w:r>
        <w:rPr>
          <w:rFonts w:hint="eastAsia" w:ascii="宋体" w:hAnsi="宋体" w:eastAsia="仿宋_GB2312"/>
          <w:color w:val="000000"/>
          <w:sz w:val="32"/>
          <w:szCs w:val="32"/>
          <w:highlight w:val="none"/>
          <w:lang w:eastAsia="zh-CN"/>
        </w:rPr>
        <w:t>建立排污口“回头看”整治清单，</w:t>
      </w:r>
      <w:r>
        <w:rPr>
          <w:rFonts w:hint="eastAsia" w:ascii="宋体" w:hAnsi="宋体" w:eastAsia="仿宋_GB2312" w:cs="楷体"/>
          <w:color w:val="000000"/>
          <w:sz w:val="32"/>
          <w:szCs w:val="32"/>
          <w:highlight w:val="none"/>
          <w:lang w:val="en-US" w:eastAsia="zh-CN" w:bidi="ar-SA"/>
        </w:rPr>
        <w:t>通过对排污口进行取缔、合并、整治，</w:t>
      </w:r>
      <w:r>
        <w:rPr>
          <w:rStyle w:val="13"/>
          <w:rFonts w:hint="eastAsia" w:ascii="宋体" w:hAnsi="宋体" w:eastAsia="仿宋_GB2312"/>
          <w:b w:val="0"/>
          <w:bCs w:val="0"/>
          <w:color w:val="000000"/>
          <w:sz w:val="32"/>
          <w:szCs w:val="32"/>
          <w:highlight w:val="none"/>
          <w:lang w:eastAsia="zh-CN"/>
        </w:rPr>
        <w:t>限期整改</w:t>
      </w:r>
      <w:r>
        <w:rPr>
          <w:rStyle w:val="13"/>
          <w:rFonts w:hint="eastAsia" w:ascii="宋体" w:hAnsi="宋体" w:eastAsia="仿宋_GB2312"/>
          <w:b w:val="0"/>
          <w:bCs w:val="0"/>
          <w:color w:val="000000"/>
          <w:sz w:val="32"/>
          <w:szCs w:val="32"/>
          <w:highlight w:val="none"/>
          <w:lang w:val="en-US" w:eastAsia="zh-CN"/>
        </w:rPr>
        <w:t>;对</w:t>
      </w:r>
      <w:r>
        <w:rPr>
          <w:rStyle w:val="13"/>
          <w:rFonts w:hint="eastAsia" w:ascii="宋体" w:hAnsi="宋体" w:eastAsia="仿宋_GB2312"/>
          <w:b w:val="0"/>
          <w:bCs w:val="0"/>
          <w:color w:val="000000"/>
          <w:sz w:val="32"/>
          <w:szCs w:val="32"/>
          <w:highlight w:val="none"/>
          <w:lang w:eastAsia="zh-CN"/>
        </w:rPr>
        <w:t>新排查出的排污口，明确责任主体，实施分类整治，并动态更新</w:t>
      </w:r>
      <w:r>
        <w:rPr>
          <w:rFonts w:hint="eastAsia" w:ascii="宋体" w:hAnsi="宋体" w:eastAsia="仿宋_GB2312"/>
          <w:color w:val="000000"/>
          <w:sz w:val="32"/>
          <w:szCs w:val="32"/>
          <w:highlight w:val="none"/>
          <w:lang w:eastAsia="zh-CN"/>
        </w:rPr>
        <w:t>排污口名录</w:t>
      </w:r>
      <w:r>
        <w:rPr>
          <w:rStyle w:val="13"/>
          <w:rFonts w:hint="eastAsia" w:ascii="宋体" w:hAnsi="宋体" w:eastAsia="仿宋_GB2312"/>
          <w:b w:val="0"/>
          <w:bCs w:val="0"/>
          <w:color w:val="000000"/>
          <w:sz w:val="32"/>
          <w:szCs w:val="32"/>
          <w:highlight w:val="none"/>
        </w:rPr>
        <w:t>。</w:t>
      </w:r>
    </w:p>
    <w:p>
      <w:pPr>
        <w:keepNext w:val="0"/>
        <w:keepLines w:val="0"/>
        <w:pageBreakBefore w:val="0"/>
        <w:widowControl w:val="0"/>
        <w:kinsoku/>
        <w:wordWrap/>
        <w:overflowPunct w:val="0"/>
        <w:topLinePunct w:val="0"/>
        <w:autoSpaceDE/>
        <w:autoSpaceDN/>
        <w:bidi w:val="0"/>
        <w:adjustRightInd w:val="0"/>
        <w:snapToGrid/>
        <w:spacing w:line="600" w:lineRule="exact"/>
        <w:ind w:firstLine="632" w:firstLineChars="200"/>
        <w:textAlignment w:val="auto"/>
        <w:rPr>
          <w:rFonts w:hint="eastAsia" w:ascii="宋体" w:hAnsi="宋体" w:eastAsia="楷体_GB2312" w:cs="楷体_GB2312"/>
          <w:b/>
          <w:bCs/>
          <w:color w:val="000000"/>
          <w:sz w:val="32"/>
          <w:szCs w:val="32"/>
          <w:highlight w:val="none"/>
          <w:lang w:val="en-US" w:eastAsia="zh-CN"/>
        </w:rPr>
      </w:pPr>
      <w:r>
        <w:rPr>
          <w:rFonts w:hint="eastAsia" w:ascii="宋体" w:hAnsi="宋体" w:eastAsia="楷体_GB2312" w:cs="楷体_GB2312"/>
          <w:b/>
          <w:bCs/>
          <w:color w:val="000000"/>
          <w:sz w:val="32"/>
          <w:szCs w:val="32"/>
          <w:highlight w:val="none"/>
          <w:lang w:val="en-US" w:eastAsia="zh-CN"/>
        </w:rPr>
        <w:t>（四）严格监督管理</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bidi="ar-SA"/>
        </w:rPr>
      </w:pPr>
      <w:r>
        <w:rPr>
          <w:rFonts w:hint="eastAsia" w:ascii="宋体" w:hAnsi="宋体" w:cs="楷体"/>
          <w:b/>
          <w:bCs/>
          <w:color w:val="000000"/>
          <w:kern w:val="2"/>
          <w:sz w:val="32"/>
          <w:szCs w:val="32"/>
          <w:highlight w:val="none"/>
          <w:lang w:val="en-US" w:eastAsia="zh-CN" w:bidi="ar-SA"/>
        </w:rPr>
        <w:t>7</w:t>
      </w:r>
      <w:r>
        <w:rPr>
          <w:rFonts w:hint="eastAsia" w:ascii="宋体" w:hAnsi="宋体" w:eastAsia="仿宋_GB2312" w:cs="楷体"/>
          <w:b/>
          <w:bCs/>
          <w:color w:val="000000"/>
          <w:kern w:val="2"/>
          <w:sz w:val="32"/>
          <w:szCs w:val="32"/>
          <w:highlight w:val="none"/>
          <w:lang w:bidi="ar-SA"/>
        </w:rPr>
        <w:t>.加强规划引领。</w:t>
      </w:r>
      <w:r>
        <w:rPr>
          <w:rFonts w:hint="eastAsia" w:ascii="宋体" w:hAnsi="宋体" w:eastAsia="仿宋_GB2312" w:cs="楷体"/>
          <w:color w:val="000000"/>
          <w:sz w:val="32"/>
          <w:szCs w:val="32"/>
          <w:highlight w:val="none"/>
          <w:lang w:eastAsia="zh-CN" w:bidi="ar-SA"/>
        </w:rPr>
        <w:t>在编制</w:t>
      </w:r>
      <w:r>
        <w:rPr>
          <w:rFonts w:hint="eastAsia" w:ascii="宋体" w:hAnsi="宋体" w:eastAsia="仿宋_GB2312" w:cs="楷体"/>
          <w:color w:val="000000"/>
          <w:sz w:val="32"/>
          <w:szCs w:val="32"/>
          <w:highlight w:val="none"/>
          <w:lang w:bidi="ar-SA"/>
        </w:rPr>
        <w:t>生态环境保护规划、水资源保护规划、江河湖泊水功能区划、养殖水域滩涂规划、防洪规划等规划区</w:t>
      </w:r>
      <w:r>
        <w:rPr>
          <w:rFonts w:hint="eastAsia" w:ascii="宋体" w:hAnsi="宋体" w:eastAsia="仿宋_GB2312" w:cs="楷体"/>
          <w:color w:val="000000"/>
          <w:sz w:val="32"/>
          <w:szCs w:val="32"/>
          <w:highlight w:val="none"/>
          <w:lang w:eastAsia="zh-CN" w:bidi="ar-SA"/>
        </w:rPr>
        <w:t>划</w:t>
      </w:r>
      <w:r>
        <w:rPr>
          <w:rFonts w:hint="eastAsia" w:ascii="宋体" w:hAnsi="宋体" w:eastAsia="仿宋_GB2312" w:cs="楷体"/>
          <w:color w:val="000000"/>
          <w:sz w:val="32"/>
          <w:szCs w:val="32"/>
          <w:highlight w:val="none"/>
          <w:lang w:val="en-US" w:eastAsia="zh-CN" w:bidi="ar-SA"/>
        </w:rPr>
        <w:t>过程中</w:t>
      </w:r>
      <w:r>
        <w:rPr>
          <w:rFonts w:hint="eastAsia" w:ascii="宋体" w:hAnsi="宋体" w:eastAsia="仿宋_GB2312" w:cs="楷体"/>
          <w:color w:val="000000"/>
          <w:sz w:val="32"/>
          <w:szCs w:val="32"/>
          <w:highlight w:val="none"/>
          <w:lang w:eastAsia="zh-CN" w:bidi="ar-SA"/>
        </w:rPr>
        <w:t>，</w:t>
      </w:r>
      <w:r>
        <w:rPr>
          <w:rFonts w:hint="eastAsia" w:cs="楷体"/>
          <w:color w:val="000000"/>
          <w:sz w:val="32"/>
          <w:szCs w:val="32"/>
          <w:highlight w:val="none"/>
          <w:lang w:eastAsia="zh-CN" w:bidi="ar-SA"/>
        </w:rPr>
        <w:t>要</w:t>
      </w:r>
      <w:r>
        <w:rPr>
          <w:rFonts w:hint="eastAsia" w:ascii="宋体" w:hAnsi="宋体" w:eastAsia="仿宋_GB2312" w:cs="楷体"/>
          <w:color w:val="000000"/>
          <w:sz w:val="32"/>
          <w:szCs w:val="32"/>
          <w:highlight w:val="none"/>
          <w:lang w:bidi="ar-SA"/>
        </w:rPr>
        <w:t>充分考虑排污口布局和管控要求，严格落实相关法律法规关于排污口设置的规定、空间管控要求。对未达到水质目标的水功能区，除城镇污水处理厂排污口外，应当严格控制新设、改设或者扩大排污口。需依法开展规划环境影响评价的，要将规划的排污口设置规定落实情况作为重要内容，严格审核把关，从源头防止无序设置。</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eastAsia="zh-CN" w:bidi="ar-SA"/>
        </w:rPr>
      </w:pPr>
      <w:r>
        <w:rPr>
          <w:rFonts w:hint="eastAsia" w:ascii="宋体" w:hAnsi="宋体" w:cs="楷体"/>
          <w:b/>
          <w:bCs/>
          <w:color w:val="000000"/>
          <w:kern w:val="2"/>
          <w:sz w:val="32"/>
          <w:szCs w:val="32"/>
          <w:highlight w:val="none"/>
          <w:lang w:val="en-US" w:eastAsia="zh-CN" w:bidi="ar-SA"/>
        </w:rPr>
        <w:t>8</w:t>
      </w:r>
      <w:r>
        <w:rPr>
          <w:rFonts w:hint="eastAsia" w:ascii="宋体" w:hAnsi="宋体" w:eastAsia="仿宋_GB2312" w:cs="楷体"/>
          <w:b/>
          <w:bCs/>
          <w:color w:val="000000"/>
          <w:kern w:val="2"/>
          <w:sz w:val="32"/>
          <w:szCs w:val="32"/>
          <w:highlight w:val="none"/>
          <w:lang w:bidi="ar-SA"/>
        </w:rPr>
        <w:t>.严格规范审批。</w:t>
      </w:r>
      <w:r>
        <w:rPr>
          <w:rFonts w:hint="eastAsia" w:ascii="宋体" w:hAnsi="宋体" w:eastAsia="仿宋_GB2312" w:cs="楷体"/>
          <w:color w:val="000000"/>
          <w:sz w:val="32"/>
          <w:szCs w:val="32"/>
          <w:highlight w:val="none"/>
          <w:lang w:bidi="ar-SA"/>
        </w:rPr>
        <w:t>对排污口审批实行分类管理，工矿企业、工业及其他各类园区污水处理厂、城镇污水处理厂入河排污口的设置依法依规实行审核制</w:t>
      </w:r>
      <w:r>
        <w:rPr>
          <w:rFonts w:hint="eastAsia" w:ascii="宋体" w:hAnsi="宋体" w:eastAsia="仿宋_GB2312" w:cs="楷体"/>
          <w:color w:val="000000"/>
          <w:sz w:val="32"/>
          <w:szCs w:val="32"/>
          <w:highlight w:val="none"/>
          <w:lang w:eastAsia="zh-CN" w:bidi="ar-SA"/>
        </w:rPr>
        <w:t>。除国家和省生态环境厅负责审核的排污口</w:t>
      </w:r>
      <w:r>
        <w:rPr>
          <w:rFonts w:hint="eastAsia" w:ascii="宋体" w:hAnsi="宋体" w:eastAsia="仿宋_GB2312" w:cs="楷体"/>
          <w:color w:val="000000"/>
          <w:sz w:val="32"/>
          <w:szCs w:val="32"/>
          <w:highlight w:val="none"/>
          <w:u w:val="none"/>
          <w:lang w:bidi="ar-SA"/>
        </w:rPr>
        <w:t>外</w:t>
      </w:r>
      <w:r>
        <w:rPr>
          <w:rFonts w:hint="eastAsia" w:ascii="宋体" w:hAnsi="宋体" w:eastAsia="仿宋_GB2312" w:cs="楷体"/>
          <w:color w:val="000000"/>
          <w:sz w:val="32"/>
          <w:szCs w:val="32"/>
          <w:highlight w:val="none"/>
          <w:u w:val="none"/>
          <w:lang w:eastAsia="zh-CN" w:bidi="ar-SA"/>
        </w:rPr>
        <w:t>，建设项目</w:t>
      </w:r>
      <w:r>
        <w:rPr>
          <w:rFonts w:hint="eastAsia" w:ascii="宋体" w:hAnsi="宋体" w:eastAsia="仿宋_GB2312" w:cs="楷体"/>
          <w:color w:val="000000"/>
          <w:sz w:val="32"/>
          <w:szCs w:val="32"/>
          <w:highlight w:val="none"/>
          <w:lang w:bidi="ar-SA"/>
        </w:rPr>
        <w:t>新增的排污口设置</w:t>
      </w:r>
      <w:r>
        <w:rPr>
          <w:rFonts w:hint="eastAsia" w:ascii="宋体" w:hAnsi="宋体" w:eastAsia="仿宋_GB2312" w:cs="楷体"/>
          <w:color w:val="000000"/>
          <w:sz w:val="32"/>
          <w:szCs w:val="32"/>
          <w:highlight w:val="none"/>
          <w:lang w:eastAsia="zh-CN" w:bidi="ar-SA"/>
        </w:rPr>
        <w:t>可以</w:t>
      </w:r>
      <w:r>
        <w:rPr>
          <w:rFonts w:hint="eastAsia" w:ascii="宋体" w:hAnsi="宋体" w:eastAsia="仿宋_GB2312" w:cs="楷体"/>
          <w:color w:val="000000"/>
          <w:sz w:val="32"/>
          <w:szCs w:val="32"/>
          <w:highlight w:val="none"/>
          <w:u w:val="none"/>
          <w:lang w:eastAsia="zh-CN" w:bidi="ar-SA"/>
        </w:rPr>
        <w:t>与建设项目环境影响评价文件审批同步办理</w:t>
      </w:r>
      <w:r>
        <w:rPr>
          <w:rFonts w:hint="eastAsia" w:ascii="宋体" w:hAnsi="宋体" w:eastAsia="仿宋_GB2312" w:cs="楷体"/>
          <w:color w:val="000000"/>
          <w:sz w:val="32"/>
          <w:szCs w:val="32"/>
          <w:highlight w:val="none"/>
          <w:lang w:eastAsia="zh-CN" w:bidi="ar-SA"/>
        </w:rPr>
        <w:t>。对可能影响防洪、供水、堤防安全和河势稳定的排污口</w:t>
      </w:r>
      <w:r>
        <w:rPr>
          <w:rFonts w:hint="eastAsia" w:ascii="宋体" w:hAnsi="宋体" w:eastAsia="仿宋_GB2312" w:cs="楷体"/>
          <w:color w:val="000000"/>
          <w:sz w:val="32"/>
          <w:szCs w:val="32"/>
          <w:highlight w:val="none"/>
          <w:lang w:val="en-US" w:eastAsia="zh-CN" w:bidi="ar-SA"/>
        </w:rPr>
        <w:t>设置审核，应征求水行政主管部门的意见。</w:t>
      </w:r>
      <w:r>
        <w:rPr>
          <w:rFonts w:hint="eastAsia" w:ascii="宋体" w:hAnsi="宋体" w:eastAsia="仿宋_GB2312" w:cs="楷体"/>
          <w:color w:val="000000"/>
          <w:sz w:val="32"/>
          <w:szCs w:val="32"/>
          <w:highlight w:val="none"/>
          <w:lang w:eastAsia="zh-CN" w:bidi="ar-SA"/>
        </w:rPr>
        <w:t>排污口审核信息要及时依法向社会公开。</w:t>
      </w:r>
    </w:p>
    <w:p>
      <w:pPr>
        <w:keepNext w:val="0"/>
        <w:keepLines w:val="0"/>
        <w:pageBreakBefore w:val="0"/>
        <w:widowControl/>
        <w:suppressLineNumbers w:val="0"/>
        <w:kinsoku/>
        <w:wordWrap/>
        <w:topLinePunct w:val="0"/>
        <w:autoSpaceDE/>
        <w:autoSpaceDN/>
        <w:bidi w:val="0"/>
        <w:snapToGrid/>
        <w:spacing w:line="600" w:lineRule="exact"/>
        <w:ind w:firstLine="632" w:firstLineChars="200"/>
        <w:jc w:val="left"/>
        <w:textAlignment w:val="auto"/>
        <w:rPr>
          <w:rFonts w:hint="eastAsia" w:ascii="宋体" w:hAnsi="宋体" w:eastAsia="仿宋_GB2312" w:cs="楷体"/>
          <w:color w:val="000000"/>
          <w:sz w:val="32"/>
          <w:szCs w:val="32"/>
          <w:highlight w:val="none"/>
          <w:lang w:bidi="ar-SA"/>
        </w:rPr>
      </w:pPr>
      <w:r>
        <w:rPr>
          <w:rFonts w:hint="eastAsia" w:ascii="宋体" w:hAnsi="宋体" w:cs="楷体"/>
          <w:b/>
          <w:bCs/>
          <w:color w:val="000000"/>
          <w:kern w:val="2"/>
          <w:sz w:val="32"/>
          <w:szCs w:val="32"/>
          <w:highlight w:val="none"/>
          <w:lang w:val="en-US" w:eastAsia="zh-CN" w:bidi="ar-SA"/>
        </w:rPr>
        <w:t>9</w:t>
      </w:r>
      <w:r>
        <w:rPr>
          <w:rFonts w:hint="eastAsia" w:ascii="宋体" w:hAnsi="宋体" w:eastAsia="仿宋_GB2312" w:cs="楷体"/>
          <w:b/>
          <w:bCs/>
          <w:color w:val="000000"/>
          <w:kern w:val="2"/>
          <w:sz w:val="32"/>
          <w:szCs w:val="32"/>
          <w:highlight w:val="none"/>
          <w:lang w:val="en-US" w:eastAsia="zh-CN" w:bidi="ar-SA"/>
        </w:rPr>
        <w:t>.</w:t>
      </w:r>
      <w:r>
        <w:rPr>
          <w:rFonts w:hint="eastAsia" w:ascii="宋体" w:hAnsi="宋体" w:eastAsia="仿宋_GB2312" w:cs="楷体"/>
          <w:b/>
          <w:bCs/>
          <w:color w:val="000000"/>
          <w:kern w:val="2"/>
          <w:sz w:val="32"/>
          <w:szCs w:val="32"/>
          <w:highlight w:val="none"/>
          <w:lang w:bidi="ar-SA"/>
        </w:rPr>
        <w:t>严格环境执法。</w:t>
      </w:r>
      <w:r>
        <w:rPr>
          <w:rFonts w:hint="eastAsia" w:ascii="宋体" w:hAnsi="宋体" w:eastAsia="仿宋_GB2312" w:cs="楷体"/>
          <w:color w:val="000000"/>
          <w:sz w:val="32"/>
          <w:szCs w:val="32"/>
          <w:highlight w:val="none"/>
          <w:lang w:eastAsia="zh-CN" w:bidi="ar-SA"/>
        </w:rPr>
        <w:t>各</w:t>
      </w:r>
      <w:r>
        <w:rPr>
          <w:rFonts w:hint="eastAsia"/>
          <w:color w:val="000000"/>
          <w:lang w:eastAsia="zh-CN"/>
        </w:rPr>
        <w:t>乡（镇）</w:t>
      </w:r>
      <w:r>
        <w:rPr>
          <w:rFonts w:hint="eastAsia" w:ascii="宋体" w:hAnsi="宋体" w:eastAsia="仿宋_GB2312" w:cs="楷体"/>
          <w:color w:val="000000"/>
          <w:sz w:val="32"/>
          <w:szCs w:val="32"/>
          <w:highlight w:val="none"/>
          <w:lang w:bidi="ar-SA"/>
        </w:rPr>
        <w:t>人民政府</w:t>
      </w:r>
      <w:r>
        <w:rPr>
          <w:rFonts w:hint="eastAsia" w:ascii="宋体" w:hAnsi="宋体" w:eastAsia="仿宋_GB2312" w:cs="楷体"/>
          <w:color w:val="000000"/>
          <w:sz w:val="32"/>
          <w:szCs w:val="32"/>
          <w:highlight w:val="none"/>
          <w:lang w:eastAsia="zh-CN" w:bidi="ar-SA"/>
        </w:rPr>
        <w:t>、</w:t>
      </w:r>
      <w:r>
        <w:rPr>
          <w:rFonts w:hint="eastAsia" w:cs="楷体"/>
          <w:color w:val="000000"/>
          <w:sz w:val="32"/>
          <w:szCs w:val="32"/>
          <w:highlight w:val="none"/>
          <w:lang w:eastAsia="zh-CN" w:bidi="ar-SA"/>
        </w:rPr>
        <w:t>县</w:t>
      </w:r>
      <w:r>
        <w:rPr>
          <w:rFonts w:hint="eastAsia" w:ascii="宋体" w:hAnsi="宋体" w:eastAsia="仿宋_GB2312" w:cs="楷体"/>
          <w:color w:val="000000"/>
          <w:sz w:val="32"/>
          <w:szCs w:val="32"/>
          <w:highlight w:val="none"/>
          <w:lang w:eastAsia="zh-CN" w:bidi="ar-SA"/>
        </w:rPr>
        <w:t>直有关部门</w:t>
      </w:r>
      <w:r>
        <w:rPr>
          <w:rFonts w:hint="eastAsia" w:ascii="宋体" w:hAnsi="宋体" w:eastAsia="仿宋_GB2312" w:cs="楷体"/>
          <w:color w:val="000000"/>
          <w:sz w:val="32"/>
          <w:szCs w:val="32"/>
          <w:highlight w:val="none"/>
          <w:lang w:bidi="ar-SA"/>
        </w:rPr>
        <w:t>根据排污口类型、责任主体及部门职责等，落实排污口监督管理责任。生态环境部门统一行使排污口污染排放监督管理和行政执法职责，对违反法律法规规定设置排污口或不按规定排污的，依法予以处罚</w:t>
      </w:r>
      <w:r>
        <w:rPr>
          <w:rFonts w:hint="eastAsia" w:ascii="宋体" w:hAnsi="宋体" w:eastAsia="仿宋_GB2312" w:cs="楷体"/>
          <w:color w:val="000000"/>
          <w:sz w:val="32"/>
          <w:szCs w:val="32"/>
          <w:highlight w:val="none"/>
          <w:lang w:val="en-US" w:eastAsia="zh-CN" w:bidi="ar-SA"/>
        </w:rPr>
        <w:t>，</w:t>
      </w:r>
      <w:r>
        <w:rPr>
          <w:rFonts w:hint="eastAsia" w:ascii="宋体" w:hAnsi="宋体" w:eastAsia="仿宋_GB2312" w:cs="楷体"/>
          <w:color w:val="000000"/>
          <w:sz w:val="32"/>
          <w:szCs w:val="32"/>
          <w:highlight w:val="none"/>
          <w:lang w:bidi="ar-SA"/>
        </w:rPr>
        <w:t>水利等相关部门按职责分工协作。有监督管理权限的部门应依法加强日常监督管理。生态环境部门要加大对借道排污等行为的监管力度，排污口责任主体发现他人借道排污的，应立即向属地生态环境部门</w:t>
      </w:r>
      <w:r>
        <w:rPr>
          <w:rFonts w:hint="eastAsia" w:ascii="宋体" w:hAnsi="宋体" w:eastAsia="仿宋_GB2312" w:cs="楷体"/>
          <w:color w:val="000000"/>
          <w:sz w:val="32"/>
          <w:szCs w:val="32"/>
          <w:highlight w:val="none"/>
          <w:lang w:eastAsia="zh-CN" w:bidi="ar-SA"/>
        </w:rPr>
        <w:t>通报</w:t>
      </w:r>
      <w:r>
        <w:rPr>
          <w:rFonts w:hint="eastAsia" w:ascii="宋体" w:hAnsi="宋体" w:eastAsia="仿宋_GB2312" w:cs="楷体"/>
          <w:color w:val="000000"/>
          <w:sz w:val="32"/>
          <w:szCs w:val="32"/>
          <w:highlight w:val="none"/>
          <w:lang w:bidi="ar-SA"/>
        </w:rPr>
        <w:t>。</w:t>
      </w:r>
    </w:p>
    <w:p>
      <w:pPr>
        <w:keepNext w:val="0"/>
        <w:keepLines w:val="0"/>
        <w:pageBreakBefore w:val="0"/>
        <w:widowControl/>
        <w:suppressLineNumbers w:val="0"/>
        <w:kinsoku/>
        <w:wordWrap/>
        <w:topLinePunct w:val="0"/>
        <w:autoSpaceDE/>
        <w:autoSpaceDN/>
        <w:bidi w:val="0"/>
        <w:snapToGrid/>
        <w:spacing w:line="600" w:lineRule="exact"/>
        <w:ind w:firstLine="632" w:firstLineChars="200"/>
        <w:jc w:val="left"/>
        <w:textAlignment w:val="auto"/>
        <w:rPr>
          <w:rFonts w:hint="eastAsia" w:ascii="宋体" w:hAnsi="宋体" w:eastAsia="仿宋_GB2312" w:cs="楷体"/>
          <w:color w:val="000000"/>
          <w:sz w:val="32"/>
          <w:szCs w:val="32"/>
          <w:highlight w:val="none"/>
          <w:lang w:val="en-US" w:eastAsia="zh-CN" w:bidi="ar-SA"/>
        </w:rPr>
      </w:pPr>
      <w:r>
        <w:rPr>
          <w:rFonts w:hint="eastAsia" w:ascii="宋体" w:hAnsi="宋体" w:eastAsia="仿宋_GB2312" w:cs="楷体"/>
          <w:b/>
          <w:bCs/>
          <w:color w:val="000000"/>
          <w:kern w:val="2"/>
          <w:sz w:val="32"/>
          <w:szCs w:val="32"/>
          <w:highlight w:val="none"/>
          <w:lang w:val="en-US" w:eastAsia="zh-CN" w:bidi="ar-SA"/>
        </w:rPr>
        <w:t>1</w:t>
      </w:r>
      <w:r>
        <w:rPr>
          <w:rFonts w:hint="eastAsia" w:ascii="宋体" w:hAnsi="宋体" w:cs="楷体"/>
          <w:b/>
          <w:bCs/>
          <w:color w:val="000000"/>
          <w:kern w:val="2"/>
          <w:sz w:val="32"/>
          <w:szCs w:val="32"/>
          <w:highlight w:val="none"/>
          <w:lang w:val="en-US" w:eastAsia="zh-CN" w:bidi="ar-SA"/>
        </w:rPr>
        <w:t>0</w:t>
      </w:r>
      <w:r>
        <w:rPr>
          <w:rFonts w:hint="eastAsia" w:ascii="宋体" w:hAnsi="宋体" w:eastAsia="仿宋_GB2312" w:cs="楷体"/>
          <w:b/>
          <w:bCs/>
          <w:color w:val="000000"/>
          <w:kern w:val="2"/>
          <w:sz w:val="32"/>
          <w:szCs w:val="32"/>
          <w:highlight w:val="none"/>
          <w:lang w:val="en-US" w:eastAsia="zh-CN" w:bidi="ar-SA"/>
        </w:rPr>
        <w:t>.</w:t>
      </w:r>
      <w:r>
        <w:rPr>
          <w:rFonts w:hint="eastAsia" w:ascii="宋体" w:hAnsi="宋体" w:eastAsia="仿宋_GB2312" w:cs="楷体"/>
          <w:b/>
          <w:bCs/>
          <w:color w:val="000000"/>
          <w:kern w:val="2"/>
          <w:sz w:val="32"/>
          <w:szCs w:val="32"/>
          <w:highlight w:val="none"/>
          <w:lang w:eastAsia="zh-CN" w:bidi="ar-SA"/>
        </w:rPr>
        <w:t>强化事中事后监管</w:t>
      </w:r>
      <w:r>
        <w:rPr>
          <w:rFonts w:hint="eastAsia" w:ascii="宋体" w:hAnsi="宋体" w:eastAsia="仿宋_GB2312" w:cs="楷体"/>
          <w:b/>
          <w:bCs/>
          <w:color w:val="000000"/>
          <w:kern w:val="2"/>
          <w:sz w:val="32"/>
          <w:szCs w:val="32"/>
          <w:highlight w:val="none"/>
          <w:lang w:bidi="ar-SA"/>
        </w:rPr>
        <w:t>。</w:t>
      </w:r>
      <w:r>
        <w:rPr>
          <w:rFonts w:hint="eastAsia" w:ascii="宋体" w:hAnsi="宋体" w:eastAsia="仿宋_GB2312" w:cs="楷体"/>
          <w:color w:val="000000"/>
          <w:sz w:val="32"/>
          <w:szCs w:val="32"/>
          <w:highlight w:val="none"/>
          <w:lang w:bidi="ar-SA"/>
        </w:rPr>
        <w:t>生态环境</w:t>
      </w:r>
      <w:r>
        <w:rPr>
          <w:rFonts w:hint="eastAsia" w:ascii="宋体" w:hAnsi="宋体" w:eastAsia="仿宋_GB2312" w:cs="楷体"/>
          <w:color w:val="000000"/>
          <w:sz w:val="32"/>
          <w:szCs w:val="32"/>
          <w:highlight w:val="none"/>
          <w:lang w:eastAsia="zh-CN" w:bidi="ar-SA"/>
        </w:rPr>
        <w:t>部门</w:t>
      </w:r>
      <w:r>
        <w:rPr>
          <w:rFonts w:hint="eastAsia" w:ascii="宋体" w:hAnsi="宋体" w:eastAsia="仿宋_GB2312" w:cs="楷体"/>
          <w:color w:val="000000"/>
          <w:sz w:val="32"/>
          <w:szCs w:val="32"/>
          <w:highlight w:val="none"/>
          <w:lang w:bidi="ar-SA"/>
        </w:rPr>
        <w:t>应会同相关部门，通过核发排污许可证等措施，依法明确排污口责任主体自行监测、信息公开等要求。按照“双随机、一公开”原则，工矿企业、工业</w:t>
      </w:r>
      <w:r>
        <w:rPr>
          <w:rFonts w:hint="eastAsia" w:ascii="宋体" w:hAnsi="宋体" w:eastAsia="仿宋_GB2312" w:cs="楷体"/>
          <w:color w:val="000000"/>
          <w:sz w:val="32"/>
          <w:szCs w:val="32"/>
          <w:highlight w:val="none"/>
          <w:lang w:eastAsia="zh-CN" w:bidi="ar-SA"/>
        </w:rPr>
        <w:t>及其他各类园区污水处理厂、城镇污水处理厂排污口应设置监测点并开展监测</w:t>
      </w:r>
      <w:r>
        <w:rPr>
          <w:rFonts w:hint="eastAsia" w:ascii="宋体" w:hAnsi="宋体" w:eastAsia="仿宋_GB2312" w:cs="楷体"/>
          <w:color w:val="000000"/>
          <w:sz w:val="32"/>
          <w:szCs w:val="32"/>
          <w:highlight w:val="none"/>
          <w:lang w:val="en-US" w:eastAsia="zh-CN" w:bidi="ar-SA"/>
        </w:rPr>
        <w:t>，</w:t>
      </w:r>
      <w:r>
        <w:rPr>
          <w:rFonts w:hint="eastAsia" w:ascii="宋体" w:hAnsi="宋体" w:eastAsia="仿宋_GB2312" w:cs="楷体"/>
          <w:color w:val="000000"/>
          <w:sz w:val="32"/>
          <w:szCs w:val="32"/>
          <w:highlight w:val="none"/>
          <w:lang w:eastAsia="zh-CN" w:bidi="ar-SA"/>
        </w:rPr>
        <w:t>水生态环境质量较差的地方应适当加大监测频次。生态环境部门要开展常态化现场核查，重点核查排污口排查整治和设置审批情况，每年核查已完成排查整治的排污口数量比例不少于行政区域内现有排污口总数的</w:t>
      </w:r>
      <w:r>
        <w:rPr>
          <w:rFonts w:hint="eastAsia" w:ascii="宋体" w:hAnsi="宋体" w:eastAsia="仿宋_GB2312" w:cs="楷体"/>
          <w:color w:val="000000"/>
          <w:sz w:val="32"/>
          <w:szCs w:val="32"/>
          <w:highlight w:val="none"/>
          <w:lang w:val="en-US" w:eastAsia="zh-CN" w:bidi="ar-SA"/>
        </w:rPr>
        <w:t>10%，设置审批的排污口数量比例不少于当年审批排污口总数的30%。各</w:t>
      </w:r>
      <w:r>
        <w:rPr>
          <w:rFonts w:hint="eastAsia"/>
          <w:color w:val="000000"/>
          <w:lang w:eastAsia="zh-CN"/>
        </w:rPr>
        <w:t>乡（镇）</w:t>
      </w:r>
      <w:r>
        <w:rPr>
          <w:rFonts w:hint="eastAsia" w:ascii="宋体" w:hAnsi="宋体" w:eastAsia="仿宋_GB2312" w:cs="楷体"/>
          <w:color w:val="000000"/>
          <w:sz w:val="32"/>
          <w:szCs w:val="32"/>
          <w:highlight w:val="none"/>
          <w:lang w:val="en-US" w:eastAsia="zh-CN" w:bidi="ar-SA"/>
        </w:rPr>
        <w:t>人民政府要将排污口巡查纳入乡镇生态综合管护队或河道专管员日常巡查工作范围，发现问题及时上报。</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eastAsia="zh-CN" w:bidi="ar-SA"/>
        </w:rPr>
      </w:pPr>
      <w:r>
        <w:rPr>
          <w:rFonts w:hint="eastAsia" w:ascii="宋体" w:hAnsi="宋体" w:eastAsia="仿宋_GB2312" w:cs="楷体"/>
          <w:b/>
          <w:bCs/>
          <w:color w:val="000000"/>
          <w:kern w:val="2"/>
          <w:sz w:val="32"/>
          <w:szCs w:val="32"/>
          <w:highlight w:val="none"/>
          <w:lang w:val="en-US" w:eastAsia="zh-CN" w:bidi="ar-SA"/>
        </w:rPr>
        <w:t>1</w:t>
      </w:r>
      <w:r>
        <w:rPr>
          <w:rFonts w:hint="eastAsia" w:ascii="宋体" w:hAnsi="宋体" w:cs="楷体"/>
          <w:b/>
          <w:bCs/>
          <w:color w:val="000000"/>
          <w:kern w:val="2"/>
          <w:sz w:val="32"/>
          <w:szCs w:val="32"/>
          <w:highlight w:val="none"/>
          <w:lang w:val="en-US" w:eastAsia="zh-CN" w:bidi="ar-SA"/>
        </w:rPr>
        <w:t>1</w:t>
      </w:r>
      <w:r>
        <w:rPr>
          <w:rFonts w:hint="eastAsia" w:ascii="宋体" w:hAnsi="宋体" w:eastAsia="仿宋_GB2312" w:cs="楷体"/>
          <w:b/>
          <w:bCs/>
          <w:color w:val="000000"/>
          <w:kern w:val="2"/>
          <w:sz w:val="32"/>
          <w:szCs w:val="32"/>
          <w:highlight w:val="none"/>
          <w:lang w:val="en-US" w:eastAsia="zh-CN" w:bidi="ar-SA"/>
        </w:rPr>
        <w:t>.</w:t>
      </w:r>
      <w:r>
        <w:rPr>
          <w:rFonts w:hint="eastAsia" w:ascii="宋体" w:hAnsi="宋体" w:eastAsia="仿宋_GB2312" w:cs="楷体"/>
          <w:b/>
          <w:bCs/>
          <w:color w:val="000000"/>
          <w:kern w:val="2"/>
          <w:sz w:val="32"/>
          <w:szCs w:val="32"/>
          <w:highlight w:val="none"/>
          <w:lang w:bidi="ar-SA"/>
        </w:rPr>
        <w:t>开展试点示范。</w:t>
      </w:r>
      <w:r>
        <w:rPr>
          <w:rFonts w:hint="eastAsia" w:ascii="宋体" w:hAnsi="宋体" w:eastAsia="仿宋_GB2312" w:cs="楷体"/>
          <w:color w:val="000000"/>
          <w:sz w:val="32"/>
          <w:szCs w:val="32"/>
          <w:highlight w:val="none"/>
          <w:lang w:bidi="ar-SA"/>
        </w:rPr>
        <w:t>推进省级及以上工业园区完成“污水零直排区”建设，按照污水管网全覆盖、雨污分流全到位、污水排放全纳管、排河污水全达标、重点行业企业管道可视全明化的“四全一明”要求，</w:t>
      </w:r>
      <w:r>
        <w:rPr>
          <w:rFonts w:hint="eastAsia" w:ascii="宋体" w:hAnsi="宋体" w:eastAsia="仿宋_GB2312" w:cs="楷体"/>
          <w:color w:val="000000"/>
          <w:sz w:val="32"/>
          <w:szCs w:val="32"/>
          <w:highlight w:val="none"/>
          <w:lang w:val="en-US" w:eastAsia="zh-CN" w:bidi="ar-SA"/>
        </w:rPr>
        <w:t>2025年底前，全面完成省级及以上工业园区</w:t>
      </w:r>
      <w:r>
        <w:rPr>
          <w:rFonts w:hint="eastAsia" w:ascii="宋体" w:hAnsi="宋体" w:eastAsia="仿宋_GB2312" w:cs="楷体"/>
          <w:color w:val="000000"/>
          <w:sz w:val="32"/>
          <w:szCs w:val="32"/>
          <w:highlight w:val="none"/>
          <w:lang w:bidi="ar-SA"/>
        </w:rPr>
        <w:t>“污水零直排</w:t>
      </w:r>
      <w:r>
        <w:rPr>
          <w:rFonts w:hint="eastAsia" w:ascii="宋体" w:hAnsi="宋体" w:eastAsia="仿宋_GB2312" w:cs="楷体"/>
          <w:color w:val="000000"/>
          <w:sz w:val="32"/>
          <w:szCs w:val="32"/>
          <w:highlight w:val="none"/>
          <w:lang w:eastAsia="zh-CN" w:bidi="ar-SA"/>
        </w:rPr>
        <w:t>区</w:t>
      </w:r>
      <w:r>
        <w:rPr>
          <w:rFonts w:hint="eastAsia" w:ascii="宋体" w:hAnsi="宋体" w:eastAsia="仿宋_GB2312" w:cs="楷体"/>
          <w:color w:val="000000"/>
          <w:sz w:val="32"/>
          <w:szCs w:val="32"/>
          <w:highlight w:val="none"/>
          <w:lang w:bidi="ar-SA"/>
        </w:rPr>
        <w:t>”</w:t>
      </w:r>
      <w:r>
        <w:rPr>
          <w:rFonts w:hint="eastAsia" w:ascii="宋体" w:hAnsi="宋体" w:eastAsia="仿宋_GB2312" w:cs="楷体"/>
          <w:color w:val="000000"/>
          <w:sz w:val="32"/>
          <w:szCs w:val="32"/>
          <w:highlight w:val="none"/>
          <w:lang w:eastAsia="zh-CN" w:bidi="ar-SA"/>
        </w:rPr>
        <w:t>建设</w:t>
      </w:r>
      <w:r>
        <w:rPr>
          <w:rFonts w:hint="eastAsia" w:ascii="宋体" w:hAnsi="宋体" w:eastAsia="仿宋_GB2312" w:cs="楷体"/>
          <w:color w:val="000000"/>
          <w:sz w:val="32"/>
          <w:szCs w:val="32"/>
          <w:highlight w:val="none"/>
          <w:lang w:bidi="ar-SA"/>
        </w:rPr>
        <w:t>。</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s="Arial"/>
          <w:color w:val="000000"/>
          <w:kern w:val="2"/>
          <w:sz w:val="32"/>
          <w:szCs w:val="32"/>
          <w:highlight w:val="none"/>
          <w:lang w:bidi="ar-SA"/>
        </w:rPr>
      </w:pPr>
      <w:r>
        <w:rPr>
          <w:rFonts w:hint="eastAsia" w:ascii="宋体" w:hAnsi="宋体" w:eastAsia="黑体" w:cs="Arial"/>
          <w:color w:val="000000"/>
          <w:kern w:val="2"/>
          <w:sz w:val="32"/>
          <w:szCs w:val="32"/>
          <w:highlight w:val="none"/>
          <w:lang w:eastAsia="zh-CN" w:bidi="ar-SA"/>
        </w:rPr>
        <w:t>四</w:t>
      </w:r>
      <w:r>
        <w:rPr>
          <w:rFonts w:hint="eastAsia" w:ascii="宋体" w:hAnsi="宋体" w:eastAsia="黑体" w:cs="Arial"/>
          <w:color w:val="000000"/>
          <w:kern w:val="2"/>
          <w:sz w:val="32"/>
          <w:szCs w:val="32"/>
          <w:highlight w:val="none"/>
          <w:lang w:bidi="ar-SA"/>
        </w:rPr>
        <w:t>、保障措施</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bidi="ar-SA"/>
        </w:rPr>
      </w:pPr>
      <w:r>
        <w:rPr>
          <w:rFonts w:hint="eastAsia" w:ascii="宋体" w:hAnsi="宋体" w:eastAsia="仿宋_GB2312" w:cs="Arial"/>
          <w:b/>
          <w:bCs/>
          <w:color w:val="000000"/>
          <w:kern w:val="2"/>
          <w:sz w:val="32"/>
          <w:szCs w:val="32"/>
          <w:highlight w:val="none"/>
          <w:lang w:bidi="ar-SA"/>
        </w:rPr>
        <w:t>1</w:t>
      </w:r>
      <w:r>
        <w:rPr>
          <w:rFonts w:hint="eastAsia" w:ascii="宋体" w:hAnsi="宋体" w:cs="Arial"/>
          <w:b/>
          <w:bCs/>
          <w:color w:val="000000"/>
          <w:kern w:val="2"/>
          <w:sz w:val="32"/>
          <w:szCs w:val="32"/>
          <w:highlight w:val="none"/>
          <w:lang w:val="en-US" w:eastAsia="zh-CN" w:bidi="ar-SA"/>
        </w:rPr>
        <w:t>2</w:t>
      </w:r>
      <w:r>
        <w:rPr>
          <w:rFonts w:hint="eastAsia" w:ascii="宋体" w:hAnsi="宋体" w:eastAsia="仿宋_GB2312" w:cs="Arial"/>
          <w:b/>
          <w:bCs/>
          <w:color w:val="000000"/>
          <w:kern w:val="2"/>
          <w:sz w:val="32"/>
          <w:szCs w:val="32"/>
          <w:highlight w:val="none"/>
          <w:lang w:bidi="ar-SA"/>
        </w:rPr>
        <w:t>.加强组织领导。</w:t>
      </w:r>
      <w:r>
        <w:rPr>
          <w:rFonts w:hint="eastAsia" w:ascii="宋体" w:hAnsi="宋体" w:eastAsia="仿宋_GB2312" w:cs="楷体"/>
          <w:color w:val="000000"/>
          <w:sz w:val="32"/>
          <w:szCs w:val="32"/>
          <w:highlight w:val="none"/>
          <w:lang w:eastAsia="zh-CN" w:bidi="ar-SA"/>
        </w:rPr>
        <w:t>各</w:t>
      </w:r>
      <w:r>
        <w:rPr>
          <w:rFonts w:hint="eastAsia"/>
          <w:color w:val="000000"/>
          <w:lang w:eastAsia="zh-CN"/>
        </w:rPr>
        <w:t>乡（镇）人民政府</w:t>
      </w:r>
      <w:r>
        <w:rPr>
          <w:rFonts w:hint="eastAsia" w:ascii="宋体" w:hAnsi="宋体" w:eastAsia="仿宋_GB2312" w:cs="楷体"/>
          <w:color w:val="000000"/>
          <w:sz w:val="32"/>
          <w:szCs w:val="32"/>
          <w:highlight w:val="none"/>
          <w:lang w:eastAsia="zh-CN" w:bidi="ar-SA"/>
        </w:rPr>
        <w:t>和</w:t>
      </w:r>
      <w:r>
        <w:rPr>
          <w:rFonts w:hint="eastAsia" w:cs="楷体"/>
          <w:color w:val="000000"/>
          <w:sz w:val="32"/>
          <w:szCs w:val="32"/>
          <w:highlight w:val="none"/>
          <w:lang w:eastAsia="zh-CN" w:bidi="ar-SA"/>
        </w:rPr>
        <w:t>县</w:t>
      </w:r>
      <w:r>
        <w:rPr>
          <w:rFonts w:hint="eastAsia" w:ascii="宋体" w:hAnsi="宋体" w:eastAsia="仿宋_GB2312" w:cs="楷体"/>
          <w:color w:val="000000"/>
          <w:sz w:val="32"/>
          <w:szCs w:val="32"/>
          <w:highlight w:val="none"/>
          <w:lang w:eastAsia="zh-CN" w:bidi="ar-SA"/>
        </w:rPr>
        <w:t>直</w:t>
      </w:r>
      <w:r>
        <w:rPr>
          <w:rFonts w:hint="eastAsia" w:cs="楷体"/>
          <w:color w:val="000000"/>
          <w:sz w:val="32"/>
          <w:szCs w:val="32"/>
          <w:highlight w:val="none"/>
          <w:lang w:eastAsia="zh-CN" w:bidi="ar-SA"/>
        </w:rPr>
        <w:t>有关单位</w:t>
      </w:r>
      <w:r>
        <w:rPr>
          <w:rFonts w:hint="eastAsia" w:ascii="宋体" w:hAnsi="宋体" w:eastAsia="仿宋_GB2312" w:cs="楷体"/>
          <w:color w:val="000000"/>
          <w:sz w:val="32"/>
          <w:szCs w:val="32"/>
          <w:highlight w:val="none"/>
          <w:lang w:eastAsia="zh-CN" w:bidi="ar-SA"/>
        </w:rPr>
        <w:t>要</w:t>
      </w:r>
      <w:r>
        <w:rPr>
          <w:rFonts w:hint="eastAsia" w:ascii="宋体" w:hAnsi="宋体" w:eastAsia="仿宋_GB2312" w:cs="楷体"/>
          <w:color w:val="000000"/>
          <w:sz w:val="32"/>
          <w:szCs w:val="32"/>
          <w:highlight w:val="none"/>
          <w:lang w:bidi="ar-SA"/>
        </w:rPr>
        <w:t>充分认识加强排污口监督管理对解决人民群众关心的突出水生态环境问题的重要意义，</w:t>
      </w:r>
      <w:r>
        <w:rPr>
          <w:rFonts w:hint="eastAsia" w:ascii="宋体" w:hAnsi="宋体" w:eastAsia="仿宋_GB2312" w:cs="楷体"/>
          <w:color w:val="000000"/>
          <w:sz w:val="32"/>
          <w:szCs w:val="32"/>
          <w:highlight w:val="none"/>
          <w:lang w:eastAsia="zh-CN" w:bidi="ar-SA"/>
        </w:rPr>
        <w:t>严</w:t>
      </w:r>
      <w:r>
        <w:rPr>
          <w:rFonts w:hint="eastAsia" w:ascii="宋体" w:hAnsi="宋体" w:eastAsia="仿宋_GB2312" w:cs="楷体"/>
          <w:color w:val="000000"/>
          <w:sz w:val="32"/>
          <w:szCs w:val="32"/>
          <w:highlight w:val="none"/>
          <w:lang w:bidi="ar-SA"/>
        </w:rPr>
        <w:t>格落实生态环境保护“党政同责”“一岗双责”</w:t>
      </w:r>
      <w:r>
        <w:rPr>
          <w:rFonts w:hint="eastAsia" w:ascii="宋体" w:hAnsi="宋体" w:eastAsia="仿宋_GB2312" w:cs="楷体"/>
          <w:color w:val="000000"/>
          <w:sz w:val="32"/>
          <w:szCs w:val="32"/>
          <w:highlight w:val="none"/>
          <w:lang w:eastAsia="zh-CN" w:bidi="ar-SA"/>
        </w:rPr>
        <w:t>。各</w:t>
      </w:r>
      <w:r>
        <w:rPr>
          <w:rFonts w:hint="eastAsia"/>
          <w:color w:val="000000"/>
          <w:lang w:eastAsia="zh-CN"/>
        </w:rPr>
        <w:t>乡（镇）</w:t>
      </w:r>
      <w:r>
        <w:rPr>
          <w:rFonts w:hint="eastAsia" w:ascii="宋体" w:hAnsi="宋体" w:eastAsia="仿宋_GB2312" w:cs="楷体"/>
          <w:color w:val="000000"/>
          <w:sz w:val="32"/>
          <w:szCs w:val="32"/>
          <w:highlight w:val="none"/>
          <w:lang w:eastAsia="zh-CN" w:bidi="ar-SA"/>
        </w:rPr>
        <w:t>人民政府</w:t>
      </w:r>
      <w:r>
        <w:rPr>
          <w:rFonts w:hint="eastAsia" w:cs="楷体"/>
          <w:color w:val="000000"/>
          <w:sz w:val="32"/>
          <w:szCs w:val="32"/>
          <w:highlight w:val="none"/>
          <w:lang w:eastAsia="zh-CN" w:bidi="ar-SA"/>
        </w:rPr>
        <w:t>应</w:t>
      </w:r>
      <w:r>
        <w:rPr>
          <w:rFonts w:hint="eastAsia" w:ascii="宋体" w:hAnsi="宋体" w:eastAsia="仿宋_GB2312" w:cs="楷体"/>
          <w:color w:val="000000"/>
          <w:sz w:val="32"/>
          <w:szCs w:val="32"/>
          <w:highlight w:val="none"/>
          <w:lang w:eastAsia="zh-CN" w:bidi="ar-SA"/>
        </w:rPr>
        <w:t>明确责任分工，细化</w:t>
      </w:r>
      <w:r>
        <w:rPr>
          <w:rFonts w:hint="eastAsia" w:ascii="宋体" w:hAnsi="宋体" w:eastAsia="仿宋_GB2312" w:cs="楷体"/>
          <w:color w:val="000000"/>
          <w:sz w:val="32"/>
          <w:szCs w:val="32"/>
          <w:highlight w:val="none"/>
          <w:lang w:bidi="ar-SA"/>
        </w:rPr>
        <w:t>任务</w:t>
      </w:r>
      <w:r>
        <w:rPr>
          <w:rFonts w:hint="eastAsia" w:ascii="宋体" w:hAnsi="宋体" w:eastAsia="仿宋_GB2312" w:cs="楷体"/>
          <w:color w:val="000000"/>
          <w:sz w:val="32"/>
          <w:szCs w:val="32"/>
          <w:highlight w:val="none"/>
          <w:lang w:eastAsia="zh-CN" w:bidi="ar-SA"/>
        </w:rPr>
        <w:t>目标，</w:t>
      </w:r>
      <w:r>
        <w:rPr>
          <w:rFonts w:hint="eastAsia" w:ascii="宋体" w:hAnsi="宋体" w:eastAsia="仿宋_GB2312" w:cs="楷体"/>
          <w:color w:val="000000"/>
          <w:sz w:val="32"/>
          <w:szCs w:val="32"/>
          <w:highlight w:val="none"/>
          <w:lang w:val="en-US" w:eastAsia="zh-CN" w:bidi="ar-SA"/>
        </w:rPr>
        <w:t>全面、深入、细致开展辖区排污口排查，督促相关责任主体落实整治责任。</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val="en-US" w:eastAsia="zh-CN" w:bidi="ar-SA"/>
        </w:rPr>
      </w:pPr>
      <w:r>
        <w:rPr>
          <w:rFonts w:hint="eastAsia" w:ascii="宋体" w:hAnsi="宋体" w:eastAsia="仿宋_GB2312" w:cs="楷体"/>
          <w:b/>
          <w:bCs/>
          <w:color w:val="000000"/>
          <w:sz w:val="32"/>
          <w:szCs w:val="32"/>
          <w:highlight w:val="none"/>
          <w:lang w:val="en-US" w:eastAsia="zh-CN" w:bidi="ar-SA"/>
        </w:rPr>
        <w:t>1</w:t>
      </w:r>
      <w:r>
        <w:rPr>
          <w:rFonts w:hint="eastAsia" w:ascii="宋体" w:hAnsi="宋体" w:cs="楷体"/>
          <w:b/>
          <w:bCs/>
          <w:color w:val="000000"/>
          <w:sz w:val="32"/>
          <w:szCs w:val="32"/>
          <w:highlight w:val="none"/>
          <w:lang w:val="en-US" w:eastAsia="zh-CN" w:bidi="ar-SA"/>
        </w:rPr>
        <w:t>3</w:t>
      </w:r>
      <w:r>
        <w:rPr>
          <w:rFonts w:hint="eastAsia" w:ascii="宋体" w:hAnsi="宋体" w:eastAsia="仿宋_GB2312" w:cs="楷体"/>
          <w:b/>
          <w:bCs/>
          <w:color w:val="000000"/>
          <w:sz w:val="32"/>
          <w:szCs w:val="32"/>
          <w:highlight w:val="none"/>
          <w:lang w:val="en-US" w:eastAsia="zh-CN" w:bidi="ar-SA"/>
        </w:rPr>
        <w:t>.明确职责分工。</w:t>
      </w:r>
      <w:r>
        <w:rPr>
          <w:rFonts w:hint="eastAsia" w:cs="楷体"/>
          <w:color w:val="000000"/>
          <w:sz w:val="32"/>
          <w:szCs w:val="32"/>
          <w:highlight w:val="none"/>
          <w:lang w:val="en-US" w:eastAsia="zh-CN" w:bidi="ar-SA"/>
        </w:rPr>
        <w:t>县</w:t>
      </w:r>
      <w:r>
        <w:rPr>
          <w:rFonts w:hint="eastAsia" w:ascii="宋体" w:hAnsi="宋体" w:eastAsia="仿宋_GB2312" w:cs="楷体"/>
          <w:color w:val="000000"/>
          <w:sz w:val="32"/>
          <w:szCs w:val="32"/>
          <w:highlight w:val="none"/>
          <w:lang w:val="en-US" w:eastAsia="zh-CN" w:bidi="ar-SA"/>
        </w:rPr>
        <w:t>直有关</w:t>
      </w:r>
      <w:r>
        <w:rPr>
          <w:rFonts w:hint="eastAsia" w:cs="楷体"/>
          <w:color w:val="000000"/>
          <w:sz w:val="32"/>
          <w:szCs w:val="32"/>
          <w:highlight w:val="none"/>
          <w:lang w:val="en-US" w:eastAsia="zh-CN" w:bidi="ar-SA"/>
        </w:rPr>
        <w:t>单位</w:t>
      </w:r>
      <w:r>
        <w:rPr>
          <w:rFonts w:hint="eastAsia" w:ascii="宋体" w:hAnsi="宋体" w:eastAsia="仿宋_GB2312" w:cs="楷体"/>
          <w:color w:val="000000"/>
          <w:sz w:val="32"/>
          <w:szCs w:val="32"/>
          <w:highlight w:val="none"/>
          <w:lang w:val="en-US" w:eastAsia="zh-CN" w:bidi="ar-SA"/>
        </w:rPr>
        <w:t>依据部门职责和相关法律法规，督促指导各</w:t>
      </w:r>
      <w:r>
        <w:rPr>
          <w:rFonts w:hint="eastAsia"/>
          <w:color w:val="000000"/>
          <w:lang w:eastAsia="zh-CN"/>
        </w:rPr>
        <w:t>乡（镇）</w:t>
      </w:r>
      <w:r>
        <w:rPr>
          <w:rFonts w:hint="eastAsia" w:ascii="宋体" w:hAnsi="宋体" w:eastAsia="仿宋_GB2312" w:cs="楷体"/>
          <w:color w:val="000000"/>
          <w:sz w:val="32"/>
          <w:szCs w:val="32"/>
          <w:highlight w:val="none"/>
          <w:lang w:val="en-US" w:eastAsia="zh-CN" w:bidi="ar-SA"/>
        </w:rPr>
        <w:t>开展排污口排查整治工作（具体分工详见附件3）。</w:t>
      </w:r>
      <w:r>
        <w:rPr>
          <w:rFonts w:hint="eastAsia" w:ascii="宋体" w:hAnsi="宋体" w:eastAsia="仿宋_GB2312" w:cs="楷体"/>
          <w:color w:val="000000"/>
          <w:sz w:val="32"/>
          <w:szCs w:val="32"/>
          <w:highlight w:val="none"/>
          <w:lang w:eastAsia="zh-CN" w:bidi="ar-SA"/>
        </w:rPr>
        <w:t>推动构建“受纳水体</w:t>
      </w:r>
      <w:r>
        <w:rPr>
          <w:rFonts w:hint="eastAsia" w:ascii="宋体" w:hAnsi="宋体" w:eastAsia="仿宋_GB2312" w:cs="楷体"/>
          <w:color w:val="000000"/>
          <w:sz w:val="32"/>
          <w:szCs w:val="32"/>
          <w:highlight w:val="none"/>
          <w:lang w:val="en-US" w:eastAsia="zh-CN" w:bidi="ar-SA"/>
        </w:rPr>
        <w:t>-排污口-排污通道-排污单位</w:t>
      </w:r>
      <w:r>
        <w:rPr>
          <w:rFonts w:hint="eastAsia" w:ascii="宋体" w:hAnsi="宋体" w:eastAsia="仿宋_GB2312" w:cs="楷体"/>
          <w:color w:val="000000"/>
          <w:sz w:val="32"/>
          <w:szCs w:val="32"/>
          <w:highlight w:val="none"/>
          <w:lang w:eastAsia="zh-CN" w:bidi="ar-SA"/>
        </w:rPr>
        <w:t>”全过程监督管理体系，依托“生态云”平台，加快排污口信息化建设，</w:t>
      </w:r>
      <w:r>
        <w:rPr>
          <w:rFonts w:hint="eastAsia" w:ascii="宋体" w:hAnsi="宋体" w:eastAsia="仿宋_GB2312" w:cs="楷体"/>
          <w:color w:val="000000"/>
          <w:sz w:val="32"/>
          <w:szCs w:val="32"/>
          <w:highlight w:val="none"/>
          <w:lang w:bidi="ar-SA"/>
        </w:rPr>
        <w:t>建立排污单位、排污通道、排污口、</w:t>
      </w:r>
      <w:r>
        <w:rPr>
          <w:rFonts w:hint="eastAsia" w:ascii="宋体" w:hAnsi="宋体" w:eastAsia="仿宋_GB2312" w:cs="楷体"/>
          <w:color w:val="000000"/>
          <w:sz w:val="32"/>
          <w:szCs w:val="32"/>
          <w:highlight w:val="none"/>
          <w:lang w:eastAsia="zh-CN" w:bidi="ar-SA"/>
        </w:rPr>
        <w:t>受</w:t>
      </w:r>
      <w:r>
        <w:rPr>
          <w:rFonts w:hint="eastAsia" w:ascii="宋体" w:hAnsi="宋体" w:eastAsia="仿宋_GB2312" w:cs="楷体"/>
          <w:color w:val="000000"/>
          <w:sz w:val="32"/>
          <w:szCs w:val="32"/>
          <w:highlight w:val="none"/>
          <w:lang w:bidi="ar-SA"/>
        </w:rPr>
        <w:t>纳水体等信息资源共享机制</w:t>
      </w:r>
      <w:r>
        <w:rPr>
          <w:rFonts w:hint="eastAsia" w:ascii="宋体" w:hAnsi="宋体" w:eastAsia="仿宋_GB2312" w:cs="楷体"/>
          <w:color w:val="000000"/>
          <w:sz w:val="32"/>
          <w:szCs w:val="32"/>
          <w:highlight w:val="none"/>
          <w:lang w:eastAsia="zh-CN" w:bidi="ar-SA"/>
        </w:rPr>
        <w:t>。</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eastAsia="zh-CN" w:bidi="ar-SA"/>
        </w:rPr>
      </w:pPr>
      <w:r>
        <w:rPr>
          <w:rFonts w:hint="eastAsia" w:ascii="宋体" w:hAnsi="宋体" w:eastAsia="仿宋_GB2312" w:cs="Arial"/>
          <w:b/>
          <w:bCs/>
          <w:color w:val="000000"/>
          <w:kern w:val="2"/>
          <w:sz w:val="32"/>
          <w:szCs w:val="32"/>
          <w:highlight w:val="none"/>
          <w:lang w:bidi="ar-SA"/>
        </w:rPr>
        <w:t>1</w:t>
      </w:r>
      <w:r>
        <w:rPr>
          <w:rFonts w:hint="eastAsia" w:ascii="宋体" w:hAnsi="宋体" w:cs="Arial"/>
          <w:b/>
          <w:bCs/>
          <w:color w:val="000000"/>
          <w:kern w:val="2"/>
          <w:sz w:val="32"/>
          <w:szCs w:val="32"/>
          <w:highlight w:val="none"/>
          <w:lang w:val="en-US" w:eastAsia="zh-CN" w:bidi="ar-SA"/>
        </w:rPr>
        <w:t>4</w:t>
      </w:r>
      <w:r>
        <w:rPr>
          <w:rFonts w:hint="eastAsia" w:ascii="宋体" w:hAnsi="宋体" w:eastAsia="仿宋_GB2312" w:cs="Arial"/>
          <w:b/>
          <w:bCs/>
          <w:color w:val="000000"/>
          <w:kern w:val="2"/>
          <w:sz w:val="32"/>
          <w:szCs w:val="32"/>
          <w:highlight w:val="none"/>
          <w:lang w:bidi="ar-SA"/>
        </w:rPr>
        <w:t>.强化支撑保障。</w:t>
      </w:r>
      <w:r>
        <w:rPr>
          <w:rFonts w:hint="eastAsia" w:ascii="宋体" w:hAnsi="宋体" w:eastAsia="仿宋_GB2312" w:cs="楷体"/>
          <w:color w:val="000000"/>
          <w:sz w:val="32"/>
          <w:szCs w:val="32"/>
          <w:highlight w:val="none"/>
          <w:lang w:bidi="ar-SA"/>
        </w:rPr>
        <w:t>科学运用无人机、管道机器人等实用技术装备</w:t>
      </w:r>
      <w:r>
        <w:rPr>
          <w:rFonts w:hint="eastAsia" w:ascii="宋体" w:hAnsi="宋体" w:eastAsia="仿宋_GB2312" w:cs="楷体"/>
          <w:color w:val="000000"/>
          <w:sz w:val="32"/>
          <w:szCs w:val="32"/>
          <w:highlight w:val="none"/>
          <w:lang w:eastAsia="zh-CN" w:bidi="ar-SA"/>
        </w:rPr>
        <w:t>，开展排污口排查溯源。</w:t>
      </w:r>
      <w:r>
        <w:rPr>
          <w:rFonts w:hint="eastAsia" w:ascii="宋体" w:hAnsi="宋体" w:eastAsia="仿宋_GB2312" w:cs="楷体"/>
          <w:color w:val="000000"/>
          <w:sz w:val="32"/>
          <w:szCs w:val="32"/>
          <w:highlight w:val="none"/>
          <w:lang w:val="en-US" w:eastAsia="zh-CN" w:bidi="ar-SA"/>
        </w:rPr>
        <w:t>将工作经费纳入财政预算，</w:t>
      </w:r>
      <w:r>
        <w:rPr>
          <w:rFonts w:hint="eastAsia" w:ascii="宋体" w:hAnsi="宋体" w:eastAsia="仿宋_GB2312" w:cs="楷体"/>
          <w:color w:val="000000"/>
          <w:sz w:val="32"/>
          <w:szCs w:val="32"/>
          <w:highlight w:val="none"/>
          <w:lang w:eastAsia="zh-CN" w:bidi="ar-SA"/>
        </w:rPr>
        <w:t>为排污口排查溯源、规范整治、监测评估、动态调整提供资金保障。各地</w:t>
      </w:r>
      <w:r>
        <w:rPr>
          <w:rFonts w:hint="eastAsia" w:ascii="宋体" w:hAnsi="宋体" w:eastAsia="仿宋_GB2312" w:cs="楷体"/>
          <w:color w:val="000000"/>
          <w:sz w:val="32"/>
          <w:szCs w:val="32"/>
          <w:highlight w:val="none"/>
          <w:lang w:val="en-US" w:eastAsia="zh-CN" w:bidi="ar-SA"/>
        </w:rPr>
        <w:t>积极争取中央污染防治资金支持，鼓励并规范通过政府和社会资本合作、政府购买服务、环境污染第三方治理、生态环境导向的开发（EOD）模式等方式，吸引社会资本参与排污口的排查整治工作。</w:t>
      </w: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eastAsia="zh-CN" w:bidi="ar-SA"/>
        </w:rPr>
      </w:pPr>
      <w:r>
        <w:rPr>
          <w:rFonts w:hint="eastAsia" w:ascii="宋体" w:hAnsi="宋体" w:eastAsia="仿宋_GB2312" w:cs="楷体"/>
          <w:b/>
          <w:bCs/>
          <w:color w:val="000000"/>
          <w:kern w:val="2"/>
          <w:sz w:val="32"/>
          <w:szCs w:val="32"/>
          <w:highlight w:val="none"/>
          <w:lang w:bidi="ar-SA"/>
        </w:rPr>
        <w:t>1</w:t>
      </w:r>
      <w:r>
        <w:rPr>
          <w:rFonts w:hint="eastAsia" w:ascii="宋体" w:hAnsi="宋体" w:cs="楷体"/>
          <w:b/>
          <w:bCs/>
          <w:color w:val="000000"/>
          <w:kern w:val="2"/>
          <w:sz w:val="32"/>
          <w:szCs w:val="32"/>
          <w:highlight w:val="none"/>
          <w:lang w:val="en-US" w:eastAsia="zh-CN" w:bidi="ar-SA"/>
        </w:rPr>
        <w:t>5</w:t>
      </w:r>
      <w:r>
        <w:rPr>
          <w:rFonts w:hint="eastAsia" w:ascii="宋体" w:hAnsi="宋体" w:eastAsia="仿宋_GB2312" w:cs="楷体"/>
          <w:b/>
          <w:bCs/>
          <w:color w:val="000000"/>
          <w:kern w:val="2"/>
          <w:sz w:val="32"/>
          <w:szCs w:val="32"/>
          <w:highlight w:val="none"/>
          <w:lang w:bidi="ar-SA"/>
        </w:rPr>
        <w:t>.</w:t>
      </w:r>
      <w:r>
        <w:rPr>
          <w:rFonts w:hint="eastAsia" w:ascii="宋体" w:hAnsi="宋体" w:eastAsia="仿宋_GB2312" w:cs="Arial"/>
          <w:b/>
          <w:bCs/>
          <w:color w:val="000000"/>
          <w:kern w:val="2"/>
          <w:sz w:val="32"/>
          <w:szCs w:val="32"/>
          <w:highlight w:val="none"/>
          <w:lang w:eastAsia="zh-CN" w:bidi="ar-SA"/>
        </w:rPr>
        <w:t>强化调度</w:t>
      </w:r>
      <w:r>
        <w:rPr>
          <w:rFonts w:hint="eastAsia" w:ascii="宋体" w:hAnsi="宋体" w:eastAsia="仿宋_GB2312" w:cs="Arial"/>
          <w:b/>
          <w:bCs/>
          <w:color w:val="000000"/>
          <w:kern w:val="2"/>
          <w:sz w:val="32"/>
          <w:szCs w:val="32"/>
          <w:highlight w:val="none"/>
          <w:lang w:bidi="ar-SA"/>
        </w:rPr>
        <w:t>考核。</w:t>
      </w:r>
      <w:r>
        <w:rPr>
          <w:rFonts w:hint="eastAsia" w:ascii="宋体" w:hAnsi="宋体" w:eastAsia="仿宋_GB2312" w:cs="楷体"/>
          <w:color w:val="000000"/>
          <w:sz w:val="32"/>
          <w:szCs w:val="32"/>
          <w:highlight w:val="none"/>
          <w:lang w:eastAsia="zh-CN" w:bidi="ar-SA"/>
        </w:rPr>
        <w:t>排污口整治和监督管理落实情况已纳入污染防治攻坚战成效、河湖</w:t>
      </w:r>
      <w:r>
        <w:rPr>
          <w:rFonts w:hint="eastAsia" w:ascii="宋体" w:hAnsi="宋体" w:eastAsia="仿宋_GB2312" w:cs="楷体"/>
          <w:color w:val="000000"/>
          <w:sz w:val="32"/>
          <w:szCs w:val="32"/>
          <w:highlight w:val="none"/>
          <w:lang w:bidi="ar-SA"/>
        </w:rPr>
        <w:t>长制以及</w:t>
      </w:r>
      <w:r>
        <w:rPr>
          <w:rFonts w:hint="eastAsia" w:ascii="宋体" w:hAnsi="宋体" w:eastAsia="仿宋_GB2312" w:cs="楷体"/>
          <w:color w:val="000000"/>
          <w:sz w:val="32"/>
          <w:szCs w:val="32"/>
          <w:highlight w:val="none"/>
          <w:lang w:eastAsia="zh-CN" w:bidi="ar-SA"/>
        </w:rPr>
        <w:t>党政领导</w:t>
      </w:r>
      <w:r>
        <w:rPr>
          <w:rFonts w:hint="eastAsia" w:ascii="宋体" w:hAnsi="宋体" w:eastAsia="仿宋_GB2312" w:cs="楷体"/>
          <w:color w:val="000000"/>
          <w:sz w:val="32"/>
          <w:szCs w:val="32"/>
          <w:highlight w:val="none"/>
          <w:lang w:bidi="ar-SA"/>
        </w:rPr>
        <w:t>生态环境保护目标责任书等相关工作考核</w:t>
      </w:r>
      <w:r>
        <w:rPr>
          <w:rFonts w:hint="eastAsia" w:ascii="宋体" w:hAnsi="宋体" w:eastAsia="仿宋_GB2312" w:cs="楷体"/>
          <w:color w:val="000000"/>
          <w:sz w:val="32"/>
          <w:szCs w:val="32"/>
          <w:highlight w:val="none"/>
          <w:lang w:eastAsia="zh-CN" w:bidi="ar-SA"/>
        </w:rPr>
        <w:t>，</w:t>
      </w:r>
      <w:r>
        <w:rPr>
          <w:rFonts w:hint="eastAsia" w:ascii="宋体" w:hAnsi="宋体" w:eastAsia="仿宋_GB2312" w:cs="楷体"/>
          <w:color w:val="000000"/>
          <w:sz w:val="32"/>
          <w:szCs w:val="32"/>
          <w:highlight w:val="none"/>
          <w:lang w:val="en-US" w:eastAsia="zh-CN" w:bidi="ar-SA"/>
        </w:rPr>
        <w:t>各</w:t>
      </w:r>
      <w:r>
        <w:rPr>
          <w:rFonts w:hint="eastAsia" w:ascii="宋体" w:hAnsi="宋体" w:eastAsia="仿宋_GB2312" w:cs="楷体"/>
          <w:color w:val="000000"/>
          <w:sz w:val="32"/>
          <w:szCs w:val="32"/>
          <w:highlight w:val="none"/>
          <w:lang w:eastAsia="zh-CN" w:bidi="ar-SA"/>
        </w:rPr>
        <w:t>乡（镇）于每季度结束后</w:t>
      </w:r>
      <w:r>
        <w:rPr>
          <w:rFonts w:hint="eastAsia" w:cs="楷体"/>
          <w:color w:val="000000"/>
          <w:sz w:val="32"/>
          <w:szCs w:val="32"/>
          <w:highlight w:val="none"/>
          <w:lang w:val="en-US" w:eastAsia="zh-CN" w:bidi="ar-SA"/>
        </w:rPr>
        <w:t>5</w:t>
      </w:r>
      <w:r>
        <w:rPr>
          <w:rFonts w:hint="eastAsia" w:ascii="宋体" w:hAnsi="宋体" w:eastAsia="仿宋_GB2312" w:cs="楷体"/>
          <w:color w:val="000000"/>
          <w:sz w:val="32"/>
          <w:szCs w:val="32"/>
          <w:highlight w:val="none"/>
          <w:lang w:val="en-US" w:eastAsia="zh-CN" w:bidi="ar-SA"/>
        </w:rPr>
        <w:t>个工作日内，</w:t>
      </w:r>
      <w:r>
        <w:rPr>
          <w:rFonts w:hint="eastAsia" w:ascii="宋体" w:hAnsi="宋体" w:eastAsia="仿宋_GB2312" w:cs="楷体"/>
          <w:color w:val="000000"/>
          <w:sz w:val="32"/>
          <w:szCs w:val="32"/>
          <w:highlight w:val="none"/>
          <w:lang w:bidi="ar-SA"/>
        </w:rPr>
        <w:t>向</w:t>
      </w:r>
      <w:r>
        <w:rPr>
          <w:rFonts w:hint="eastAsia" w:cs="楷体"/>
          <w:color w:val="000000"/>
          <w:sz w:val="32"/>
          <w:szCs w:val="32"/>
          <w:highlight w:val="none"/>
          <w:lang w:eastAsia="zh-CN" w:bidi="ar-SA"/>
        </w:rPr>
        <w:t>建宁</w:t>
      </w:r>
      <w:r>
        <w:rPr>
          <w:rFonts w:hint="eastAsia" w:ascii="宋体" w:hAnsi="宋体" w:eastAsia="仿宋_GB2312" w:cs="楷体"/>
          <w:color w:val="000000"/>
          <w:sz w:val="32"/>
          <w:szCs w:val="32"/>
          <w:highlight w:val="none"/>
          <w:lang w:bidi="ar-SA"/>
        </w:rPr>
        <w:t>生态环境</w:t>
      </w:r>
      <w:r>
        <w:rPr>
          <w:rFonts w:hint="eastAsia" w:ascii="宋体" w:hAnsi="宋体" w:eastAsia="仿宋_GB2312" w:cs="楷体"/>
          <w:color w:val="000000"/>
          <w:sz w:val="32"/>
          <w:szCs w:val="32"/>
          <w:highlight w:val="none"/>
          <w:lang w:eastAsia="zh-CN" w:bidi="ar-SA"/>
        </w:rPr>
        <w:t>局</w:t>
      </w:r>
      <w:r>
        <w:rPr>
          <w:rFonts w:hint="eastAsia" w:ascii="宋体" w:hAnsi="宋体" w:eastAsia="仿宋_GB2312" w:cs="楷体"/>
          <w:color w:val="000000"/>
          <w:sz w:val="32"/>
          <w:szCs w:val="32"/>
          <w:highlight w:val="none"/>
          <w:lang w:bidi="ar-SA"/>
        </w:rPr>
        <w:t>报送</w:t>
      </w:r>
      <w:r>
        <w:rPr>
          <w:rFonts w:hint="eastAsia" w:ascii="宋体" w:hAnsi="宋体" w:eastAsia="仿宋_GB2312" w:cs="楷体"/>
          <w:color w:val="000000"/>
          <w:sz w:val="32"/>
          <w:szCs w:val="32"/>
          <w:highlight w:val="none"/>
          <w:lang w:eastAsia="zh-CN" w:bidi="ar-SA"/>
        </w:rPr>
        <w:t>排污口排查整治、日常监督管理等信息</w:t>
      </w:r>
      <w:r>
        <w:rPr>
          <w:rFonts w:hint="eastAsia" w:ascii="宋体" w:hAnsi="宋体" w:eastAsia="仿宋_GB2312" w:cs="楷体"/>
          <w:color w:val="000000"/>
          <w:sz w:val="32"/>
          <w:szCs w:val="32"/>
          <w:highlight w:val="none"/>
          <w:lang w:bidi="ar-SA"/>
        </w:rPr>
        <w:t>，并</w:t>
      </w:r>
      <w:r>
        <w:rPr>
          <w:rFonts w:hint="eastAsia" w:ascii="宋体" w:hAnsi="宋体" w:eastAsia="仿宋_GB2312" w:cs="楷体"/>
          <w:color w:val="000000"/>
          <w:sz w:val="32"/>
          <w:szCs w:val="32"/>
          <w:highlight w:val="none"/>
          <w:lang w:eastAsia="zh-CN" w:bidi="ar-SA"/>
        </w:rPr>
        <w:t>动态</w:t>
      </w:r>
      <w:r>
        <w:rPr>
          <w:rFonts w:hint="eastAsia" w:ascii="宋体" w:hAnsi="宋体" w:eastAsia="仿宋_GB2312" w:cs="楷体"/>
          <w:color w:val="000000"/>
          <w:sz w:val="32"/>
          <w:szCs w:val="32"/>
          <w:highlight w:val="none"/>
          <w:lang w:bidi="ar-SA"/>
        </w:rPr>
        <w:t>更新排污口名录</w:t>
      </w:r>
      <w:r>
        <w:rPr>
          <w:rFonts w:hint="eastAsia" w:ascii="宋体" w:hAnsi="宋体" w:eastAsia="仿宋_GB2312" w:cs="楷体"/>
          <w:color w:val="000000"/>
          <w:sz w:val="32"/>
          <w:szCs w:val="32"/>
          <w:highlight w:val="none"/>
          <w:lang w:eastAsia="zh-CN" w:bidi="ar-SA"/>
        </w:rPr>
        <w:t>；每年</w:t>
      </w:r>
      <w:r>
        <w:rPr>
          <w:rFonts w:hint="eastAsia" w:ascii="宋体" w:hAnsi="宋体" w:eastAsia="仿宋_GB2312" w:cs="楷体"/>
          <w:color w:val="000000"/>
          <w:sz w:val="32"/>
          <w:szCs w:val="32"/>
          <w:highlight w:val="none"/>
          <w:lang w:val="en-US" w:eastAsia="zh-CN" w:bidi="ar-SA"/>
        </w:rPr>
        <w:t>12月</w:t>
      </w:r>
      <w:r>
        <w:rPr>
          <w:rFonts w:hint="eastAsia" w:cs="楷体"/>
          <w:color w:val="000000"/>
          <w:sz w:val="32"/>
          <w:szCs w:val="32"/>
          <w:highlight w:val="none"/>
          <w:lang w:val="en-US" w:eastAsia="zh-CN" w:bidi="ar-SA"/>
        </w:rPr>
        <w:t>15</w:t>
      </w:r>
      <w:r>
        <w:rPr>
          <w:rFonts w:hint="eastAsia" w:ascii="宋体" w:hAnsi="宋体" w:eastAsia="仿宋_GB2312" w:cs="楷体"/>
          <w:color w:val="000000"/>
          <w:sz w:val="32"/>
          <w:szCs w:val="32"/>
          <w:highlight w:val="none"/>
          <w:lang w:val="en-US" w:eastAsia="zh-CN" w:bidi="ar-SA"/>
        </w:rPr>
        <w:t>日前，向</w:t>
      </w:r>
      <w:r>
        <w:rPr>
          <w:rFonts w:hint="eastAsia" w:cs="楷体"/>
          <w:color w:val="000000"/>
          <w:sz w:val="32"/>
          <w:szCs w:val="32"/>
          <w:highlight w:val="none"/>
          <w:lang w:val="en-US" w:eastAsia="zh-CN" w:bidi="ar-SA"/>
        </w:rPr>
        <w:t>县</w:t>
      </w:r>
      <w:r>
        <w:rPr>
          <w:rFonts w:hint="eastAsia" w:ascii="宋体" w:hAnsi="宋体" w:eastAsia="仿宋_GB2312" w:cs="楷体"/>
          <w:color w:val="000000"/>
          <w:sz w:val="32"/>
          <w:szCs w:val="32"/>
          <w:highlight w:val="none"/>
          <w:lang w:val="en-US" w:eastAsia="zh-CN" w:bidi="ar-SA"/>
        </w:rPr>
        <w:t>生态环境局报送本年度排污口</w:t>
      </w:r>
      <w:r>
        <w:rPr>
          <w:rFonts w:hint="eastAsia" w:ascii="宋体" w:hAnsi="宋体" w:eastAsia="仿宋_GB2312" w:cs="楷体"/>
          <w:color w:val="000000"/>
          <w:sz w:val="32"/>
          <w:szCs w:val="32"/>
          <w:highlight w:val="none"/>
          <w:lang w:eastAsia="zh-CN" w:bidi="ar-SA"/>
        </w:rPr>
        <w:t>监督管理</w:t>
      </w:r>
      <w:r>
        <w:rPr>
          <w:rFonts w:hint="eastAsia" w:ascii="宋体" w:hAnsi="宋体" w:eastAsia="仿宋_GB2312" w:cs="楷体"/>
          <w:color w:val="000000"/>
          <w:sz w:val="32"/>
          <w:szCs w:val="32"/>
          <w:highlight w:val="none"/>
          <w:lang w:bidi="ar-SA"/>
        </w:rPr>
        <w:t>工作</w:t>
      </w:r>
      <w:r>
        <w:rPr>
          <w:rFonts w:hint="eastAsia" w:ascii="宋体" w:hAnsi="宋体" w:eastAsia="仿宋_GB2312" w:cs="楷体"/>
          <w:color w:val="000000"/>
          <w:sz w:val="32"/>
          <w:szCs w:val="32"/>
          <w:highlight w:val="none"/>
          <w:lang w:eastAsia="zh-CN" w:bidi="ar-SA"/>
        </w:rPr>
        <w:t>情况（包括“回头看”专项行动开展情况）。</w:t>
      </w:r>
    </w:p>
    <w:p>
      <w:pPr>
        <w:adjustRightInd w:val="0"/>
        <w:ind w:left="0" w:leftChars="0" w:firstLine="638" w:firstLineChars="202"/>
        <w:rPr>
          <w:rFonts w:hint="eastAsia" w:ascii="宋体" w:hAnsi="宋体" w:eastAsia="仿宋_GB2312" w:cs="楷体"/>
          <w:color w:val="000000"/>
          <w:sz w:val="32"/>
          <w:szCs w:val="32"/>
          <w:highlight w:val="none"/>
          <w:lang w:bidi="ar-SA"/>
        </w:rPr>
      </w:pPr>
      <w:r>
        <w:rPr>
          <w:rFonts w:hint="eastAsia" w:ascii="宋体" w:hAnsi="宋体" w:eastAsia="仿宋_GB2312" w:cs="Arial"/>
          <w:b/>
          <w:bCs/>
          <w:color w:val="000000"/>
          <w:kern w:val="2"/>
          <w:sz w:val="32"/>
          <w:szCs w:val="32"/>
          <w:highlight w:val="none"/>
          <w:lang w:val="en-US" w:eastAsia="zh-CN" w:bidi="ar-SA"/>
        </w:rPr>
        <w:t>1</w:t>
      </w:r>
      <w:r>
        <w:rPr>
          <w:rFonts w:hint="eastAsia" w:ascii="宋体" w:hAnsi="宋体" w:cs="Arial"/>
          <w:b/>
          <w:bCs/>
          <w:color w:val="000000"/>
          <w:kern w:val="2"/>
          <w:sz w:val="32"/>
          <w:szCs w:val="32"/>
          <w:highlight w:val="none"/>
          <w:lang w:val="en-US" w:eastAsia="zh-CN" w:bidi="ar-SA"/>
        </w:rPr>
        <w:t>6</w:t>
      </w:r>
      <w:r>
        <w:rPr>
          <w:rFonts w:hint="eastAsia" w:ascii="宋体" w:hAnsi="宋体" w:eastAsia="仿宋_GB2312" w:cs="Arial"/>
          <w:b/>
          <w:bCs/>
          <w:color w:val="000000"/>
          <w:kern w:val="2"/>
          <w:sz w:val="32"/>
          <w:szCs w:val="32"/>
          <w:highlight w:val="none"/>
          <w:lang w:val="en-US" w:eastAsia="zh-CN" w:bidi="ar-SA"/>
        </w:rPr>
        <w:t>.</w:t>
      </w:r>
      <w:r>
        <w:rPr>
          <w:rFonts w:hint="eastAsia" w:ascii="宋体" w:hAnsi="宋体" w:eastAsia="仿宋_GB2312" w:cs="Arial"/>
          <w:b/>
          <w:bCs/>
          <w:color w:val="000000"/>
          <w:kern w:val="2"/>
          <w:sz w:val="32"/>
          <w:szCs w:val="32"/>
          <w:highlight w:val="none"/>
          <w:lang w:bidi="ar-SA"/>
        </w:rPr>
        <w:t>倡导全民共治。</w:t>
      </w:r>
      <w:r>
        <w:rPr>
          <w:rFonts w:hint="eastAsia" w:ascii="宋体" w:hAnsi="宋体" w:eastAsia="仿宋_GB2312" w:cs="楷体"/>
          <w:color w:val="000000"/>
          <w:sz w:val="32"/>
          <w:szCs w:val="32"/>
          <w:highlight w:val="none"/>
          <w:lang w:bidi="ar-SA"/>
        </w:rPr>
        <w:t>加强排污口监管法律法规、政策信息公开、公众参与和宣传普及力度，提高公众对污染物排放的监督意识，充分发挥政府举报热线和网络平台作用，鼓励公众举报身边的违法排污行为</w:t>
      </w:r>
      <w:r>
        <w:rPr>
          <w:rFonts w:hint="eastAsia" w:ascii="宋体" w:hAnsi="宋体" w:eastAsia="仿宋_GB2312" w:cs="楷体"/>
          <w:color w:val="000000"/>
          <w:sz w:val="32"/>
          <w:szCs w:val="32"/>
          <w:highlight w:val="none"/>
          <w:lang w:eastAsia="zh-CN" w:bidi="ar-SA"/>
        </w:rPr>
        <w:t>。</w:t>
      </w:r>
      <w:r>
        <w:rPr>
          <w:rFonts w:hint="eastAsia" w:ascii="宋体" w:hAnsi="宋体" w:eastAsia="仿宋_GB2312" w:cs="楷体"/>
          <w:color w:val="000000"/>
          <w:sz w:val="32"/>
          <w:szCs w:val="32"/>
          <w:highlight w:val="none"/>
          <w:lang w:bidi="ar-SA"/>
        </w:rPr>
        <w:t>排污口责任主体依法、及时、准确通过标识牌、显示屏、网络媒体等渠道公开排污口相关信息。对取得较好整治效果的区域和案例进行宣传推广，形成全社会共同监督、协同共治的良好局面。</w:t>
      </w:r>
    </w:p>
    <w:p>
      <w:pPr>
        <w:pStyle w:val="2"/>
        <w:rPr>
          <w:rFonts w:hint="default" w:eastAsia="仿宋_GB2312"/>
          <w:color w:val="000000"/>
          <w:lang w:val="en-US" w:eastAsia="zh-CN"/>
        </w:rPr>
      </w:pPr>
      <w:r>
        <w:rPr>
          <w:rFonts w:hint="eastAsia" w:ascii="宋体" w:hAnsi="宋体" w:eastAsia="仿宋_GB2312" w:cs="楷体"/>
          <w:color w:val="000000"/>
          <w:sz w:val="32"/>
          <w:szCs w:val="32"/>
          <w:highlight w:val="none"/>
          <w:lang w:val="en-US" w:eastAsia="zh-CN" w:bidi="ar-SA"/>
        </w:rPr>
        <w:t xml:space="preserve">    本方案自印发之日起施行，有效期至2025年12月31日。</w:t>
      </w:r>
    </w:p>
    <w:p>
      <w:pPr>
        <w:widowControl w:val="0"/>
        <w:wordWrap/>
        <w:adjustRightInd w:val="0"/>
        <w:snapToGrid/>
        <w:spacing w:before="0" w:after="0" w:line="240" w:lineRule="auto"/>
        <w:ind w:left="0" w:leftChars="0" w:right="0" w:firstLine="632" w:firstLineChars="200"/>
        <w:jc w:val="both"/>
        <w:textAlignment w:val="auto"/>
        <w:outlineLvl w:val="9"/>
        <w:rPr>
          <w:rFonts w:hint="eastAsia" w:ascii="宋体" w:hAnsi="宋体"/>
          <w:color w:val="000000"/>
        </w:rPr>
      </w:pPr>
    </w:p>
    <w:p>
      <w:pPr>
        <w:keepNext w:val="0"/>
        <w:keepLines w:val="0"/>
        <w:pageBreakBefore w:val="0"/>
        <w:widowControl w:val="0"/>
        <w:kinsoku/>
        <w:wordWrap/>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bidi="ar-SA"/>
        </w:rPr>
      </w:pPr>
      <w:r>
        <w:rPr>
          <w:rFonts w:hint="eastAsia" w:ascii="宋体" w:hAnsi="宋体" w:eastAsia="仿宋_GB2312" w:cs="楷体"/>
          <w:color w:val="000000"/>
          <w:sz w:val="32"/>
          <w:szCs w:val="32"/>
          <w:highlight w:val="none"/>
          <w:lang w:eastAsia="zh-CN" w:bidi="ar-SA"/>
        </w:rPr>
        <w:t>附件：</w:t>
      </w:r>
      <w:r>
        <w:rPr>
          <w:rFonts w:hint="eastAsia" w:ascii="宋体" w:hAnsi="宋体" w:eastAsia="仿宋_GB2312" w:cs="楷体"/>
          <w:color w:val="000000"/>
          <w:sz w:val="32"/>
          <w:szCs w:val="32"/>
          <w:highlight w:val="none"/>
          <w:lang w:val="en-US" w:eastAsia="zh-CN" w:bidi="ar-SA"/>
        </w:rPr>
        <w:t>1.</w:t>
      </w:r>
      <w:r>
        <w:rPr>
          <w:rFonts w:hint="eastAsia" w:ascii="宋体" w:hAnsi="宋体" w:eastAsia="仿宋_GB2312" w:cs="楷体"/>
          <w:color w:val="000000"/>
          <w:sz w:val="32"/>
          <w:szCs w:val="32"/>
          <w:highlight w:val="none"/>
          <w:lang w:bidi="ar-SA"/>
        </w:rPr>
        <w:t>入河排污口分类整治要求</w:t>
      </w:r>
    </w:p>
    <w:p>
      <w:pPr>
        <w:keepNext w:val="0"/>
        <w:keepLines w:val="0"/>
        <w:pageBreakBefore w:val="0"/>
        <w:widowControl w:val="0"/>
        <w:numPr>
          <w:ilvl w:val="0"/>
          <w:numId w:val="0"/>
        </w:numPr>
        <w:kinsoku/>
        <w:wordWrap/>
        <w:topLinePunct w:val="0"/>
        <w:autoSpaceDE/>
        <w:autoSpaceDN/>
        <w:bidi w:val="0"/>
        <w:adjustRightInd w:val="0"/>
        <w:snapToGrid/>
        <w:spacing w:line="600" w:lineRule="exact"/>
        <w:ind w:firstLine="1580" w:firstLineChars="500"/>
        <w:textAlignment w:val="auto"/>
        <w:rPr>
          <w:rFonts w:hint="eastAsia" w:ascii="宋体" w:hAnsi="宋体" w:eastAsia="仿宋_GB2312" w:cs="楷体"/>
          <w:color w:val="000000"/>
          <w:sz w:val="32"/>
          <w:szCs w:val="32"/>
          <w:highlight w:val="none"/>
          <w:lang w:bidi="ar-SA"/>
        </w:rPr>
      </w:pPr>
      <w:r>
        <w:rPr>
          <w:rFonts w:hint="eastAsia" w:cs="楷体"/>
          <w:color w:val="000000"/>
          <w:kern w:val="2"/>
          <w:sz w:val="32"/>
          <w:szCs w:val="32"/>
          <w:highlight w:val="none"/>
          <w:lang w:val="en-US" w:eastAsia="zh-CN" w:bidi="ar-SA"/>
        </w:rPr>
        <w:t>2.</w:t>
      </w:r>
      <w:r>
        <w:rPr>
          <w:rFonts w:hint="eastAsia"/>
          <w:color w:val="000000"/>
          <w:lang w:eastAsia="zh-CN"/>
        </w:rPr>
        <w:t>乡（镇）</w:t>
      </w:r>
      <w:r>
        <w:rPr>
          <w:rFonts w:hint="eastAsia" w:ascii="宋体" w:hAnsi="宋体" w:eastAsia="仿宋_GB2312" w:cs="楷体"/>
          <w:color w:val="000000"/>
          <w:sz w:val="32"/>
          <w:szCs w:val="32"/>
          <w:highlight w:val="none"/>
          <w:lang w:val="en-US" w:eastAsia="zh-CN" w:bidi="ar-SA"/>
        </w:rPr>
        <w:t>入河排污口名录</w:t>
      </w:r>
    </w:p>
    <w:p>
      <w:pPr>
        <w:adjustRightInd w:val="0"/>
        <w:ind w:firstLine="1580" w:firstLineChars="500"/>
        <w:rPr>
          <w:rFonts w:hint="eastAsia" w:ascii="宋体" w:hAnsi="宋体"/>
          <w:color w:val="000000"/>
          <w:sz w:val="32"/>
          <w:szCs w:val="32"/>
        </w:rPr>
      </w:pPr>
      <w:r>
        <w:rPr>
          <w:rFonts w:hint="eastAsia" w:ascii="宋体" w:hAnsi="宋体" w:eastAsia="仿宋_GB2312" w:cs="楷体"/>
          <w:color w:val="000000"/>
          <w:sz w:val="32"/>
          <w:szCs w:val="32"/>
          <w:highlight w:val="none"/>
          <w:lang w:val="en-US" w:eastAsia="zh-CN" w:bidi="ar-SA"/>
        </w:rPr>
        <w:t>3.</w:t>
      </w:r>
      <w:r>
        <w:rPr>
          <w:rFonts w:hint="eastAsia" w:cs="楷体"/>
          <w:color w:val="000000"/>
          <w:sz w:val="32"/>
          <w:szCs w:val="32"/>
          <w:highlight w:val="none"/>
          <w:lang w:val="en-US" w:eastAsia="zh-CN" w:bidi="ar-SA"/>
        </w:rPr>
        <w:t>县</w:t>
      </w:r>
      <w:r>
        <w:rPr>
          <w:rFonts w:hint="eastAsia" w:ascii="宋体" w:hAnsi="宋体" w:eastAsia="仿宋_GB2312" w:cs="楷体"/>
          <w:color w:val="000000"/>
          <w:sz w:val="32"/>
          <w:szCs w:val="32"/>
          <w:highlight w:val="none"/>
          <w:lang w:val="en-US" w:eastAsia="zh-CN" w:bidi="ar-SA"/>
        </w:rPr>
        <w:t>直有关</w:t>
      </w:r>
      <w:r>
        <w:rPr>
          <w:rFonts w:hint="eastAsia" w:cs="楷体"/>
          <w:color w:val="000000"/>
          <w:sz w:val="32"/>
          <w:szCs w:val="32"/>
          <w:highlight w:val="none"/>
          <w:lang w:val="en-US" w:eastAsia="zh-CN" w:bidi="ar-SA"/>
        </w:rPr>
        <w:t>单位</w:t>
      </w:r>
      <w:r>
        <w:rPr>
          <w:rFonts w:hint="eastAsia" w:ascii="宋体" w:hAnsi="宋体" w:eastAsia="仿宋_GB2312" w:cs="楷体"/>
          <w:color w:val="000000"/>
          <w:sz w:val="32"/>
          <w:szCs w:val="32"/>
          <w:highlight w:val="none"/>
          <w:lang w:val="en-US" w:eastAsia="zh-CN" w:bidi="ar-SA"/>
        </w:rPr>
        <w:t>职责分工</w:t>
      </w:r>
    </w:p>
    <w:p>
      <w:pPr>
        <w:adjustRightInd w:val="0"/>
        <w:rPr>
          <w:rFonts w:hint="eastAsia" w:ascii="宋体" w:hAnsi="宋体"/>
          <w:color w:val="000000"/>
          <w:sz w:val="32"/>
          <w:szCs w:val="32"/>
        </w:rPr>
        <w:sectPr>
          <w:footerReference r:id="rId3" w:type="default"/>
          <w:footerReference r:id="rId4" w:type="even"/>
          <w:pgSz w:w="11906" w:h="16838"/>
          <w:pgMar w:top="2098" w:right="1474" w:bottom="1984" w:left="1587" w:header="851" w:footer="1417" w:gutter="0"/>
          <w:cols w:space="720" w:num="1"/>
          <w:rtlGutter w:val="0"/>
          <w:docGrid w:type="linesAndChars" w:linePitch="579" w:charSpace="-842"/>
        </w:sectPr>
      </w:pPr>
    </w:p>
    <w:p>
      <w:pPr>
        <w:adjustRightInd w:val="0"/>
        <w:rPr>
          <w:rFonts w:hint="eastAsia" w:ascii="宋体" w:hAnsi="宋体" w:eastAsia="黑体" w:cs="黑体"/>
          <w:color w:val="000000"/>
          <w:sz w:val="32"/>
          <w:szCs w:val="32"/>
          <w:lang w:val="en"/>
        </w:rPr>
      </w:pPr>
      <w:r>
        <w:rPr>
          <w:rFonts w:hint="eastAsia" w:ascii="宋体" w:hAnsi="宋体" w:eastAsia="黑体" w:cs="黑体"/>
          <w:color w:val="000000"/>
          <w:sz w:val="32"/>
          <w:szCs w:val="32"/>
        </w:rPr>
        <w:t>附件</w:t>
      </w:r>
      <w:r>
        <w:rPr>
          <w:rFonts w:hint="eastAsia" w:ascii="宋体" w:hAnsi="宋体" w:eastAsia="黑体" w:cs="黑体"/>
          <w:color w:val="000000"/>
          <w:sz w:val="32"/>
          <w:szCs w:val="32"/>
          <w:lang w:val="en"/>
        </w:rPr>
        <w:t>1</w:t>
      </w:r>
    </w:p>
    <w:p>
      <w:pPr>
        <w:keepNext w:val="0"/>
        <w:keepLines w:val="0"/>
        <w:pageBreakBefore w:val="0"/>
        <w:widowControl/>
        <w:suppressLineNumbers w:val="0"/>
        <w:suppressAutoHyphens w:val="0"/>
        <w:kinsoku/>
        <w:wordWrap/>
        <w:overflowPunct/>
        <w:topLinePunct w:val="0"/>
        <w:autoSpaceDE w:val="0"/>
        <w:autoSpaceDN w:val="0"/>
        <w:adjustRightInd w:val="0"/>
        <w:snapToGrid/>
        <w:jc w:val="center"/>
        <w:rPr>
          <w:rFonts w:hint="eastAsia" w:ascii="宋体" w:hAnsi="宋体" w:eastAsia="方正小标宋简体" w:cs="楷体"/>
          <w:bCs/>
          <w:color w:val="000000"/>
          <w:sz w:val="44"/>
          <w:szCs w:val="44"/>
          <w:highlight w:val="none"/>
          <w:lang w:bidi="ar-SA"/>
        </w:rPr>
      </w:pPr>
      <w:r>
        <w:rPr>
          <w:rFonts w:hint="eastAsia" w:ascii="宋体" w:hAnsi="宋体" w:eastAsia="方正小标宋简体" w:cs="楷体"/>
          <w:bCs/>
          <w:color w:val="000000"/>
          <w:sz w:val="44"/>
          <w:szCs w:val="44"/>
          <w:highlight w:val="none"/>
          <w:lang w:bidi="ar-SA"/>
        </w:rPr>
        <w:t>入河排污口分类整治要求</w:t>
      </w:r>
    </w:p>
    <w:tbl>
      <w:tblPr>
        <w:tblStyle w:val="10"/>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75"/>
        <w:gridCol w:w="10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1440"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黑体" w:cs="Arial"/>
                <w:color w:val="000000"/>
                <w:kern w:val="0"/>
                <w:sz w:val="28"/>
                <w:szCs w:val="28"/>
                <w:highlight w:val="none"/>
                <w:lang w:bidi="ar-SA"/>
              </w:rPr>
            </w:pPr>
            <w:r>
              <w:rPr>
                <w:rFonts w:hint="eastAsia" w:ascii="宋体" w:hAnsi="宋体" w:eastAsia="黑体" w:cs="Arial"/>
                <w:color w:val="000000"/>
                <w:kern w:val="0"/>
                <w:sz w:val="28"/>
                <w:szCs w:val="28"/>
                <w:highlight w:val="none"/>
                <w:lang w:bidi="ar-SA"/>
              </w:rPr>
              <w:t>一级分类</w:t>
            </w: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黑体" w:cs="Arial"/>
                <w:color w:val="000000"/>
                <w:kern w:val="0"/>
                <w:sz w:val="28"/>
                <w:szCs w:val="28"/>
                <w:highlight w:val="none"/>
                <w:lang w:bidi="ar-SA"/>
              </w:rPr>
            </w:pPr>
            <w:r>
              <w:rPr>
                <w:rFonts w:hint="eastAsia" w:ascii="宋体" w:hAnsi="宋体" w:eastAsia="黑体" w:cs="Arial"/>
                <w:color w:val="000000"/>
                <w:kern w:val="0"/>
                <w:sz w:val="28"/>
                <w:szCs w:val="28"/>
                <w:highlight w:val="none"/>
                <w:lang w:bidi="ar-SA"/>
              </w:rPr>
              <w:t>二级分类</w:t>
            </w:r>
          </w:p>
        </w:tc>
        <w:tc>
          <w:tcPr>
            <w:tcW w:w="1045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黑体" w:cs="Arial"/>
                <w:color w:val="000000"/>
                <w:kern w:val="0"/>
                <w:sz w:val="28"/>
                <w:szCs w:val="28"/>
                <w:highlight w:val="none"/>
                <w:lang w:bidi="ar-SA"/>
              </w:rPr>
            </w:pPr>
            <w:r>
              <w:rPr>
                <w:rFonts w:hint="eastAsia" w:ascii="宋体" w:hAnsi="宋体" w:eastAsia="黑体" w:cs="Arial"/>
                <w:color w:val="000000"/>
                <w:kern w:val="0"/>
                <w:sz w:val="28"/>
                <w:szCs w:val="28"/>
                <w:highlight w:val="none"/>
                <w:lang w:bidi="ar-SA"/>
              </w:rPr>
              <w:t>整治要求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5" w:type="dxa"/>
            <w:gridSpan w:val="2"/>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8"/>
                <w:szCs w:val="28"/>
                <w:highlight w:val="none"/>
                <w:lang w:bidi="ar-SA"/>
              </w:rPr>
              <w:t>总体要求</w:t>
            </w:r>
          </w:p>
        </w:tc>
        <w:tc>
          <w:tcPr>
            <w:tcW w:w="1045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ind w:firstLine="0"/>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1.原则上一个排污单位（企业）只保留一个排污口，对于厂区较大或有多个厂区的，应尽可能清理合并排污口，清理合并后确有必要保留两个及以上排污口的，应告知属地地市级生态环境部门。</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ind w:firstLine="0"/>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2.按照生态环境部《入河（海）排污口命名与编码规则》（HJ1235-2021）进行命名、编码并设置标识牌。</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ind w:firstLine="0"/>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3.按照“开口子、立牌子、树杆子”规范化要求，在围墙外入河前“开口子”设置明渠段或取样井，“立牌子”设置标志牌公布举报电话等其他举报途径，规模以上工业排污口、城镇污水处理厂要“树杆子”，因地制宜安装在线计量和视频监控设施，实现看得见、可测量、有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0" w:type="dxa"/>
            <w:vMerge w:val="restart"/>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4"/>
                <w:szCs w:val="24"/>
                <w:highlight w:val="none"/>
                <w:lang w:bidi="ar-SA"/>
              </w:rPr>
            </w:pPr>
            <w:r>
              <w:rPr>
                <w:rFonts w:hint="eastAsia" w:ascii="宋体" w:hAnsi="宋体" w:eastAsia="仿宋_GB2312" w:cs="Arial"/>
                <w:color w:val="000000"/>
                <w:kern w:val="0"/>
                <w:sz w:val="24"/>
                <w:szCs w:val="24"/>
                <w:highlight w:val="none"/>
                <w:lang w:bidi="ar-SA"/>
              </w:rPr>
              <w:t>工业排污口</w:t>
            </w: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工矿企业排污口</w:t>
            </w:r>
          </w:p>
        </w:tc>
        <w:tc>
          <w:tcPr>
            <w:tcW w:w="10455" w:type="dxa"/>
            <w:vMerge w:val="restart"/>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1.工业及其他各类园区内企业现有排污口应尽可能清理合并，污水通过截污纳管由园区污水集中处理设施统一处理，原则上不单独设置排污口，确需要单独设置排污口的，应开展设置论证，依法依规</w:t>
            </w:r>
            <w:r>
              <w:rPr>
                <w:rFonts w:hint="eastAsia" w:ascii="宋体" w:hAnsi="宋体" w:eastAsia="仿宋_GB2312" w:cs="Times New Roman"/>
                <w:color w:val="000000"/>
                <w:kern w:val="0"/>
                <w:sz w:val="21"/>
                <w:szCs w:val="21"/>
                <w:highlight w:val="none"/>
                <w:lang w:bidi="ar-SA"/>
              </w:rPr>
              <w:t>审核。</w:t>
            </w:r>
            <w:r>
              <w:rPr>
                <w:rFonts w:hint="eastAsia" w:ascii="宋体" w:hAnsi="宋体" w:eastAsia="仿宋_GB2312" w:cs="Arial"/>
                <w:color w:val="000000"/>
                <w:kern w:val="0"/>
                <w:sz w:val="21"/>
                <w:szCs w:val="21"/>
                <w:highlight w:val="none"/>
                <w:lang w:bidi="ar-SA"/>
              </w:rPr>
              <w:t>鼓励进行尾水深度治理后回用于生产。</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2.雨洪排口不得排放污水，要做到晴天不排水、雨天不排污；初期雨水应进入污水处理设施处理。</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3.排污口执行标准：优先采用环评及其批复的有效标准；无环评批复标准的，执行的优先标准顺序为：地方排放标准、国家行业排放标准、国家综合排放标准。</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4.雨洪排口执行标准：优先采用环评及其批复的有效标准；无环评批复标准的执行《污水综合排放标准》（GB8978）（其它行业标准有要求的除外）。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0" w:type="dxa"/>
            <w:vMerge w:val="continue"/>
            <w:noWrap w:val="0"/>
            <w:vAlign w:val="center"/>
          </w:tcPr>
          <w:p>
            <w:pPr>
              <w:rPr>
                <w:rFonts w:ascii="宋体" w:hAnsi="宋体"/>
                <w:color w:val="000000"/>
                <w:sz w:val="24"/>
                <w:szCs w:val="24"/>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工业及其他各类园区污水处理厂排污口</w:t>
            </w:r>
          </w:p>
        </w:tc>
        <w:tc>
          <w:tcPr>
            <w:tcW w:w="10455" w:type="dxa"/>
            <w:vMerge w:val="continue"/>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0" w:type="dxa"/>
            <w:vMerge w:val="continue"/>
            <w:noWrap w:val="0"/>
            <w:vAlign w:val="center"/>
          </w:tcPr>
          <w:p>
            <w:pPr>
              <w:rPr>
                <w:rFonts w:ascii="宋体" w:hAnsi="宋体"/>
                <w:color w:val="000000"/>
                <w:sz w:val="24"/>
                <w:szCs w:val="24"/>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工矿企业雨洪排口</w:t>
            </w:r>
          </w:p>
        </w:tc>
        <w:tc>
          <w:tcPr>
            <w:tcW w:w="10455" w:type="dxa"/>
            <w:vMerge w:val="continue"/>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440" w:type="dxa"/>
            <w:vMerge w:val="continue"/>
            <w:noWrap w:val="0"/>
            <w:vAlign w:val="center"/>
          </w:tcPr>
          <w:p>
            <w:pPr>
              <w:rPr>
                <w:rFonts w:ascii="宋体" w:hAnsi="宋体"/>
                <w:color w:val="000000"/>
                <w:sz w:val="24"/>
                <w:szCs w:val="24"/>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工业及其他各类园区污水处理厂雨洪排口</w:t>
            </w:r>
          </w:p>
        </w:tc>
        <w:tc>
          <w:tcPr>
            <w:tcW w:w="10455" w:type="dxa"/>
            <w:vMerge w:val="continue"/>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440"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4"/>
                <w:szCs w:val="24"/>
                <w:highlight w:val="none"/>
                <w:lang w:bidi="ar-SA"/>
              </w:rPr>
            </w:pPr>
            <w:r>
              <w:rPr>
                <w:rFonts w:hint="eastAsia" w:ascii="宋体" w:hAnsi="宋体" w:eastAsia="仿宋_GB2312" w:cs="Arial"/>
                <w:color w:val="000000"/>
                <w:kern w:val="0"/>
                <w:sz w:val="24"/>
                <w:szCs w:val="24"/>
                <w:highlight w:val="none"/>
                <w:lang w:bidi="ar-SA"/>
              </w:rPr>
              <w:t>城镇污水处理厂排</w:t>
            </w:r>
            <w:r>
              <w:rPr>
                <w:rFonts w:hint="eastAsia" w:ascii="宋体" w:hAnsi="宋体" w:eastAsia="仿宋_GB2312" w:cs="Arial"/>
                <w:color w:val="000000"/>
                <w:kern w:val="0"/>
                <w:sz w:val="24"/>
                <w:szCs w:val="24"/>
                <w:highlight w:val="none"/>
                <w:lang w:eastAsia="zh-CN" w:bidi="ar-SA"/>
              </w:rPr>
              <w:t>污</w:t>
            </w:r>
            <w:r>
              <w:rPr>
                <w:rFonts w:hint="eastAsia" w:ascii="宋体" w:hAnsi="宋体" w:eastAsia="仿宋_GB2312" w:cs="Arial"/>
                <w:color w:val="000000"/>
                <w:kern w:val="0"/>
                <w:sz w:val="24"/>
                <w:szCs w:val="24"/>
                <w:highlight w:val="none"/>
                <w:lang w:bidi="ar-SA"/>
              </w:rPr>
              <w:t>口</w:t>
            </w: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城镇污水处理厂排</w:t>
            </w:r>
            <w:r>
              <w:rPr>
                <w:rFonts w:hint="eastAsia" w:ascii="宋体" w:hAnsi="宋体" w:eastAsia="仿宋_GB2312" w:cs="Arial"/>
                <w:color w:val="000000"/>
                <w:kern w:val="0"/>
                <w:sz w:val="21"/>
                <w:szCs w:val="21"/>
                <w:highlight w:val="none"/>
                <w:lang w:eastAsia="zh-CN" w:bidi="ar-SA"/>
              </w:rPr>
              <w:t>污</w:t>
            </w:r>
            <w:r>
              <w:rPr>
                <w:rFonts w:hint="eastAsia" w:ascii="宋体" w:hAnsi="宋体" w:eastAsia="仿宋_GB2312" w:cs="Arial"/>
                <w:color w:val="000000"/>
                <w:kern w:val="0"/>
                <w:sz w:val="21"/>
                <w:szCs w:val="21"/>
                <w:highlight w:val="none"/>
                <w:lang w:bidi="ar-SA"/>
              </w:rPr>
              <w:t>口</w:t>
            </w:r>
          </w:p>
        </w:tc>
        <w:tc>
          <w:tcPr>
            <w:tcW w:w="10455" w:type="dxa"/>
            <w:noWrap w:val="0"/>
            <w:vAlign w:val="center"/>
          </w:tcPr>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1.污水集中处理设施未达标排放的，应开展限期整改，确保达标排放。</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2.鼓励重点流域或沿海地区将污水处理厂处理达标的排水转化为可利用的水资源，就近回补自然水体。</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3.排污口执行标准：水环境敏感地区的城镇污水处理厂（包括接纳部分工业废水的）执行不低于《城镇污水处理厂污染物排放标准》（GB18918-2002）中的一级A标准值；其他地区因地制宜科学确定排放标准。</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4.开展城镇雨洪排口旱天污水直排的溯源治理，加大对借道排污等行为的监督管理力度，严禁合并、封堵城镇雨洪排口，防止影响汛期排水防涝安全。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440" w:type="dxa"/>
            <w:vMerge w:val="restart"/>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4"/>
                <w:szCs w:val="24"/>
                <w:highlight w:val="none"/>
                <w:lang w:bidi="ar-SA"/>
              </w:rPr>
            </w:pPr>
            <w:r>
              <w:rPr>
                <w:rFonts w:hint="eastAsia" w:ascii="宋体" w:hAnsi="宋体" w:eastAsia="仿宋_GB2312" w:cs="Arial"/>
                <w:color w:val="000000"/>
                <w:kern w:val="0"/>
                <w:sz w:val="24"/>
                <w:szCs w:val="24"/>
                <w:highlight w:val="none"/>
                <w:lang w:bidi="ar-SA"/>
              </w:rPr>
              <w:t>农业排口</w:t>
            </w: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规模化畜禽养殖</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排污口</w:t>
            </w:r>
          </w:p>
        </w:tc>
        <w:tc>
          <w:tcPr>
            <w:tcW w:w="10455" w:type="dxa"/>
            <w:vMerge w:val="restart"/>
            <w:noWrap w:val="0"/>
            <w:vAlign w:val="center"/>
          </w:tcPr>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1.畜禽养殖场尽量不设排口，尽可能采用粪污资源化利用等方式处理养殖粪污。</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2.发展水产生态健康养殖，积极推广池塘工厂化循环水、大水面生态增养殖、稻鱼综合种养等多重生态健康养殖模式。实施池塘标准化改造，完善循环水和进排水处理设施，推进养殖尾水节水减排。</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3.对于集中分布、连片聚集的中小型水产养殖散排口，鼓励各地统一收集、统一处理养殖尾水。</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4.排污口执行标准：畜禽养殖优先采用环评及其批复的有效标准；无环评批复标准的按照《畜禽养殖业污染物排放标准》(GB18596-2001)执行，用于农田灌溉执行《农田灌溉水质标准》（GB5084-2005）；水产养殖采用</w:t>
            </w:r>
            <w:r>
              <w:rPr>
                <w:rFonts w:hint="eastAsia" w:ascii="宋体" w:hAnsi="宋体" w:eastAsia="仿宋_GB2312" w:cs="Arial"/>
                <w:color w:val="000000"/>
                <w:kern w:val="0"/>
                <w:sz w:val="21"/>
                <w:szCs w:val="21"/>
                <w:highlight w:val="none"/>
                <w:lang w:eastAsia="zh-CN" w:bidi="ar-SA"/>
              </w:rPr>
              <w:t>国家相关标准</w:t>
            </w:r>
            <w:r>
              <w:rPr>
                <w:rFonts w:hint="eastAsia" w:ascii="宋体" w:hAnsi="宋体" w:eastAsia="仿宋_GB2312" w:cs="宋体"/>
                <w:color w:val="000000"/>
                <w:kern w:val="0"/>
                <w:sz w:val="21"/>
                <w:szCs w:val="21"/>
                <w:highlight w:val="none"/>
                <w:lang w:bidi="ar-SA"/>
              </w:rPr>
              <w:t>。如有地方排放标准，执行地方排放标准</w:t>
            </w:r>
            <w:r>
              <w:rPr>
                <w:rFonts w:hint="eastAsia" w:ascii="宋体" w:hAnsi="宋体" w:eastAsia="仿宋_GB2312" w:cs="Arial"/>
                <w:color w:val="000000"/>
                <w:kern w:val="0"/>
                <w:sz w:val="21"/>
                <w:szCs w:val="21"/>
                <w:highlight w:val="none"/>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vMerge w:val="continue"/>
            <w:noWrap w:val="0"/>
            <w:vAlign w:val="center"/>
          </w:tcPr>
          <w:p>
            <w:pPr>
              <w:rPr>
                <w:rFonts w:ascii="宋体" w:hAnsi="宋体"/>
                <w:color w:val="000000"/>
                <w:sz w:val="24"/>
                <w:szCs w:val="24"/>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规模化水产养殖</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排污口</w:t>
            </w:r>
          </w:p>
        </w:tc>
        <w:tc>
          <w:tcPr>
            <w:tcW w:w="10455" w:type="dxa"/>
            <w:vMerge w:val="continue"/>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40" w:type="dxa"/>
            <w:vMerge w:val="restart"/>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4"/>
                <w:szCs w:val="24"/>
                <w:highlight w:val="none"/>
                <w:lang w:bidi="ar-SA"/>
              </w:rPr>
            </w:pPr>
            <w:r>
              <w:rPr>
                <w:rFonts w:hint="eastAsia" w:ascii="宋体" w:hAnsi="宋体" w:eastAsia="仿宋_GB2312" w:cs="Arial"/>
                <w:color w:val="000000"/>
                <w:kern w:val="0"/>
                <w:sz w:val="24"/>
                <w:szCs w:val="24"/>
                <w:highlight w:val="none"/>
                <w:lang w:bidi="ar-SA"/>
              </w:rPr>
              <w:t>其他排口</w:t>
            </w: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大中型灌区排口</w:t>
            </w:r>
          </w:p>
        </w:tc>
        <w:tc>
          <w:tcPr>
            <w:tcW w:w="1045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大中型灌区主要集中排口，通过建设农田生态沟渠、污水净化塘、地表径流蓄积池等氮磷拦截设施，降低入河水质的浊度和氮磷营养污染物。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440" w:type="dxa"/>
            <w:vMerge w:val="continue"/>
            <w:noWrap w:val="0"/>
            <w:vAlign w:val="center"/>
          </w:tcPr>
          <w:p>
            <w:pPr>
              <w:rPr>
                <w:rFonts w:ascii="宋体" w:hAnsi="宋体"/>
                <w:color w:val="000000"/>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港口码头排污口</w:t>
            </w:r>
          </w:p>
        </w:tc>
        <w:tc>
          <w:tcPr>
            <w:tcW w:w="10455" w:type="dxa"/>
            <w:noWrap w:val="0"/>
            <w:vAlign w:val="center"/>
          </w:tcPr>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1.生产废水和生活污水排污口要参照工业企业生产、生活污水排污口整治要求，优先接入公共污水处理系统收集处理；因条件限制无法接入公共污水处理系统的，鼓励自建污水处理系统，确保达标排放。</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2.鼓励在港口码头内装卸散装原辅材料的场所、装卸机械冲洗水、含油污水、含煤、矿污水、集装箱洗箱污水、化学品污水（含化学品船舶洗舱水、泵舱舱底水）、防尘抑尘喷淋水等各类生产、生活污水进行处理后回用，减少污染物排放量。</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3.港口码头应按规定设置雨污拦截坝、雨污收集处理设施。对煤炭、矿石码头堆场、原油、渔港等码头，要设置隔油、沉淀以及初期雨水收集或储运设施，初期雨水纳入污水收集处理系统。</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4.排污口执行标准：优先采用环评及其批复的有效标准；无环评批复标准的执行《污水综合排放标准》（GB8978）（其它行业标准有要求的除外）。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1440" w:type="dxa"/>
            <w:vMerge w:val="continue"/>
            <w:noWrap w:val="0"/>
            <w:vAlign w:val="center"/>
          </w:tcPr>
          <w:p>
            <w:pPr>
              <w:rPr>
                <w:rFonts w:ascii="宋体" w:hAnsi="宋体"/>
                <w:color w:val="000000"/>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规模以下畜禽养殖排污口</w:t>
            </w:r>
          </w:p>
        </w:tc>
        <w:tc>
          <w:tcPr>
            <w:tcW w:w="10455" w:type="dxa"/>
            <w:vMerge w:val="restart"/>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整治要求同规模以上畜禽或水产养殖排污口。其中集中分布、连片聚集的中小型养殖散排口，鼓励推广末端化集中处理模式。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40" w:type="dxa"/>
            <w:vMerge w:val="continue"/>
            <w:noWrap w:val="0"/>
            <w:vAlign w:val="center"/>
          </w:tcPr>
          <w:p>
            <w:pPr>
              <w:rPr>
                <w:rFonts w:ascii="宋体" w:hAnsi="宋体"/>
                <w:color w:val="000000"/>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规模以下水产养殖排污口</w:t>
            </w:r>
          </w:p>
        </w:tc>
        <w:tc>
          <w:tcPr>
            <w:tcW w:w="10455" w:type="dxa"/>
            <w:vMerge w:val="continue"/>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40" w:type="dxa"/>
            <w:vMerge w:val="continue"/>
            <w:noWrap w:val="0"/>
            <w:vAlign w:val="center"/>
          </w:tcPr>
          <w:p>
            <w:pPr>
              <w:rPr>
                <w:rFonts w:ascii="宋体" w:hAnsi="宋体"/>
                <w:color w:val="000000"/>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城镇生活污水散排口</w:t>
            </w:r>
          </w:p>
        </w:tc>
        <w:tc>
          <w:tcPr>
            <w:tcW w:w="1045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1.对于城镇污水收集管网覆盖范围内的生活污水散排口，原则上予以清理合并，污水接入城镇污水收集管网。</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Times New Roman"/>
                <w:color w:val="000000"/>
                <w:kern w:val="0"/>
                <w:sz w:val="21"/>
                <w:szCs w:val="21"/>
                <w:highlight w:val="none"/>
                <w:lang w:bidi="ar-SA"/>
              </w:rPr>
              <w:t>2.加大污水管网排查力度，因地制宜实施雨污分流改造，推动老旧管网修复更新，加快建设城中村、老旧城区、城乡结合部生活污水收集管网，提升污水收集效能。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440" w:type="dxa"/>
            <w:vMerge w:val="continue"/>
            <w:noWrap w:val="0"/>
            <w:vAlign w:val="center"/>
          </w:tcPr>
          <w:p>
            <w:pPr>
              <w:rPr>
                <w:rFonts w:ascii="宋体" w:hAnsi="宋体"/>
                <w:color w:val="000000"/>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农村污水处理设施排污口</w:t>
            </w:r>
          </w:p>
        </w:tc>
        <w:tc>
          <w:tcPr>
            <w:tcW w:w="10455" w:type="dxa"/>
            <w:noWrap w:val="0"/>
            <w:vAlign w:val="center"/>
          </w:tcPr>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1.对设施停运破损、管网未配套、处理能力不符合实际需求、进水水质浓度低、出水水质不达标等非正常运行的设施，要有序分批实施提升改造，确保污水有效收集、设施正常运行、出水水质达标。</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2.因地制宜、合理选择“纳厂、集中、分散”等技术路线，设施尾水尽可能通过人工湿地、还田利用、种植浇灌、生态缓冲带等途径予以资源化利用，就近回补自然水体。</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3.执行标准：尾水用于农田灌溉的，执行《农田灌溉水质标准》（GB5084-2021）；尾水排放外环境的执行福建省《农村生活污水处理设施水污染物排放标准》（DB35/1869-2019）。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440" w:type="dxa"/>
            <w:vMerge w:val="continue"/>
            <w:noWrap w:val="0"/>
            <w:vAlign w:val="center"/>
          </w:tcPr>
          <w:p>
            <w:pPr>
              <w:rPr>
                <w:rFonts w:ascii="宋体" w:hAnsi="宋体"/>
                <w:color w:val="000000"/>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农村生活污水散排口</w:t>
            </w:r>
          </w:p>
        </w:tc>
        <w:tc>
          <w:tcPr>
            <w:tcW w:w="1045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Times New Roman"/>
                <w:color w:val="000000"/>
                <w:kern w:val="0"/>
                <w:sz w:val="21"/>
                <w:szCs w:val="21"/>
                <w:highlight w:val="none"/>
                <w:lang w:bidi="ar-SA"/>
              </w:rPr>
              <w:t>1.</w:t>
            </w:r>
            <w:r>
              <w:rPr>
                <w:rFonts w:hint="eastAsia" w:ascii="宋体" w:hAnsi="宋体" w:eastAsia="仿宋_GB2312" w:cs="Arial"/>
                <w:color w:val="000000"/>
                <w:kern w:val="0"/>
                <w:sz w:val="21"/>
                <w:szCs w:val="21"/>
                <w:highlight w:val="none"/>
                <w:lang w:bidi="ar-SA"/>
              </w:rPr>
              <w:t>对于污水集中处理设施收集管网覆盖范围内的生活污水散排口，原则上予以清理合并，污水接入收集管网。</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Times New Roman"/>
                <w:color w:val="000000"/>
                <w:kern w:val="0"/>
                <w:sz w:val="21"/>
                <w:szCs w:val="21"/>
                <w:highlight w:val="none"/>
                <w:lang w:bidi="ar-SA"/>
              </w:rPr>
              <w:t>2.遵循“污水应收尽收、雨水应分尽分”的原则，推进排水体系的改造，做到雨污分流，提高污水收集率，尽量减少污水散排口。</w:t>
            </w:r>
            <w:r>
              <w:rPr>
                <w:rFonts w:hint="eastAsia" w:ascii="宋体" w:hAnsi="宋体" w:eastAsia="仿宋_GB2312" w:cs="Arial"/>
                <w:color w:val="000000"/>
                <w:kern w:val="0"/>
                <w:sz w:val="21"/>
                <w:szCs w:val="21"/>
                <w:highlight w:val="none"/>
                <w:lang w:bidi="ar-SA"/>
              </w:rPr>
              <w:t>对分散式村庄可以就地安装简易污水处理装置，鼓励尾水就地就近实现资源化利用。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440" w:type="dxa"/>
            <w:vMerge w:val="continue"/>
            <w:noWrap w:val="0"/>
            <w:vAlign w:val="center"/>
          </w:tcPr>
          <w:p>
            <w:pPr>
              <w:rPr>
                <w:rFonts w:ascii="宋体" w:hAnsi="宋体"/>
                <w:color w:val="000000"/>
              </w:rPr>
            </w:pPr>
          </w:p>
        </w:tc>
        <w:tc>
          <w:tcPr>
            <w:tcW w:w="2175" w:type="dxa"/>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20" w:lineRule="exact"/>
              <w:jc w:val="center"/>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入河沟渠</w:t>
            </w:r>
          </w:p>
        </w:tc>
        <w:tc>
          <w:tcPr>
            <w:tcW w:w="10455" w:type="dxa"/>
            <w:noWrap w:val="0"/>
            <w:vAlign w:val="center"/>
          </w:tcPr>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1.排查出的入河沟渠及其他排口，由市级政府结城市和农村黑臭水体整治、消除劣Ⅴ类水体、农村环境综合治理及流域环境综合治理等统筹开展系统整治。</w:t>
            </w:r>
          </w:p>
          <w:p>
            <w:pPr>
              <w:keepNext w:val="0"/>
              <w:keepLines w:val="0"/>
              <w:pageBreakBefore w:val="0"/>
              <w:widowControl/>
              <w:suppressLineNumbers w:val="0"/>
              <w:suppressAutoHyphens w:val="0"/>
              <w:kinsoku/>
              <w:wordWrap/>
              <w:overflowPunct/>
              <w:topLinePunct w:val="0"/>
              <w:bidi w:val="0"/>
              <w:snapToGrid/>
              <w:spacing w:line="320" w:lineRule="exact"/>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2.执行标准：有环境功能区划的执行对应标准；无环境功能区划的，执行《地表水环境质量标准》（GB3838-2002）中Ⅴ类水质标准；超过《地表水环境质量标准》（GB3838-2002）中Ⅴ类水质标准，根据实际情况，进一步参照《城市黑臭水体整治工作指南》中关于黑臭水体污染程度分级标准或《农村黑臭水体治理工作指南（试行）》中关于黑臭水体识别标准进行评价，优先开展整治。</w:t>
            </w:r>
          </w:p>
        </w:tc>
      </w:tr>
    </w:tbl>
    <w:p>
      <w:pPr>
        <w:adjustRightInd w:val="0"/>
        <w:rPr>
          <w:rFonts w:hint="eastAsia" w:ascii="宋体" w:hAnsi="宋体" w:eastAsia="黑体" w:cs="黑体"/>
          <w:color w:val="000000"/>
        </w:rPr>
      </w:pPr>
      <w:r>
        <w:rPr>
          <w:rFonts w:hint="eastAsia" w:ascii="宋体" w:hAnsi="宋体"/>
          <w:color w:val="000000"/>
          <w:sz w:val="32"/>
          <w:szCs w:val="32"/>
        </w:rPr>
        <w:br w:type="page"/>
      </w:r>
      <w:r>
        <w:rPr>
          <w:rFonts w:hint="eastAsia" w:ascii="宋体" w:hAnsi="宋体" w:eastAsia="黑体" w:cs="黑体"/>
          <w:color w:val="000000"/>
          <w:sz w:val="32"/>
          <w:szCs w:val="32"/>
        </w:rPr>
        <w:t>附件2</w:t>
      </w:r>
    </w:p>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仿宋_GB2312" w:cs="楷体"/>
          <w:b/>
          <w:bCs/>
          <w:color w:val="000000"/>
          <w:sz w:val="44"/>
          <w:szCs w:val="44"/>
          <w:highlight w:val="none"/>
          <w:lang w:bidi="ar-SA"/>
        </w:rPr>
      </w:pPr>
      <w:r>
        <w:rPr>
          <w:rFonts w:hint="eastAsia" w:ascii="宋体" w:hAnsi="宋体" w:eastAsia="方正小标宋简体" w:cs="楷体"/>
          <w:bCs/>
          <w:color w:val="000000"/>
          <w:sz w:val="44"/>
          <w:szCs w:val="44"/>
          <w:highlight w:val="none"/>
          <w:u w:val="single"/>
          <w:lang w:val="en-US" w:eastAsia="zh-CN" w:bidi="ar-SA"/>
        </w:rPr>
        <w:t xml:space="preserve">    </w:t>
      </w:r>
      <w:r>
        <w:rPr>
          <w:rFonts w:hint="eastAsia" w:eastAsia="方正小标宋简体" w:cs="楷体"/>
          <w:bCs/>
          <w:color w:val="000000"/>
          <w:sz w:val="44"/>
          <w:szCs w:val="44"/>
          <w:highlight w:val="none"/>
          <w:u w:val="single"/>
          <w:lang w:val="en-US" w:eastAsia="zh-CN" w:bidi="ar-SA"/>
        </w:rPr>
        <w:t xml:space="preserve">   </w:t>
      </w:r>
      <w:r>
        <w:rPr>
          <w:rFonts w:hint="eastAsia" w:ascii="宋体" w:hAnsi="宋体" w:eastAsia="方正小标宋简体" w:cs="楷体"/>
          <w:bCs/>
          <w:color w:val="000000"/>
          <w:sz w:val="44"/>
          <w:szCs w:val="44"/>
          <w:highlight w:val="none"/>
          <w:lang w:val="en-US" w:eastAsia="zh-CN" w:bidi="ar-SA"/>
        </w:rPr>
        <w:t>乡（镇）入河排污口名录</w:t>
      </w:r>
    </w:p>
    <w:tbl>
      <w:tblPr>
        <w:tblStyle w:val="10"/>
        <w:tblW w:w="15312" w:type="dxa"/>
        <w:tblInd w:w="-846"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875"/>
        <w:gridCol w:w="848"/>
        <w:gridCol w:w="898"/>
        <w:gridCol w:w="1022"/>
        <w:gridCol w:w="638"/>
        <w:gridCol w:w="679"/>
        <w:gridCol w:w="1350"/>
        <w:gridCol w:w="1087"/>
        <w:gridCol w:w="1000"/>
        <w:gridCol w:w="1625"/>
        <w:gridCol w:w="1050"/>
        <w:gridCol w:w="1188"/>
        <w:gridCol w:w="1250"/>
        <w:gridCol w:w="126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序</w:t>
            </w:r>
            <w:r>
              <w:rPr>
                <w:rFonts w:hint="eastAsia" w:ascii="宋体" w:hAnsi="宋体" w:eastAsia="仿宋_GB2312" w:cs="Times New Roman"/>
                <w:b/>
                <w:bCs/>
                <w:color w:val="000000"/>
                <w:kern w:val="0"/>
                <w:position w:val="-6"/>
                <w:sz w:val="21"/>
                <w:szCs w:val="21"/>
                <w:highlight w:val="none"/>
                <w:lang w:bidi="ar-SA"/>
              </w:rPr>
              <w:t>号</w:t>
            </w:r>
          </w:p>
        </w:tc>
        <w:tc>
          <w:tcPr>
            <w:tcW w:w="87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排污口名称</w:t>
            </w:r>
          </w:p>
        </w:tc>
        <w:tc>
          <w:tcPr>
            <w:tcW w:w="84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排污口编码</w:t>
            </w:r>
          </w:p>
        </w:tc>
        <w:tc>
          <w:tcPr>
            <w:tcW w:w="19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所在行政</w:t>
            </w:r>
          </w:p>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区域</w:t>
            </w:r>
          </w:p>
        </w:tc>
        <w:tc>
          <w:tcPr>
            <w:tcW w:w="13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排污口位置</w:t>
            </w:r>
          </w:p>
        </w:tc>
        <w:tc>
          <w:tcPr>
            <w:tcW w:w="135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排污口所属流域</w:t>
            </w:r>
          </w:p>
        </w:tc>
        <w:tc>
          <w:tcPr>
            <w:tcW w:w="371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责任主体</w:t>
            </w:r>
          </w:p>
        </w:tc>
        <w:tc>
          <w:tcPr>
            <w:tcW w:w="105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排污口类型</w:t>
            </w:r>
          </w:p>
        </w:tc>
        <w:tc>
          <w:tcPr>
            <w:tcW w:w="118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排污口一级分类</w:t>
            </w:r>
          </w:p>
        </w:tc>
        <w:tc>
          <w:tcPr>
            <w:tcW w:w="125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排污口二级分类</w:t>
            </w:r>
          </w:p>
        </w:tc>
        <w:tc>
          <w:tcPr>
            <w:tcW w:w="126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排污口设置时间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p>
        </w:tc>
        <w:tc>
          <w:tcPr>
            <w:tcW w:w="875"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848"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eastAsia="zh-CN" w:bidi="ar-SA"/>
              </w:rPr>
            </w:pPr>
            <w:r>
              <w:rPr>
                <w:rFonts w:hint="eastAsia" w:ascii="宋体" w:hAnsi="宋体" w:eastAsia="仿宋_GB2312" w:cs="Times New Roman"/>
                <w:b/>
                <w:bCs/>
                <w:color w:val="000000"/>
                <w:kern w:val="0"/>
                <w:sz w:val="21"/>
                <w:szCs w:val="21"/>
                <w:highlight w:val="none"/>
                <w:lang w:eastAsia="zh-CN" w:bidi="ar-SA"/>
              </w:rPr>
              <w:t>乡（镇）</w:t>
            </w:r>
          </w:p>
        </w:tc>
        <w:tc>
          <w:tcPr>
            <w:tcW w:w="10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cs="Times New Roman"/>
                <w:b/>
                <w:bCs/>
                <w:color w:val="000000"/>
                <w:kern w:val="0"/>
                <w:sz w:val="21"/>
                <w:szCs w:val="21"/>
                <w:highlight w:val="none"/>
                <w:lang w:eastAsia="zh-CN" w:bidi="ar-SA"/>
              </w:rPr>
              <w:t>村</w:t>
            </w:r>
            <w:r>
              <w:rPr>
                <w:rFonts w:hint="eastAsia" w:ascii="宋体" w:hAnsi="宋体" w:eastAsia="仿宋_GB2312" w:cs="Times New Roman"/>
                <w:b/>
                <w:bCs/>
                <w:color w:val="000000"/>
                <w:kern w:val="0"/>
                <w:sz w:val="21"/>
                <w:szCs w:val="21"/>
                <w:highlight w:val="none"/>
                <w:lang w:bidi="ar-SA"/>
              </w:rPr>
              <w:t>（街道）</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经度</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纬度</w:t>
            </w:r>
          </w:p>
        </w:tc>
        <w:tc>
          <w:tcPr>
            <w:tcW w:w="1350"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名称</w:t>
            </w:r>
          </w:p>
        </w:tc>
        <w:tc>
          <w:tcPr>
            <w:tcW w:w="1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联系人</w:t>
            </w:r>
          </w:p>
        </w:tc>
        <w:tc>
          <w:tcPr>
            <w:tcW w:w="1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联系方式</w:t>
            </w:r>
          </w:p>
        </w:tc>
        <w:tc>
          <w:tcPr>
            <w:tcW w:w="1050"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1188"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1250"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1262"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10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1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1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12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c>
          <w:tcPr>
            <w:tcW w:w="12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300" w:lineRule="exact"/>
              <w:jc w:val="center"/>
              <w:textAlignment w:val="auto"/>
              <w:rPr>
                <w:rFonts w:hint="eastAsia" w:ascii="宋体" w:hAnsi="宋体" w:eastAsia="仿宋_GB2312" w:cs="Times New Roman"/>
                <w:color w:val="000000"/>
                <w:kern w:val="0"/>
                <w:sz w:val="21"/>
                <w:szCs w:val="21"/>
                <w:highlight w:val="none"/>
                <w:lang w:bidi="ar-SA"/>
              </w:rPr>
            </w:pPr>
          </w:p>
        </w:tc>
      </w:tr>
    </w:tbl>
    <w:p>
      <w:pPr>
        <w:keepNext w:val="0"/>
        <w:keepLines w:val="0"/>
        <w:pageBreakBefore w:val="0"/>
        <w:widowControl/>
        <w:suppressLineNumbers w:val="0"/>
        <w:suppressAutoHyphens w:val="0"/>
        <w:kinsoku/>
        <w:wordWrap/>
        <w:overflowPunct/>
        <w:topLinePunct w:val="0"/>
        <w:autoSpaceDE w:val="0"/>
        <w:autoSpaceDN w:val="0"/>
        <w:bidi w:val="0"/>
        <w:adjustRightInd w:val="0"/>
        <w:snapToGrid/>
        <w:spacing w:line="240" w:lineRule="auto"/>
        <w:jc w:val="left"/>
        <w:textAlignment w:val="auto"/>
        <w:rPr>
          <w:rFonts w:hint="eastAsia" w:ascii="宋体" w:hAnsi="宋体" w:eastAsia="仿宋_GB2312" w:cs="Times New Roman"/>
          <w:color w:val="000000"/>
          <w:kern w:val="0"/>
          <w:sz w:val="21"/>
          <w:szCs w:val="21"/>
          <w:highlight w:val="none"/>
          <w:lang w:bidi="ar-SA"/>
        </w:rPr>
      </w:pPr>
      <w:r>
        <w:rPr>
          <w:rFonts w:hint="eastAsia" w:ascii="宋体" w:hAnsi="宋体" w:eastAsia="仿宋_GB2312" w:cs="Times New Roman"/>
          <w:color w:val="000000"/>
          <w:kern w:val="0"/>
          <w:sz w:val="21"/>
          <w:szCs w:val="21"/>
          <w:highlight w:val="none"/>
          <w:lang w:bidi="ar-SA"/>
        </w:rPr>
        <w:t>续表</w:t>
      </w:r>
    </w:p>
    <w:tbl>
      <w:tblPr>
        <w:tblStyle w:val="10"/>
        <w:tblW w:w="15309" w:type="dxa"/>
        <w:tblInd w:w="-90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325"/>
        <w:gridCol w:w="1288"/>
        <w:gridCol w:w="1125"/>
        <w:gridCol w:w="1262"/>
        <w:gridCol w:w="1488"/>
        <w:gridCol w:w="1425"/>
        <w:gridCol w:w="1350"/>
        <w:gridCol w:w="1912"/>
        <w:gridCol w:w="1238"/>
        <w:gridCol w:w="1737"/>
        <w:gridCol w:w="1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污水排放量（万t/a）</w:t>
            </w:r>
          </w:p>
        </w:tc>
        <w:tc>
          <w:tcPr>
            <w:tcW w:w="112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排放方式</w:t>
            </w:r>
          </w:p>
        </w:tc>
        <w:tc>
          <w:tcPr>
            <w:tcW w:w="126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排入水体名称</w:t>
            </w:r>
          </w:p>
        </w:tc>
        <w:tc>
          <w:tcPr>
            <w:tcW w:w="2913" w:type="dxa"/>
            <w:gridSpan w:val="2"/>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0"/>
                <w:sz w:val="21"/>
                <w:szCs w:val="21"/>
                <w:highlight w:val="none"/>
                <w:lang w:bidi="ar-SA"/>
              </w:rPr>
            </w:pPr>
            <w:r>
              <w:rPr>
                <w:rFonts w:hint="eastAsia" w:ascii="宋体" w:hAnsi="宋体" w:eastAsia="仿宋_GB2312" w:cs="Times New Roman"/>
                <w:b/>
                <w:bCs/>
                <w:color w:val="000000"/>
                <w:kern w:val="0"/>
                <w:sz w:val="21"/>
                <w:szCs w:val="21"/>
                <w:highlight w:val="none"/>
                <w:lang w:bidi="ar-SA"/>
              </w:rPr>
              <w:t>排入水体的水质目标</w:t>
            </w:r>
          </w:p>
        </w:tc>
        <w:tc>
          <w:tcPr>
            <w:tcW w:w="135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r>
              <w:rPr>
                <w:rFonts w:hint="eastAsia" w:ascii="宋体" w:hAnsi="宋体" w:eastAsia="仿宋_GB2312" w:cs="Times New Roman"/>
                <w:b/>
                <w:bCs/>
                <w:color w:val="000000"/>
                <w:kern w:val="0"/>
                <w:sz w:val="21"/>
                <w:szCs w:val="21"/>
                <w:highlight w:val="none"/>
                <w:lang w:bidi="ar-SA"/>
              </w:rPr>
              <w:t>是否已</w:t>
            </w:r>
            <w:r>
              <w:rPr>
                <w:rFonts w:hint="eastAsia" w:ascii="宋体" w:hAnsi="宋体" w:eastAsia="仿宋_GB2312" w:cs="Times New Roman"/>
                <w:b/>
                <w:bCs/>
                <w:color w:val="000000"/>
                <w:kern w:val="0"/>
                <w:sz w:val="21"/>
                <w:szCs w:val="21"/>
                <w:highlight w:val="none"/>
                <w:lang w:eastAsia="zh-CN" w:bidi="ar-SA"/>
              </w:rPr>
              <w:t>审核</w:t>
            </w:r>
          </w:p>
        </w:tc>
        <w:tc>
          <w:tcPr>
            <w:tcW w:w="191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r>
              <w:rPr>
                <w:rFonts w:hint="eastAsia" w:ascii="宋体" w:hAnsi="宋体" w:eastAsia="仿宋_GB2312" w:cs="Times New Roman"/>
                <w:b/>
                <w:bCs/>
                <w:color w:val="000000"/>
                <w:kern w:val="0"/>
                <w:sz w:val="21"/>
                <w:szCs w:val="21"/>
                <w:highlight w:val="none"/>
                <w:lang w:bidi="ar-SA"/>
              </w:rPr>
              <w:t>对应排污单位清单</w:t>
            </w:r>
          </w:p>
        </w:tc>
        <w:tc>
          <w:tcPr>
            <w:tcW w:w="123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r>
              <w:rPr>
                <w:rFonts w:hint="eastAsia" w:ascii="宋体" w:hAnsi="宋体" w:eastAsia="仿宋_GB2312" w:cs="Times New Roman"/>
                <w:b/>
                <w:bCs/>
                <w:color w:val="000000"/>
                <w:kern w:val="0"/>
                <w:sz w:val="21"/>
                <w:szCs w:val="21"/>
                <w:highlight w:val="none"/>
                <w:lang w:bidi="ar-SA"/>
              </w:rPr>
              <w:t>是否制定整治方案</w:t>
            </w:r>
          </w:p>
        </w:tc>
        <w:tc>
          <w:tcPr>
            <w:tcW w:w="173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r>
              <w:rPr>
                <w:rFonts w:hint="eastAsia" w:ascii="宋体" w:hAnsi="宋体" w:eastAsia="仿宋_GB2312" w:cs="Times New Roman"/>
                <w:b/>
                <w:bCs/>
                <w:color w:val="000000"/>
                <w:kern w:val="0"/>
                <w:sz w:val="21"/>
                <w:szCs w:val="21"/>
                <w:highlight w:val="none"/>
                <w:lang w:bidi="ar-SA"/>
              </w:rPr>
              <w:t>存在问题情形</w:t>
            </w:r>
          </w:p>
        </w:tc>
        <w:tc>
          <w:tcPr>
            <w:tcW w:w="115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r>
              <w:rPr>
                <w:rFonts w:hint="eastAsia" w:ascii="宋体" w:hAnsi="宋体" w:eastAsia="仿宋_GB2312" w:cs="Times New Roman"/>
                <w:b/>
                <w:bCs/>
                <w:color w:val="000000"/>
                <w:kern w:val="0"/>
                <w:sz w:val="21"/>
                <w:szCs w:val="21"/>
                <w:highlight w:val="none"/>
                <w:lang w:bidi="ar-SA"/>
              </w:rPr>
              <w:t>是否实施整治方案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2" w:hRule="atLeast"/>
        </w:trPr>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r>
              <w:rPr>
                <w:rFonts w:hint="eastAsia" w:ascii="宋体" w:hAnsi="宋体" w:eastAsia="仿宋_GB2312" w:cs="Times New Roman"/>
                <w:b/>
                <w:bCs/>
                <w:color w:val="000000"/>
                <w:kern w:val="0"/>
                <w:sz w:val="21"/>
                <w:szCs w:val="21"/>
                <w:highlight w:val="none"/>
                <w:lang w:bidi="ar-SA"/>
              </w:rPr>
              <w:t>审批排放量（如有）</w:t>
            </w:r>
          </w:p>
        </w:tc>
        <w:tc>
          <w:tcPr>
            <w:tcW w:w="1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r>
              <w:rPr>
                <w:rFonts w:hint="eastAsia" w:ascii="宋体" w:hAnsi="宋体" w:eastAsia="仿宋_GB2312" w:cs="Times New Roman"/>
                <w:b/>
                <w:bCs/>
                <w:color w:val="000000"/>
                <w:kern w:val="0"/>
                <w:sz w:val="21"/>
                <w:szCs w:val="21"/>
                <w:highlight w:val="none"/>
                <w:lang w:bidi="ar-SA"/>
              </w:rPr>
              <w:t>实际排放量</w:t>
            </w:r>
          </w:p>
        </w:tc>
        <w:tc>
          <w:tcPr>
            <w:tcW w:w="1125"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1262"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14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r>
              <w:rPr>
                <w:rFonts w:hint="eastAsia" w:ascii="宋体" w:hAnsi="宋体" w:eastAsia="仿宋_GB2312" w:cs="Times New Roman"/>
                <w:b/>
                <w:bCs/>
                <w:color w:val="000000"/>
                <w:kern w:val="0"/>
                <w:sz w:val="21"/>
                <w:szCs w:val="21"/>
                <w:highlight w:val="none"/>
                <w:lang w:bidi="ar-SA"/>
              </w:rPr>
              <w:t>所在水（近岸</w:t>
            </w:r>
            <w:r>
              <w:rPr>
                <w:rFonts w:hint="eastAsia" w:ascii="宋体" w:hAnsi="宋体" w:eastAsia="仿宋_GB2312" w:cs="Times New Roman"/>
                <w:b/>
                <w:bCs/>
                <w:color w:val="000000"/>
                <w:kern w:val="0"/>
                <w:sz w:val="21"/>
                <w:szCs w:val="21"/>
                <w:highlight w:val="none"/>
                <w:lang w:eastAsia="zh-CN" w:bidi="ar-SA"/>
              </w:rPr>
              <w:t xml:space="preserve"> </w:t>
            </w:r>
            <w:r>
              <w:rPr>
                <w:rFonts w:hint="eastAsia" w:ascii="宋体" w:hAnsi="宋体" w:eastAsia="仿宋_GB2312" w:cs="Times New Roman"/>
                <w:b/>
                <w:bCs/>
                <w:color w:val="000000"/>
                <w:kern w:val="0"/>
                <w:sz w:val="21"/>
                <w:szCs w:val="21"/>
                <w:highlight w:val="none"/>
                <w:lang w:bidi="ar-SA"/>
              </w:rPr>
              <w:t>水环境）功能区</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r>
              <w:rPr>
                <w:rFonts w:hint="eastAsia" w:ascii="宋体" w:hAnsi="宋体" w:eastAsia="仿宋_GB2312" w:cs="Times New Roman"/>
                <w:b/>
                <w:bCs/>
                <w:color w:val="000000"/>
                <w:kern w:val="0"/>
                <w:sz w:val="21"/>
                <w:szCs w:val="21"/>
                <w:highlight w:val="none"/>
                <w:lang w:bidi="ar-SA"/>
              </w:rPr>
              <w:t>所在水（近岸</w:t>
            </w:r>
            <w:r>
              <w:rPr>
                <w:rFonts w:hint="eastAsia" w:ascii="宋体" w:hAnsi="宋体" w:eastAsia="仿宋_GB2312" w:cs="Times New Roman"/>
                <w:b/>
                <w:bCs/>
                <w:color w:val="000000"/>
                <w:kern w:val="0"/>
                <w:sz w:val="21"/>
                <w:szCs w:val="21"/>
                <w:highlight w:val="none"/>
                <w:lang w:eastAsia="zh-CN" w:bidi="ar-SA"/>
              </w:rPr>
              <w:t xml:space="preserve"> </w:t>
            </w:r>
            <w:r>
              <w:rPr>
                <w:rFonts w:hint="eastAsia" w:ascii="宋体" w:hAnsi="宋体" w:eastAsia="仿宋_GB2312" w:cs="Times New Roman"/>
                <w:b/>
                <w:bCs/>
                <w:color w:val="000000"/>
                <w:kern w:val="0"/>
                <w:sz w:val="21"/>
                <w:szCs w:val="21"/>
                <w:highlight w:val="none"/>
                <w:lang w:bidi="ar-SA"/>
              </w:rPr>
              <w:t>水环境）功能区水质目标</w:t>
            </w:r>
          </w:p>
        </w:tc>
        <w:tc>
          <w:tcPr>
            <w:tcW w:w="1350"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1912"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1238"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1737"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c>
          <w:tcPr>
            <w:tcW w:w="1159"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trPr>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c>
          <w:tcPr>
            <w:tcW w:w="1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c>
          <w:tcPr>
            <w:tcW w:w="12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c>
          <w:tcPr>
            <w:tcW w:w="14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c>
          <w:tcPr>
            <w:tcW w:w="19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c>
          <w:tcPr>
            <w:tcW w:w="17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c>
          <w:tcPr>
            <w:tcW w:w="11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Times New Roman"/>
                <w:b/>
                <w:bCs/>
                <w:color w:val="000000"/>
                <w:kern w:val="2"/>
                <w:sz w:val="21"/>
                <w:szCs w:val="21"/>
                <w:highlight w:val="none"/>
                <w:lang w:bidi="ar-SA"/>
              </w:rPr>
            </w:pPr>
          </w:p>
        </w:tc>
      </w:tr>
    </w:tbl>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填表说明:</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1.“排污口名称”、“排污口编码”按照生态环境部相关文件要求填写。</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2.“排污口位置”中的经度、纬度是指采用手机等定位设备，在WGS-84坐标系下所测定的入河排污口经度和纬度，分别按N*°*′*′′和E*°*′*′′格式填报。</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3.</w:t>
      </w:r>
      <w:r>
        <w:rPr>
          <w:rFonts w:hint="eastAsia" w:ascii="宋体" w:hAnsi="宋体" w:eastAsia="仿宋_GB2312" w:cs="Arial"/>
          <w:color w:val="FF0000"/>
          <w:kern w:val="0"/>
          <w:sz w:val="21"/>
          <w:szCs w:val="21"/>
          <w:highlight w:val="none"/>
          <w:lang w:bidi="ar-SA"/>
        </w:rPr>
        <w:t>“排污口所属流域</w:t>
      </w:r>
      <w:r>
        <w:rPr>
          <w:rFonts w:hint="eastAsia" w:ascii="宋体" w:hAnsi="宋体" w:eastAsia="仿宋_GB2312" w:cs="Arial"/>
          <w:color w:val="FF0000"/>
          <w:kern w:val="0"/>
          <w:sz w:val="21"/>
          <w:szCs w:val="21"/>
          <w:highlight w:val="none"/>
          <w:lang w:eastAsia="zh-CN" w:bidi="ar-SA"/>
        </w:rPr>
        <w:t xml:space="preserve"> </w:t>
      </w:r>
      <w:r>
        <w:rPr>
          <w:rFonts w:hint="eastAsia" w:ascii="宋体" w:hAnsi="宋体" w:eastAsia="仿宋_GB2312" w:cs="Arial"/>
          <w:color w:val="FF0000"/>
          <w:kern w:val="0"/>
          <w:sz w:val="21"/>
          <w:szCs w:val="21"/>
          <w:highlight w:val="none"/>
          <w:lang w:bidi="ar-SA"/>
        </w:rPr>
        <w:t>”填写：闽江流域</w:t>
      </w:r>
      <w:r>
        <w:rPr>
          <w:rFonts w:hint="eastAsia" w:ascii="宋体" w:hAnsi="宋体" w:eastAsia="仿宋_GB2312" w:cs="Arial"/>
          <w:color w:val="000000"/>
          <w:kern w:val="0"/>
          <w:sz w:val="21"/>
          <w:szCs w:val="21"/>
          <w:highlight w:val="none"/>
          <w:lang w:bidi="ar-SA"/>
        </w:rPr>
        <w:t>。</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4.“责任主体名称”按照本标准中规定的方法填写，应填写所有责任主体，并明确主要责任主体。</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5.“排污口类型”填写入河。</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6.“排污口一级分类”：工业排污口、城镇污水处理厂排污口、农业排口、其他排口。</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7.“排污口二级分类”填写入河排污口二级分类名称。</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8.“排污口设置时间”优先填写水行政主管部门</w:t>
      </w:r>
      <w:r>
        <w:rPr>
          <w:rFonts w:hint="eastAsia" w:cs="Arial"/>
          <w:color w:val="000000"/>
          <w:kern w:val="0"/>
          <w:sz w:val="21"/>
          <w:szCs w:val="21"/>
          <w:highlight w:val="none"/>
          <w:lang w:eastAsia="zh-CN" w:bidi="ar-SA"/>
        </w:rPr>
        <w:t>、</w:t>
      </w:r>
      <w:r>
        <w:rPr>
          <w:rFonts w:hint="eastAsia" w:ascii="宋体" w:hAnsi="宋体" w:eastAsia="仿宋_GB2312" w:cs="Arial"/>
          <w:color w:val="FF0000"/>
          <w:kern w:val="0"/>
          <w:sz w:val="21"/>
          <w:szCs w:val="21"/>
          <w:highlight w:val="none"/>
          <w:lang w:bidi="ar-SA"/>
        </w:rPr>
        <w:t>流域管理机构或生态环境行政主管部门设置审批时间</w:t>
      </w:r>
      <w:r>
        <w:rPr>
          <w:rFonts w:hint="eastAsia" w:ascii="宋体" w:hAnsi="宋体" w:eastAsia="仿宋_GB2312" w:cs="Arial"/>
          <w:color w:val="000000"/>
          <w:kern w:val="0"/>
          <w:sz w:val="21"/>
          <w:szCs w:val="21"/>
          <w:highlight w:val="none"/>
          <w:lang w:bidi="ar-SA"/>
        </w:rPr>
        <w:t>，无审批的填写实际建成时间，两个时间点均不明确的填写“不详”，时间精确到“日”，例如:2006年1月1日。</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9.“污水排放量（万t/a）</w:t>
      </w:r>
      <w:r>
        <w:rPr>
          <w:rFonts w:hint="eastAsia" w:ascii="宋体" w:hAnsi="宋体" w:eastAsia="仿宋_GB2312" w:cs="Arial"/>
          <w:color w:val="000000"/>
          <w:kern w:val="0"/>
          <w:sz w:val="21"/>
          <w:szCs w:val="21"/>
          <w:highlight w:val="none"/>
          <w:lang w:eastAsia="zh-CN" w:bidi="ar-SA"/>
        </w:rPr>
        <w:t>”</w:t>
      </w:r>
      <w:r>
        <w:rPr>
          <w:rFonts w:hint="eastAsia" w:ascii="宋体" w:hAnsi="宋体" w:eastAsia="仿宋_GB2312" w:cs="Arial"/>
          <w:color w:val="000000"/>
          <w:kern w:val="0"/>
          <w:sz w:val="21"/>
          <w:szCs w:val="21"/>
          <w:highlight w:val="none"/>
          <w:lang w:bidi="ar-SA"/>
        </w:rPr>
        <w:t>：“审批排放量”指水行政主管部门</w:t>
      </w:r>
      <w:r>
        <w:rPr>
          <w:rFonts w:hint="eastAsia" w:cs="Arial"/>
          <w:color w:val="000000"/>
          <w:kern w:val="0"/>
          <w:sz w:val="21"/>
          <w:szCs w:val="21"/>
          <w:highlight w:val="none"/>
          <w:lang w:eastAsia="zh-CN" w:bidi="ar-SA"/>
        </w:rPr>
        <w:t>、</w:t>
      </w:r>
      <w:r>
        <w:rPr>
          <w:rFonts w:hint="eastAsia" w:ascii="宋体" w:hAnsi="宋体" w:eastAsia="仿宋_GB2312" w:cs="Arial"/>
          <w:color w:val="FF0000"/>
          <w:kern w:val="0"/>
          <w:sz w:val="21"/>
          <w:szCs w:val="21"/>
          <w:highlight w:val="none"/>
          <w:lang w:bidi="ar-SA"/>
        </w:rPr>
        <w:t>流域管理机构或生态环境行政主管部门</w:t>
      </w:r>
      <w:r>
        <w:rPr>
          <w:rFonts w:hint="eastAsia" w:ascii="宋体" w:hAnsi="宋体" w:eastAsia="仿宋_GB2312" w:cs="Arial"/>
          <w:color w:val="000000"/>
          <w:kern w:val="0"/>
          <w:sz w:val="21"/>
          <w:szCs w:val="21"/>
          <w:highlight w:val="none"/>
          <w:lang w:bidi="ar-SA"/>
        </w:rPr>
        <w:t>对入河排污口设置审批时的污水排放量。“实际排放量”对于有在线监测设施的入河排污口，依据在线数据填报；对于无在线监测设施的入河排污口，采用手工监测数据填报。在手工监测过程中，对于入河排污口连续稳定排放污水的，可以通过监测瞬时流量计算全年排放量；对于季节性、间歇排放等无规律的入河排污口，根据实际排放时间和流量计算全年排放量。</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10.“排放方式”填写相应数字：1-管道，2-沟，3-渠，4-其他，对于填写“4”的还需用文字注明具体排放方式。</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11.“排入水体名称”填写入河排污口所在本级及上级河流名称，</w:t>
      </w:r>
      <w:r>
        <w:rPr>
          <w:rFonts w:hint="eastAsia" w:ascii="宋体" w:hAnsi="宋体" w:eastAsia="仿宋_GB2312" w:cs="Arial"/>
          <w:color w:val="000000"/>
          <w:kern w:val="0"/>
          <w:sz w:val="21"/>
          <w:szCs w:val="21"/>
          <w:highlight w:val="none"/>
          <w:lang w:eastAsia="zh-CN" w:bidi="ar-SA"/>
        </w:rPr>
        <w:t>入河</w:t>
      </w:r>
      <w:r>
        <w:rPr>
          <w:rFonts w:hint="eastAsia" w:ascii="宋体" w:hAnsi="宋体" w:eastAsia="仿宋_GB2312" w:cs="Arial"/>
          <w:color w:val="000000"/>
          <w:kern w:val="0"/>
          <w:sz w:val="21"/>
          <w:szCs w:val="21"/>
          <w:highlight w:val="none"/>
          <w:lang w:bidi="ar-SA"/>
        </w:rPr>
        <w:t>排污口排入湖泊、水库的填写所在湖泊、水库名称。</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12.“排入水体的水质目标”分别填写入河排污口所在水功能区及水功能区水质目标。</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13.“是否已</w:t>
      </w:r>
      <w:r>
        <w:rPr>
          <w:rFonts w:hint="eastAsia" w:ascii="宋体" w:hAnsi="宋体" w:eastAsia="仿宋_GB2312" w:cs="Arial"/>
          <w:color w:val="000000"/>
          <w:kern w:val="0"/>
          <w:sz w:val="21"/>
          <w:szCs w:val="21"/>
          <w:highlight w:val="none"/>
          <w:lang w:eastAsia="zh-CN" w:bidi="ar-SA"/>
        </w:rPr>
        <w:t>审核</w:t>
      </w:r>
      <w:r>
        <w:rPr>
          <w:rFonts w:hint="eastAsia" w:ascii="宋体" w:hAnsi="宋体" w:eastAsia="仿宋_GB2312" w:cs="Arial"/>
          <w:color w:val="000000"/>
          <w:kern w:val="0"/>
          <w:sz w:val="21"/>
          <w:szCs w:val="21"/>
          <w:highlight w:val="none"/>
          <w:lang w:bidi="ar-SA"/>
        </w:rPr>
        <w:t>”填写相应数字：1-排污口通过水行政主管部门或流域管理机构设置审批；2-排污口通过水行政主管部门或流域管理机构登记；3-排污口通过生态环境行政主管部门或流域生态环境监督管理局设置审批；4-未经</w:t>
      </w:r>
      <w:r>
        <w:rPr>
          <w:rFonts w:hint="eastAsia" w:ascii="宋体" w:hAnsi="宋体" w:eastAsia="仿宋_GB2312" w:cs="Arial"/>
          <w:color w:val="000000"/>
          <w:kern w:val="0"/>
          <w:sz w:val="21"/>
          <w:szCs w:val="21"/>
          <w:highlight w:val="none"/>
          <w:lang w:eastAsia="zh-CN" w:bidi="ar-SA"/>
        </w:rPr>
        <w:t>审核</w:t>
      </w:r>
      <w:r>
        <w:rPr>
          <w:rFonts w:hint="eastAsia" w:ascii="宋体" w:hAnsi="宋体" w:eastAsia="仿宋_GB2312" w:cs="Arial"/>
          <w:color w:val="000000"/>
          <w:kern w:val="0"/>
          <w:sz w:val="21"/>
          <w:szCs w:val="21"/>
          <w:highlight w:val="none"/>
          <w:lang w:bidi="ar-SA"/>
        </w:rPr>
        <w:t>，但建设项目环境影响报告书通过环境保护行政主管部门审批；</w:t>
      </w:r>
      <w:r>
        <w:rPr>
          <w:rFonts w:hint="eastAsia" w:ascii="宋体" w:hAnsi="宋体" w:eastAsia="仿宋_GB2312" w:cs="Arial"/>
          <w:color w:val="000000"/>
          <w:kern w:val="0"/>
          <w:sz w:val="21"/>
          <w:szCs w:val="21"/>
          <w:highlight w:val="none"/>
          <w:lang w:val="en-US" w:eastAsia="zh-CN" w:bidi="ar-SA"/>
        </w:rPr>
        <w:t>5</w:t>
      </w:r>
      <w:r>
        <w:rPr>
          <w:rFonts w:hint="eastAsia" w:ascii="宋体" w:hAnsi="宋体" w:eastAsia="仿宋_GB2312" w:cs="Arial"/>
          <w:color w:val="000000"/>
          <w:kern w:val="0"/>
          <w:sz w:val="21"/>
          <w:szCs w:val="21"/>
          <w:highlight w:val="none"/>
          <w:lang w:bidi="ar-SA"/>
        </w:rPr>
        <w:t>-未经</w:t>
      </w:r>
      <w:r>
        <w:rPr>
          <w:rFonts w:hint="eastAsia" w:ascii="宋体" w:hAnsi="宋体" w:eastAsia="仿宋_GB2312" w:cs="Arial"/>
          <w:color w:val="000000"/>
          <w:kern w:val="0"/>
          <w:sz w:val="21"/>
          <w:szCs w:val="21"/>
          <w:highlight w:val="none"/>
          <w:lang w:eastAsia="zh-CN" w:bidi="ar-SA"/>
        </w:rPr>
        <w:t>审核</w:t>
      </w:r>
      <w:r>
        <w:rPr>
          <w:rFonts w:hint="eastAsia" w:ascii="宋体" w:hAnsi="宋体" w:eastAsia="仿宋_GB2312" w:cs="Arial"/>
          <w:color w:val="000000"/>
          <w:kern w:val="0"/>
          <w:sz w:val="21"/>
          <w:szCs w:val="21"/>
          <w:highlight w:val="none"/>
          <w:lang w:bidi="ar-SA"/>
        </w:rPr>
        <w:t>。已通过</w:t>
      </w:r>
      <w:r>
        <w:rPr>
          <w:rFonts w:hint="eastAsia" w:ascii="宋体" w:hAnsi="宋体" w:eastAsia="仿宋_GB2312" w:cs="Arial"/>
          <w:color w:val="000000"/>
          <w:kern w:val="0"/>
          <w:sz w:val="21"/>
          <w:szCs w:val="21"/>
          <w:highlight w:val="none"/>
          <w:lang w:eastAsia="zh-CN" w:bidi="ar-SA"/>
        </w:rPr>
        <w:t>审核</w:t>
      </w:r>
      <w:r>
        <w:rPr>
          <w:rFonts w:hint="eastAsia" w:ascii="宋体" w:hAnsi="宋体" w:eastAsia="仿宋_GB2312" w:cs="Arial"/>
          <w:color w:val="000000"/>
          <w:kern w:val="0"/>
          <w:sz w:val="21"/>
          <w:szCs w:val="21"/>
          <w:highlight w:val="none"/>
          <w:lang w:bidi="ar-SA"/>
        </w:rPr>
        <w:t>的还需在数字后括号内填写文件文号或名称，对于同时满足的，以“+”号连接，例如：1（审批文件文号或名称）+3（审批文件文号或名称）。</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14.“对应排污单位清单”填写排污口对应的所有排污单位名称，以营业执照上的规范名称为准。</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15.“是否制定整治方案”填写相应数字：1-未制定，2-制定中，3-已完成。</w:t>
      </w:r>
    </w:p>
    <w:p>
      <w:pPr>
        <w:keepNext w:val="0"/>
        <w:keepLines w:val="0"/>
        <w:pageBreakBefore w:val="0"/>
        <w:widowControl/>
        <w:suppressLineNumbers w:val="0"/>
        <w:suppressAutoHyphens w:val="0"/>
        <w:kinsoku/>
        <w:wordWrap/>
        <w:overflowPunct/>
        <w:topLinePunct w:val="0"/>
        <w:bidi w:val="0"/>
        <w:adjustRightInd w:val="0"/>
        <w:snapToGrid w:val="0"/>
        <w:spacing w:line="312" w:lineRule="auto"/>
        <w:jc w:val="left"/>
        <w:textAlignment w:val="auto"/>
        <w:rPr>
          <w:rFonts w:hint="eastAsia" w:ascii="宋体" w:hAnsi="宋体" w:eastAsia="仿宋_GB2312" w:cs="Arial"/>
          <w:color w:val="000000"/>
          <w:kern w:val="0"/>
          <w:sz w:val="21"/>
          <w:szCs w:val="21"/>
          <w:highlight w:val="none"/>
          <w:lang w:bidi="ar-SA"/>
        </w:rPr>
      </w:pPr>
      <w:r>
        <w:rPr>
          <w:rFonts w:hint="eastAsia" w:ascii="宋体" w:hAnsi="宋体" w:eastAsia="仿宋_GB2312" w:cs="Arial"/>
          <w:color w:val="000000"/>
          <w:kern w:val="0"/>
          <w:sz w:val="21"/>
          <w:szCs w:val="21"/>
          <w:highlight w:val="none"/>
          <w:lang w:bidi="ar-SA"/>
        </w:rPr>
        <w:t>16.“存在问题情形”按照本标准规定填写“清理合并类”或“整改规范类”，并对存在问题进行具体描述。</w:t>
      </w:r>
    </w:p>
    <w:p>
      <w:pPr>
        <w:overflowPunct w:val="0"/>
        <w:adjustRightInd w:val="0"/>
        <w:snapToGrid w:val="0"/>
        <w:spacing w:line="300" w:lineRule="auto"/>
        <w:rPr>
          <w:rFonts w:hint="eastAsia" w:ascii="宋体" w:hAnsi="宋体" w:eastAsia="仿宋_GB2312" w:cs="Arial"/>
          <w:color w:val="000000"/>
          <w:kern w:val="0"/>
          <w:sz w:val="21"/>
          <w:szCs w:val="21"/>
          <w:highlight w:val="none"/>
          <w:lang w:eastAsia="zh-CN" w:bidi="ar-SA"/>
        </w:rPr>
      </w:pPr>
      <w:r>
        <w:rPr>
          <w:rFonts w:hint="eastAsia" w:ascii="宋体" w:hAnsi="宋体" w:eastAsia="仿宋_GB2312" w:cs="Arial"/>
          <w:color w:val="000000"/>
          <w:kern w:val="0"/>
          <w:sz w:val="21"/>
          <w:szCs w:val="21"/>
          <w:highlight w:val="none"/>
          <w:lang w:bidi="ar-SA"/>
        </w:rPr>
        <w:t>17.“是否实施整治方案”填写相应数字：1-未实施，2-实施中，3-已完成</w:t>
      </w:r>
      <w:r>
        <w:rPr>
          <w:rFonts w:hint="eastAsia" w:ascii="宋体" w:hAnsi="宋体" w:eastAsia="仿宋_GB2312" w:cs="Arial"/>
          <w:color w:val="000000"/>
          <w:kern w:val="0"/>
          <w:sz w:val="21"/>
          <w:szCs w:val="21"/>
          <w:highlight w:val="none"/>
          <w:lang w:eastAsia="zh-CN" w:bidi="ar-SA"/>
        </w:rPr>
        <w:t>。</w:t>
      </w:r>
    </w:p>
    <w:p>
      <w:pPr>
        <w:pStyle w:val="2"/>
        <w:rPr>
          <w:rFonts w:hint="eastAsia" w:ascii="宋体" w:hAnsi="宋体" w:eastAsia="仿宋_GB2312" w:cs="Arial"/>
          <w:color w:val="000000"/>
          <w:kern w:val="0"/>
          <w:sz w:val="21"/>
          <w:szCs w:val="21"/>
          <w:highlight w:val="none"/>
          <w:lang w:eastAsia="zh-CN" w:bidi="ar-SA"/>
        </w:rPr>
        <w:sectPr>
          <w:footerReference r:id="rId5" w:type="default"/>
          <w:footerReference r:id="rId6" w:type="even"/>
          <w:pgSz w:w="16838" w:h="11905" w:orient="landscape"/>
          <w:pgMar w:top="1531" w:right="1531" w:bottom="1531" w:left="1531" w:header="851" w:footer="1701" w:gutter="0"/>
          <w:pgNumType w:fmt="decimal" w:start="10"/>
          <w:cols w:space="720" w:num="1"/>
          <w:docGrid w:type="lines" w:linePitch="443" w:charSpace="0"/>
        </w:sectPr>
      </w:pPr>
    </w:p>
    <w:p>
      <w:pPr>
        <w:adjustRightInd w:val="0"/>
        <w:rPr>
          <w:rFonts w:hint="eastAsia" w:ascii="宋体" w:hAnsi="宋体" w:eastAsia="黑体" w:cs="黑体"/>
          <w:color w:val="000000"/>
          <w:sz w:val="32"/>
          <w:szCs w:val="32"/>
          <w:lang w:val="en-US" w:eastAsia="zh-CN"/>
        </w:rPr>
      </w:pPr>
      <w:r>
        <w:rPr>
          <w:rFonts w:hint="eastAsia" w:ascii="宋体" w:hAnsi="宋体" w:eastAsia="黑体" w:cs="黑体"/>
          <w:color w:val="000000"/>
          <w:sz w:val="32"/>
          <w:szCs w:val="32"/>
          <w:lang w:val="en-US" w:eastAsia="zh-CN"/>
        </w:rPr>
        <w:t>附件3</w:t>
      </w:r>
    </w:p>
    <w:p>
      <w:pPr>
        <w:keepNext w:val="0"/>
        <w:keepLines w:val="0"/>
        <w:pageBreakBefore w:val="0"/>
        <w:widowControl/>
        <w:suppressLineNumbers w:val="0"/>
        <w:suppressAutoHyphens w:val="0"/>
        <w:kinsoku/>
        <w:wordWrap/>
        <w:overflowPunct/>
        <w:topLinePunct w:val="0"/>
        <w:autoSpaceDE w:val="0"/>
        <w:autoSpaceDN w:val="0"/>
        <w:adjustRightInd w:val="0"/>
        <w:snapToGrid/>
        <w:jc w:val="center"/>
        <w:rPr>
          <w:rFonts w:hint="eastAsia" w:ascii="宋体" w:hAnsi="宋体" w:eastAsia="方正小标宋简体" w:cs="楷体"/>
          <w:bCs/>
          <w:color w:val="000000"/>
          <w:sz w:val="44"/>
          <w:szCs w:val="44"/>
          <w:highlight w:val="none"/>
          <w:lang w:val="en-US" w:eastAsia="zh-CN" w:bidi="ar-SA"/>
        </w:rPr>
      </w:pPr>
      <w:r>
        <w:rPr>
          <w:rFonts w:hint="eastAsia" w:eastAsia="方正小标宋简体" w:cs="楷体"/>
          <w:bCs/>
          <w:color w:val="000000"/>
          <w:sz w:val="44"/>
          <w:szCs w:val="44"/>
          <w:highlight w:val="none"/>
          <w:lang w:val="en-US" w:eastAsia="zh-CN" w:bidi="ar-SA"/>
        </w:rPr>
        <w:t>县</w:t>
      </w:r>
      <w:r>
        <w:rPr>
          <w:rFonts w:hint="eastAsia" w:ascii="宋体" w:hAnsi="宋体" w:eastAsia="方正小标宋简体" w:cs="楷体"/>
          <w:bCs/>
          <w:color w:val="000000"/>
          <w:sz w:val="44"/>
          <w:szCs w:val="44"/>
          <w:highlight w:val="none"/>
          <w:lang w:val="en-US" w:eastAsia="zh-CN" w:bidi="ar-SA"/>
        </w:rPr>
        <w:t>直有关</w:t>
      </w:r>
      <w:r>
        <w:rPr>
          <w:rFonts w:hint="eastAsia" w:eastAsia="方正小标宋简体" w:cs="楷体"/>
          <w:bCs/>
          <w:color w:val="000000"/>
          <w:sz w:val="44"/>
          <w:szCs w:val="44"/>
          <w:highlight w:val="none"/>
          <w:lang w:val="en-US" w:eastAsia="zh-CN" w:bidi="ar-SA"/>
        </w:rPr>
        <w:t>单位</w:t>
      </w:r>
      <w:r>
        <w:rPr>
          <w:rFonts w:hint="eastAsia" w:ascii="宋体" w:hAnsi="宋体" w:eastAsia="方正小标宋简体" w:cs="楷体"/>
          <w:bCs/>
          <w:color w:val="000000"/>
          <w:sz w:val="44"/>
          <w:szCs w:val="44"/>
          <w:highlight w:val="none"/>
          <w:lang w:val="en-US" w:eastAsia="zh-CN" w:bidi="ar-SA"/>
        </w:rPr>
        <w:t>职责分工</w:t>
      </w:r>
    </w:p>
    <w:p>
      <w:pPr>
        <w:keepNext w:val="0"/>
        <w:keepLines w:val="0"/>
        <w:pageBreakBefore w:val="0"/>
        <w:widowControl/>
        <w:suppressLineNumbers w:val="0"/>
        <w:suppressAutoHyphens w:val="0"/>
        <w:kinsoku/>
        <w:wordWrap/>
        <w:overflowPunct/>
        <w:topLinePunct w:val="0"/>
        <w:autoSpaceDE w:val="0"/>
        <w:autoSpaceDN w:val="0"/>
        <w:adjustRightInd w:val="0"/>
        <w:snapToGrid/>
        <w:jc w:val="both"/>
        <w:rPr>
          <w:rFonts w:hint="eastAsia" w:ascii="宋体" w:hAnsi="宋体"/>
          <w:color w:val="000000"/>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val="en-US" w:eastAsia="zh-CN" w:bidi="ar-SA"/>
        </w:rPr>
      </w:pPr>
      <w:r>
        <w:rPr>
          <w:rFonts w:hint="eastAsia" w:ascii="宋体" w:hAnsi="宋体" w:cs="楷体"/>
          <w:color w:val="000000"/>
          <w:sz w:val="32"/>
          <w:szCs w:val="32"/>
          <w:highlight w:val="none"/>
          <w:lang w:val="en-US" w:eastAsia="zh-CN" w:bidi="ar-SA"/>
        </w:rPr>
        <w:t>1.</w:t>
      </w:r>
      <w:r>
        <w:rPr>
          <w:rFonts w:hint="eastAsia" w:ascii="宋体" w:hAnsi="宋体" w:eastAsia="仿宋_GB2312" w:cs="楷体"/>
          <w:color w:val="000000"/>
          <w:sz w:val="32"/>
          <w:szCs w:val="32"/>
          <w:highlight w:val="none"/>
          <w:lang w:val="en-US" w:eastAsia="zh-CN" w:bidi="ar-SA"/>
        </w:rPr>
        <w:t>生态环境局为入河排污口整治牵头单位，要督促指导各</w:t>
      </w:r>
      <w:r>
        <w:rPr>
          <w:rFonts w:hint="eastAsia" w:cs="楷体"/>
          <w:color w:val="000000"/>
          <w:sz w:val="32"/>
          <w:szCs w:val="32"/>
          <w:highlight w:val="none"/>
          <w:lang w:val="en-US" w:eastAsia="zh-CN" w:bidi="ar-SA"/>
        </w:rPr>
        <w:t>乡</w:t>
      </w:r>
      <w:r>
        <w:rPr>
          <w:rFonts w:hint="eastAsia" w:ascii="宋体" w:hAnsi="宋体" w:eastAsia="仿宋_GB2312" w:cs="楷体"/>
          <w:color w:val="000000"/>
          <w:sz w:val="32"/>
          <w:szCs w:val="32"/>
          <w:highlight w:val="none"/>
          <w:lang w:val="en-US" w:eastAsia="zh-CN" w:bidi="ar-SA"/>
        </w:rPr>
        <w:t>（</w:t>
      </w:r>
      <w:r>
        <w:rPr>
          <w:rFonts w:hint="eastAsia" w:cs="楷体"/>
          <w:color w:val="000000"/>
          <w:sz w:val="32"/>
          <w:szCs w:val="32"/>
          <w:highlight w:val="none"/>
          <w:lang w:val="en-US" w:eastAsia="zh-CN" w:bidi="ar-SA"/>
        </w:rPr>
        <w:t>镇</w:t>
      </w:r>
      <w:r>
        <w:rPr>
          <w:rFonts w:hint="eastAsia" w:ascii="宋体" w:hAnsi="宋体" w:eastAsia="仿宋_GB2312" w:cs="楷体"/>
          <w:color w:val="000000"/>
          <w:sz w:val="32"/>
          <w:szCs w:val="32"/>
          <w:highlight w:val="none"/>
          <w:lang w:val="en-US" w:eastAsia="zh-CN" w:bidi="ar-SA"/>
        </w:rPr>
        <w:t>）落实“查、测、溯、治、管”5项重点任务，统筹我</w:t>
      </w:r>
      <w:r>
        <w:rPr>
          <w:rFonts w:hint="eastAsia" w:cs="楷体"/>
          <w:color w:val="000000"/>
          <w:sz w:val="32"/>
          <w:szCs w:val="32"/>
          <w:highlight w:val="none"/>
          <w:lang w:val="en-US" w:eastAsia="zh-CN" w:bidi="ar-SA"/>
        </w:rPr>
        <w:t>县</w:t>
      </w:r>
      <w:r>
        <w:rPr>
          <w:rFonts w:hint="eastAsia" w:ascii="宋体" w:hAnsi="宋体" w:eastAsia="仿宋_GB2312" w:cs="楷体"/>
          <w:color w:val="000000"/>
          <w:sz w:val="32"/>
          <w:szCs w:val="32"/>
          <w:highlight w:val="none"/>
          <w:lang w:val="en-US" w:eastAsia="zh-CN" w:bidi="ar-SA"/>
        </w:rPr>
        <w:t>入河排污口监测工作，收集、整合全</w:t>
      </w:r>
      <w:r>
        <w:rPr>
          <w:rFonts w:hint="eastAsia" w:cs="楷体"/>
          <w:color w:val="000000"/>
          <w:sz w:val="32"/>
          <w:szCs w:val="32"/>
          <w:highlight w:val="none"/>
          <w:lang w:val="en-US" w:eastAsia="zh-CN" w:bidi="ar-SA"/>
        </w:rPr>
        <w:t>县</w:t>
      </w:r>
      <w:r>
        <w:rPr>
          <w:rFonts w:hint="eastAsia" w:ascii="宋体" w:hAnsi="宋体" w:eastAsia="仿宋_GB2312" w:cs="楷体"/>
          <w:color w:val="000000"/>
          <w:sz w:val="32"/>
          <w:szCs w:val="32"/>
          <w:highlight w:val="none"/>
          <w:lang w:val="en-US" w:eastAsia="zh-CN" w:bidi="ar-SA"/>
        </w:rPr>
        <w:t>入河排污口相关资料，建立</w:t>
      </w:r>
      <w:r>
        <w:rPr>
          <w:rFonts w:hint="eastAsia" w:cs="楷体"/>
          <w:color w:val="000000"/>
          <w:sz w:val="32"/>
          <w:szCs w:val="32"/>
          <w:highlight w:val="none"/>
          <w:lang w:val="en-US" w:eastAsia="zh-CN" w:bidi="ar-SA"/>
        </w:rPr>
        <w:t>县</w:t>
      </w:r>
      <w:r>
        <w:rPr>
          <w:rFonts w:hint="eastAsia" w:ascii="宋体" w:hAnsi="宋体" w:eastAsia="仿宋_GB2312" w:cs="楷体"/>
          <w:color w:val="000000"/>
          <w:sz w:val="32"/>
          <w:szCs w:val="32"/>
          <w:highlight w:val="none"/>
          <w:lang w:val="en-US" w:eastAsia="zh-CN" w:bidi="ar-SA"/>
        </w:rPr>
        <w:t>级入河排污口名录，</w:t>
      </w:r>
      <w:r>
        <w:rPr>
          <w:rFonts w:hint="eastAsia" w:ascii="宋体" w:hAnsi="宋体" w:eastAsia="仿宋_GB2312" w:cs="楷体"/>
          <w:color w:val="000000"/>
          <w:sz w:val="32"/>
          <w:szCs w:val="32"/>
          <w:highlight w:val="none"/>
          <w:lang w:bidi="ar-SA"/>
        </w:rPr>
        <w:t>通过政府网站、政务新媒体等平台，依法更新排污口审核、监管等相关信息</w:t>
      </w:r>
      <w:r>
        <w:rPr>
          <w:rFonts w:hint="eastAsia" w:ascii="宋体" w:hAnsi="宋体" w:eastAsia="仿宋_GB2312" w:cs="楷体"/>
          <w:color w:val="000000"/>
          <w:sz w:val="32"/>
          <w:szCs w:val="32"/>
          <w:highlight w:val="none"/>
          <w:lang w:eastAsia="zh-CN" w:bidi="ar-SA"/>
        </w:rPr>
        <w:t>。</w:t>
      </w:r>
    </w:p>
    <w:p>
      <w:pPr>
        <w:keepNext w:val="0"/>
        <w:keepLines w:val="0"/>
        <w:pageBreakBefore w:val="0"/>
        <w:widowControl w:val="0"/>
        <w:shd w:val="clear" w:color="auto" w:fill="auto"/>
        <w:kinsoku/>
        <w:wordWrap/>
        <w:overflowPunct/>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val="en-US" w:eastAsia="zh-CN" w:bidi="ar-SA"/>
        </w:rPr>
      </w:pPr>
      <w:r>
        <w:rPr>
          <w:rFonts w:hint="eastAsia" w:ascii="宋体" w:hAnsi="宋体" w:cs="楷体"/>
          <w:color w:val="000000"/>
          <w:sz w:val="32"/>
          <w:szCs w:val="32"/>
          <w:highlight w:val="none"/>
          <w:lang w:val="en-US" w:eastAsia="zh-CN" w:bidi="ar-SA"/>
        </w:rPr>
        <w:t>2.</w:t>
      </w:r>
      <w:r>
        <w:rPr>
          <w:rFonts w:hint="eastAsia" w:ascii="宋体" w:hAnsi="宋体" w:eastAsia="仿宋_GB2312" w:cs="楷体"/>
          <w:color w:val="000000"/>
          <w:sz w:val="32"/>
          <w:szCs w:val="32"/>
          <w:highlight w:val="none"/>
          <w:lang w:val="en-US" w:eastAsia="zh-CN" w:bidi="ar-SA"/>
        </w:rPr>
        <w:t>财政局负责提供资金保障。</w:t>
      </w:r>
    </w:p>
    <w:p>
      <w:pPr>
        <w:keepNext w:val="0"/>
        <w:keepLines w:val="0"/>
        <w:pageBreakBefore w:val="0"/>
        <w:widowControl w:val="0"/>
        <w:shd w:val="clear" w:color="auto" w:fill="auto"/>
        <w:kinsoku/>
        <w:wordWrap/>
        <w:overflowPunct/>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val="en-US" w:eastAsia="zh-CN" w:bidi="ar-SA"/>
        </w:rPr>
      </w:pPr>
      <w:r>
        <w:rPr>
          <w:rFonts w:hint="eastAsia" w:ascii="宋体" w:hAnsi="宋体" w:cs="楷体"/>
          <w:color w:val="000000"/>
          <w:sz w:val="32"/>
          <w:szCs w:val="32"/>
          <w:highlight w:val="none"/>
          <w:lang w:val="en-US" w:eastAsia="zh-CN" w:bidi="ar-SA"/>
        </w:rPr>
        <w:t>3.</w:t>
      </w:r>
      <w:r>
        <w:rPr>
          <w:rFonts w:hint="eastAsia" w:cs="楷体"/>
          <w:color w:val="000000"/>
          <w:sz w:val="32"/>
          <w:szCs w:val="32"/>
          <w:highlight w:val="none"/>
          <w:lang w:val="en-US" w:eastAsia="zh-CN" w:bidi="ar-SA"/>
        </w:rPr>
        <w:t>工信局</w:t>
      </w:r>
      <w:r>
        <w:rPr>
          <w:rFonts w:hint="eastAsia" w:ascii="宋体" w:hAnsi="宋体" w:eastAsia="仿宋_GB2312" w:cs="楷体"/>
          <w:color w:val="000000"/>
          <w:sz w:val="32"/>
          <w:szCs w:val="32"/>
          <w:highlight w:val="none"/>
          <w:lang w:val="en-US" w:eastAsia="zh-CN" w:bidi="ar-SA"/>
        </w:rPr>
        <w:t>负责督促指导省级及以上工业园区推进“污水零直排区”建设，会同市生态环境局开展“污水零直排区”评估</w:t>
      </w:r>
      <w:r>
        <w:rPr>
          <w:rFonts w:hint="eastAsia" w:cs="楷体"/>
          <w:color w:val="000000"/>
          <w:sz w:val="32"/>
          <w:szCs w:val="32"/>
          <w:highlight w:val="none"/>
          <w:lang w:val="en-US" w:eastAsia="zh-CN" w:bidi="ar-SA"/>
        </w:rPr>
        <w:t>；督促</w:t>
      </w:r>
      <w:r>
        <w:rPr>
          <w:rFonts w:hint="eastAsia" w:ascii="宋体" w:hAnsi="宋体" w:eastAsia="仿宋_GB2312" w:cs="楷体"/>
          <w:color w:val="000000"/>
          <w:sz w:val="32"/>
          <w:szCs w:val="32"/>
          <w:highlight w:val="none"/>
          <w:lang w:val="en-US" w:eastAsia="zh-CN" w:bidi="ar-SA"/>
        </w:rPr>
        <w:t>指导省级以下工业园区建设污水处理设施并实现在线监控联网。</w:t>
      </w:r>
    </w:p>
    <w:p>
      <w:pPr>
        <w:keepNext w:val="0"/>
        <w:keepLines w:val="0"/>
        <w:pageBreakBefore w:val="0"/>
        <w:widowControl w:val="0"/>
        <w:shd w:val="clear" w:color="auto" w:fill="auto"/>
        <w:kinsoku/>
        <w:wordWrap/>
        <w:overflowPunct/>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val="en-US" w:eastAsia="zh-CN" w:bidi="ar-SA"/>
        </w:rPr>
      </w:pPr>
      <w:r>
        <w:rPr>
          <w:rFonts w:hint="eastAsia" w:cs="楷体"/>
          <w:color w:val="000000"/>
          <w:sz w:val="32"/>
          <w:szCs w:val="32"/>
          <w:highlight w:val="none"/>
          <w:lang w:val="en-US" w:eastAsia="zh-CN" w:bidi="ar-SA"/>
        </w:rPr>
        <w:t>4</w:t>
      </w:r>
      <w:r>
        <w:rPr>
          <w:rFonts w:hint="eastAsia" w:ascii="宋体" w:hAnsi="宋体" w:cs="楷体"/>
          <w:color w:val="000000"/>
          <w:sz w:val="32"/>
          <w:szCs w:val="32"/>
          <w:highlight w:val="none"/>
          <w:lang w:val="en-US" w:eastAsia="zh-CN" w:bidi="ar-SA"/>
        </w:rPr>
        <w:t>.</w:t>
      </w:r>
      <w:r>
        <w:rPr>
          <w:rFonts w:hint="eastAsia" w:ascii="宋体" w:hAnsi="宋体" w:eastAsia="仿宋_GB2312" w:cs="楷体"/>
          <w:color w:val="000000"/>
          <w:sz w:val="32"/>
          <w:szCs w:val="32"/>
          <w:highlight w:val="none"/>
          <w:lang w:val="en-US" w:eastAsia="zh-CN" w:bidi="ar-SA"/>
        </w:rPr>
        <w:t>住建局负责督促指导乡镇污水处理厂排污口的溯源整治工作。</w:t>
      </w:r>
    </w:p>
    <w:p>
      <w:pPr>
        <w:keepNext w:val="0"/>
        <w:keepLines w:val="0"/>
        <w:pageBreakBefore w:val="0"/>
        <w:widowControl w:val="0"/>
        <w:shd w:val="clear" w:color="auto" w:fill="auto"/>
        <w:kinsoku/>
        <w:wordWrap/>
        <w:overflowPunct/>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val="en-US" w:eastAsia="zh-CN" w:bidi="ar-SA"/>
        </w:rPr>
      </w:pPr>
      <w:r>
        <w:rPr>
          <w:rFonts w:hint="eastAsia" w:cs="楷体"/>
          <w:color w:val="000000"/>
          <w:sz w:val="32"/>
          <w:szCs w:val="32"/>
          <w:highlight w:val="none"/>
          <w:lang w:val="en-US" w:eastAsia="zh-CN" w:bidi="ar-SA"/>
        </w:rPr>
        <w:t>5</w:t>
      </w:r>
      <w:r>
        <w:rPr>
          <w:rFonts w:hint="eastAsia" w:ascii="宋体" w:hAnsi="宋体" w:cs="楷体"/>
          <w:color w:val="000000"/>
          <w:sz w:val="32"/>
          <w:szCs w:val="32"/>
          <w:highlight w:val="none"/>
          <w:lang w:val="en-US" w:eastAsia="zh-CN" w:bidi="ar-SA"/>
        </w:rPr>
        <w:t>.</w:t>
      </w:r>
      <w:r>
        <w:rPr>
          <w:rFonts w:hint="eastAsia" w:ascii="宋体" w:hAnsi="宋体" w:eastAsia="仿宋_GB2312" w:cs="楷体"/>
          <w:color w:val="000000"/>
          <w:sz w:val="32"/>
          <w:szCs w:val="32"/>
          <w:highlight w:val="none"/>
          <w:lang w:val="en-US" w:eastAsia="zh-CN" w:bidi="ar-SA"/>
        </w:rPr>
        <w:t>城管局负责督促指导城区生活污水管网排查整治</w:t>
      </w:r>
      <w:r>
        <w:rPr>
          <w:rFonts w:hint="eastAsia" w:cs="楷体"/>
          <w:color w:val="000000"/>
          <w:sz w:val="32"/>
          <w:szCs w:val="32"/>
          <w:highlight w:val="none"/>
          <w:lang w:val="en-US" w:eastAsia="zh-CN" w:bidi="ar-SA"/>
        </w:rPr>
        <w:t>及</w:t>
      </w:r>
      <w:r>
        <w:rPr>
          <w:rFonts w:hint="eastAsia" w:ascii="宋体" w:hAnsi="宋体" w:eastAsia="仿宋_GB2312" w:cs="楷体"/>
          <w:color w:val="000000"/>
          <w:sz w:val="32"/>
          <w:szCs w:val="32"/>
          <w:highlight w:val="none"/>
          <w:lang w:val="en-US" w:eastAsia="zh-CN" w:bidi="ar-SA"/>
        </w:rPr>
        <w:t>城市污水处理厂排污口的溯源整治工作。</w:t>
      </w:r>
    </w:p>
    <w:p>
      <w:pPr>
        <w:keepNext w:val="0"/>
        <w:keepLines w:val="0"/>
        <w:pageBreakBefore w:val="0"/>
        <w:widowControl w:val="0"/>
        <w:shd w:val="clear" w:color="auto" w:fill="auto"/>
        <w:kinsoku/>
        <w:wordWrap/>
        <w:overflowPunct/>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val="en-US" w:eastAsia="zh-CN" w:bidi="ar-SA"/>
        </w:rPr>
      </w:pPr>
      <w:r>
        <w:rPr>
          <w:rFonts w:hint="eastAsia" w:cs="楷体"/>
          <w:color w:val="000000"/>
          <w:sz w:val="32"/>
          <w:szCs w:val="32"/>
          <w:highlight w:val="none"/>
          <w:lang w:val="en-US" w:eastAsia="zh-CN" w:bidi="ar-SA"/>
        </w:rPr>
        <w:t>6</w:t>
      </w:r>
      <w:r>
        <w:rPr>
          <w:rFonts w:hint="eastAsia" w:ascii="宋体" w:hAnsi="宋体" w:cs="楷体"/>
          <w:color w:val="000000"/>
          <w:sz w:val="32"/>
          <w:szCs w:val="32"/>
          <w:highlight w:val="none"/>
          <w:lang w:val="en-US" w:eastAsia="zh-CN" w:bidi="ar-SA"/>
        </w:rPr>
        <w:t>.</w:t>
      </w:r>
      <w:r>
        <w:rPr>
          <w:rFonts w:hint="eastAsia" w:ascii="宋体" w:hAnsi="宋体" w:eastAsia="仿宋_GB2312" w:cs="楷体"/>
          <w:color w:val="000000"/>
          <w:sz w:val="32"/>
          <w:szCs w:val="32"/>
          <w:highlight w:val="none"/>
          <w:lang w:val="en-US" w:eastAsia="zh-CN" w:bidi="ar-SA"/>
        </w:rPr>
        <w:t>水利局负责提供排查范围内闸坝、泄洪口、排洪箱涵、溢流口等相关资料，督促指导各县（市、区）完成本行业相关的排污口溯源整治工作。</w:t>
      </w:r>
    </w:p>
    <w:p>
      <w:pPr>
        <w:keepNext w:val="0"/>
        <w:keepLines w:val="0"/>
        <w:pageBreakBefore w:val="0"/>
        <w:widowControl w:val="0"/>
        <w:shd w:val="clear" w:color="auto" w:fill="auto"/>
        <w:kinsoku/>
        <w:wordWrap/>
        <w:overflowPunct/>
        <w:topLinePunct w:val="0"/>
        <w:autoSpaceDE/>
        <w:autoSpaceDN/>
        <w:bidi w:val="0"/>
        <w:adjustRightInd w:val="0"/>
        <w:snapToGrid/>
        <w:spacing w:line="600" w:lineRule="exact"/>
        <w:ind w:firstLine="632" w:firstLineChars="200"/>
        <w:textAlignment w:val="auto"/>
        <w:rPr>
          <w:rFonts w:hint="eastAsia" w:ascii="宋体" w:hAnsi="宋体" w:eastAsia="仿宋_GB2312" w:cs="楷体"/>
          <w:color w:val="000000"/>
          <w:sz w:val="32"/>
          <w:szCs w:val="32"/>
          <w:highlight w:val="none"/>
          <w:lang w:val="en-US" w:eastAsia="zh-CN" w:bidi="ar-SA"/>
        </w:rPr>
      </w:pPr>
      <w:r>
        <w:rPr>
          <w:rFonts w:hint="eastAsia" w:cs="楷体"/>
          <w:color w:val="000000"/>
          <w:sz w:val="32"/>
          <w:szCs w:val="32"/>
          <w:highlight w:val="none"/>
          <w:lang w:val="en-US" w:eastAsia="zh-CN" w:bidi="ar-SA"/>
        </w:rPr>
        <w:t>7</w:t>
      </w:r>
      <w:r>
        <w:rPr>
          <w:rFonts w:hint="eastAsia" w:ascii="宋体" w:hAnsi="宋体" w:cs="楷体"/>
          <w:color w:val="000000"/>
          <w:sz w:val="32"/>
          <w:szCs w:val="32"/>
          <w:highlight w:val="none"/>
          <w:lang w:val="en-US" w:eastAsia="zh-CN" w:bidi="ar-SA"/>
        </w:rPr>
        <w:t>.</w:t>
      </w:r>
      <w:r>
        <w:rPr>
          <w:rFonts w:hint="eastAsia" w:ascii="宋体" w:hAnsi="宋体" w:eastAsia="仿宋_GB2312" w:cs="楷体"/>
          <w:color w:val="000000"/>
          <w:sz w:val="32"/>
          <w:szCs w:val="32"/>
          <w:highlight w:val="none"/>
          <w:lang w:val="en-US" w:eastAsia="zh-CN" w:bidi="ar-SA"/>
        </w:rPr>
        <w:t>农业农村局负责督促指导本行业相关的排污口溯源整治工作。</w:t>
      </w:r>
    </w:p>
    <w:p>
      <w:pPr>
        <w:keepNext w:val="0"/>
        <w:keepLines w:val="0"/>
        <w:pageBreakBefore w:val="0"/>
        <w:widowControl w:val="0"/>
        <w:shd w:val="clear" w:color="auto" w:fill="auto"/>
        <w:kinsoku/>
        <w:wordWrap/>
        <w:overflowPunct/>
        <w:topLinePunct w:val="0"/>
        <w:autoSpaceDE/>
        <w:autoSpaceDN/>
        <w:bidi w:val="0"/>
        <w:adjustRightInd w:val="0"/>
        <w:snapToGrid/>
        <w:spacing w:line="600" w:lineRule="exact"/>
        <w:ind w:firstLine="632" w:firstLineChars="200"/>
        <w:textAlignment w:val="auto"/>
        <w:rPr>
          <w:rFonts w:hint="eastAsia" w:ascii="宋体" w:hAnsi="宋体"/>
          <w:color w:val="000000"/>
          <w:lang w:val="en-US" w:eastAsia="zh-CN"/>
        </w:rPr>
      </w:pPr>
      <w:r>
        <w:rPr>
          <w:rFonts w:hint="eastAsia" w:cs="楷体"/>
          <w:color w:val="000000"/>
          <w:sz w:val="32"/>
          <w:szCs w:val="32"/>
          <w:highlight w:val="none"/>
          <w:lang w:val="en-US" w:eastAsia="zh-CN" w:bidi="ar-SA"/>
        </w:rPr>
        <w:t>8</w:t>
      </w:r>
      <w:r>
        <w:rPr>
          <w:rFonts w:hint="eastAsia" w:ascii="宋体" w:hAnsi="宋体" w:cs="楷体"/>
          <w:color w:val="000000"/>
          <w:sz w:val="32"/>
          <w:szCs w:val="32"/>
          <w:highlight w:val="none"/>
          <w:lang w:val="en-US" w:eastAsia="zh-CN" w:bidi="ar-SA"/>
        </w:rPr>
        <w:t>.</w:t>
      </w:r>
      <w:r>
        <w:rPr>
          <w:rFonts w:hint="eastAsia" w:ascii="宋体" w:hAnsi="宋体" w:eastAsia="仿宋_GB2312" w:cs="楷体"/>
          <w:color w:val="000000"/>
          <w:sz w:val="32"/>
          <w:szCs w:val="32"/>
          <w:highlight w:val="none"/>
          <w:lang w:val="en-US" w:eastAsia="zh-CN" w:bidi="ar-SA"/>
        </w:rPr>
        <w:t>河长办负责督促落实河长制工作职责，加强河道日常巡查，发现异常及时上报相关部门处理。</w:t>
      </w:r>
    </w:p>
    <w:p>
      <w:pPr>
        <w:adjustRightInd w:val="0"/>
        <w:rPr>
          <w:rFonts w:hint="eastAsia" w:ascii="宋体" w:hAnsi="宋体"/>
          <w:color w:val="000000"/>
        </w:rPr>
      </w:pPr>
    </w:p>
    <w:p>
      <w:pPr>
        <w:adjustRightInd w:val="0"/>
        <w:spacing w:line="590" w:lineRule="exact"/>
        <w:jc w:val="left"/>
        <w:rPr>
          <w:rFonts w:hint="eastAsia" w:ascii="宋体" w:hAnsi="宋体" w:eastAsia="方正小标宋简体" w:cs="方正小标宋简体"/>
          <w:color w:val="000000"/>
          <w:sz w:val="44"/>
          <w:szCs w:val="44"/>
        </w:rPr>
      </w:pPr>
    </w:p>
    <w:p>
      <w:pPr>
        <w:adjustRightInd w:val="0"/>
        <w:rPr>
          <w:rFonts w:hint="eastAsia" w:ascii="宋体" w:hAnsi="宋体"/>
          <w:color w:val="000000"/>
          <w:sz w:val="32"/>
          <w:szCs w:val="32"/>
        </w:rPr>
      </w:pPr>
    </w:p>
    <w:p>
      <w:pPr>
        <w:adjustRightInd w:val="0"/>
        <w:rPr>
          <w:rFonts w:hint="eastAsia" w:ascii="宋体" w:hAnsi="宋体"/>
          <w:color w:val="000000"/>
          <w:sz w:val="32"/>
          <w:szCs w:val="32"/>
        </w:rPr>
      </w:pPr>
    </w:p>
    <w:sectPr>
      <w:pgSz w:w="11906" w:h="16838"/>
      <w:pgMar w:top="2098" w:right="1474" w:bottom="1984" w:left="1587" w:header="851" w:footer="1417"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文泉驿微米黑"/>
    <w:panose1 w:val="02010609060101010101"/>
    <w:charset w:val="00"/>
    <w:family w:val="modern"/>
    <w:pitch w:val="default"/>
    <w:sig w:usb0="00000000" w:usb1="00000000" w:usb2="00000016" w:usb3="00000000" w:csb0="00040001" w:csb1="00000000"/>
  </w:font>
  <w:font w:name="Droid Sans">
    <w:altName w:val="文泉驿微米黑"/>
    <w:panose1 w:val="00000000000000000000"/>
    <w:charset w:val="00"/>
    <w:family w:val="auto"/>
    <w:pitch w:val="default"/>
    <w:sig w:usb0="00000000" w:usb1="00000000" w:usb2="00000000" w:usb3="00000000" w:csb0="00040001" w:csb1="00000000"/>
  </w:font>
  <w:font w:name="方正小标宋简体">
    <w:altName w:val="方正小标宋_GBK"/>
    <w:panose1 w:val="02000000000000000000"/>
    <w:charset w:val="00"/>
    <w:family w:val="auto"/>
    <w:pitch w:val="default"/>
    <w:sig w:usb0="00000000" w:usb1="00000000" w:usb2="00000012" w:usb3="00000000" w:csb0="00040001" w:csb1="00000000"/>
  </w:font>
  <w:font w:name="楷体">
    <w:altName w:val="文泉驿微米黑"/>
    <w:panose1 w:val="02010609060101010101"/>
    <w:charset w:val="00"/>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adjustRightInd w:val="0"/>
      <w:snapToGrid/>
      <w:ind w:left="320" w:leftChars="100" w:right="320" w:rightChars="100"/>
      <w:rPr>
        <w:rStyle w:val="12"/>
        <w:rFonts w:hint="eastAsia" w:eastAsia="宋体"/>
        <w:sz w:val="28"/>
        <w:szCs w:val="28"/>
      </w:rPr>
    </w:pPr>
    <w:r>
      <w:rPr>
        <w:rStyle w:val="12"/>
        <w:rFonts w:hint="eastAsia" w:eastAsia="宋体"/>
        <w:sz w:val="28"/>
        <w:szCs w:val="28"/>
      </w:rPr>
      <w:t xml:space="preserve">— </w:t>
    </w:r>
    <w:r>
      <w:rPr>
        <w:rFonts w:eastAsia="宋体"/>
        <w:sz w:val="28"/>
        <w:szCs w:val="28"/>
      </w:rPr>
      <w:fldChar w:fldCharType="begin"/>
    </w:r>
    <w:r>
      <w:rPr>
        <w:rStyle w:val="12"/>
        <w:rFonts w:eastAsia="宋体"/>
        <w:sz w:val="28"/>
        <w:szCs w:val="28"/>
      </w:rPr>
      <w:instrText xml:space="preserve">PAGE  </w:instrText>
    </w:r>
    <w:r>
      <w:rPr>
        <w:rFonts w:eastAsia="宋体"/>
        <w:sz w:val="28"/>
        <w:szCs w:val="28"/>
      </w:rPr>
      <w:fldChar w:fldCharType="separate"/>
    </w:r>
    <w:r>
      <w:rPr>
        <w:rStyle w:val="12"/>
        <w:rFonts w:eastAsia="宋体"/>
        <w:sz w:val="28"/>
        <w:szCs w:val="28"/>
      </w:rPr>
      <w:t>1</w:t>
    </w:r>
    <w:r>
      <w:rPr>
        <w:rFonts w:eastAsia="宋体"/>
        <w:sz w:val="28"/>
        <w:szCs w:val="28"/>
      </w:rPr>
      <w:fldChar w:fldCharType="end"/>
    </w:r>
    <w:r>
      <w:rPr>
        <w:rStyle w:val="12"/>
        <w:rFonts w:hint="eastAsia" w:eastAsia="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separate"/>
    </w:r>
    <w:r>
      <w:rPr>
        <w:rStyle w:val="12"/>
      </w:rPr>
      <w:t>4</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113"/>
      </w:tabs>
      <w:ind w:firstLine="11900" w:firstLineChars="4250"/>
      <w:rPr>
        <w:rFonts w:hint="eastAsia" w:ascii="宋体" w:eastAsia="宋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P7DqV3S&#10;AQAAhQMAAA4AAAAAAAAAAQAgAAAAOAEAAGRycy9lMm9Eb2MueG1sUEsFBgAAAAAGAAYAWQEAAHwF&#10;AAAAAA==&#10;">
              <v:fill on="f" focussize="0,0"/>
              <v:stroke on="f" weight="1.2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r>
      <w:rPr>
        <w:rFonts w:hint="eastAsia" w:ascii="宋体"/>
        <w:sz w:val="28"/>
        <w:szCs w:val="2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firstLineChars="150"/>
      <w:rPr>
        <w:rFonts w:hint="eastAsia"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true"/>
  <w:bordersDoNotSurroundFooter w:val="true"/>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A275A"/>
    <w:rsid w:val="37F3A282"/>
    <w:rsid w:val="3D659D7C"/>
    <w:rsid w:val="3DFC25CC"/>
    <w:rsid w:val="3F9F140A"/>
    <w:rsid w:val="3FFF625E"/>
    <w:rsid w:val="4F7B4A13"/>
    <w:rsid w:val="5EAFD84B"/>
    <w:rsid w:val="5F7D1134"/>
    <w:rsid w:val="5FBFB9CB"/>
    <w:rsid w:val="5FDFDD7C"/>
    <w:rsid w:val="64BD4138"/>
    <w:rsid w:val="676BF9C0"/>
    <w:rsid w:val="67901C39"/>
    <w:rsid w:val="6F9A275A"/>
    <w:rsid w:val="6FFFE12B"/>
    <w:rsid w:val="75FF2034"/>
    <w:rsid w:val="79E6D609"/>
    <w:rsid w:val="7DBFF759"/>
    <w:rsid w:val="7DD73256"/>
    <w:rsid w:val="7ED69AB0"/>
    <w:rsid w:val="7F736C87"/>
    <w:rsid w:val="7F9FF5C6"/>
    <w:rsid w:val="7FAD7435"/>
    <w:rsid w:val="7FBFA3B2"/>
    <w:rsid w:val="7FE8D91F"/>
    <w:rsid w:val="92FFB57F"/>
    <w:rsid w:val="B7FF1482"/>
    <w:rsid w:val="BC4F5357"/>
    <w:rsid w:val="BFDF92BB"/>
    <w:rsid w:val="CBF8CB9E"/>
    <w:rsid w:val="DF57F53F"/>
    <w:rsid w:val="EBFE8AE9"/>
    <w:rsid w:val="EC3CD9C4"/>
    <w:rsid w:val="EDBB0C5A"/>
    <w:rsid w:val="EF65D665"/>
    <w:rsid w:val="EFFF6148"/>
    <w:rsid w:val="F38F200A"/>
    <w:rsid w:val="F39F940D"/>
    <w:rsid w:val="F846FB88"/>
    <w:rsid w:val="FCAF81D7"/>
    <w:rsid w:val="FDFF32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2"/>
      <w:szCs w:val="31"/>
      <w:lang w:val="en-US" w:eastAsia="zh-CN" w:bidi="ar-SA"/>
    </w:rPr>
  </w:style>
  <w:style w:type="paragraph" w:styleId="4">
    <w:name w:val="heading 1"/>
    <w:basedOn w:val="1"/>
    <w:next w:val="1"/>
    <w:qFormat/>
    <w:uiPriority w:val="0"/>
    <w:pPr>
      <w:spacing w:before="0" w:beforeAutospacing="0" w:after="0" w:afterAutospacing="0" w:line="700" w:lineRule="exact"/>
      <w:jc w:val="center"/>
      <w:outlineLvl w:val="0"/>
    </w:pPr>
    <w:rPr>
      <w:rFonts w:eastAsia="方正小标宋_GBK"/>
      <w:kern w:val="44"/>
      <w:sz w:val="40"/>
    </w:rPr>
  </w:style>
  <w:style w:type="paragraph" w:styleId="5">
    <w:name w:val="heading 2"/>
    <w:basedOn w:val="1"/>
    <w:next w:val="1"/>
    <w:qFormat/>
    <w:uiPriority w:val="0"/>
    <w:pPr>
      <w:spacing w:before="0" w:beforeAutospacing="0" w:after="0" w:afterAutospacing="0" w:line="240" w:lineRule="auto"/>
      <w:ind w:firstLine="630" w:firstLineChars="200"/>
      <w:outlineLvl w:val="1"/>
    </w:pPr>
    <w:rPr>
      <w:rFonts w:ascii="宋体" w:hAnsi="宋体" w:eastAsia="黑体"/>
      <w:sz w:val="31"/>
    </w:rPr>
  </w:style>
  <w:style w:type="paragraph" w:styleId="6">
    <w:name w:val="heading 3"/>
    <w:basedOn w:val="1"/>
    <w:next w:val="1"/>
    <w:qFormat/>
    <w:uiPriority w:val="0"/>
    <w:pPr>
      <w:adjustRightInd w:val="0"/>
      <w:spacing w:before="0" w:beforeAutospacing="0" w:after="0" w:afterAutospacing="0" w:line="240" w:lineRule="auto"/>
      <w:ind w:firstLine="630" w:firstLineChars="200"/>
      <w:outlineLvl w:val="2"/>
    </w:pPr>
    <w:rPr>
      <w:rFonts w:ascii="宋体" w:hAnsi="宋体" w:eastAsia="楷体_GB2312"/>
      <w:b/>
      <w:sz w:val="31"/>
      <w:szCs w:val="24"/>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firstLine="40"/>
      <w:jc w:val="both"/>
    </w:pPr>
    <w:rPr>
      <w:rFonts w:ascii="仿宋_GB2312" w:hAnsi="仿宋_GB2312" w:eastAsia="仿宋" w:cs="仿宋_GB2312"/>
      <w:kern w:val="2"/>
      <w:sz w:val="32"/>
      <w:szCs w:val="32"/>
      <w:lang w:val="en-US" w:eastAsia="zh-CN" w:bidi="ar-SA"/>
    </w:rPr>
  </w:style>
  <w:style w:type="paragraph" w:styleId="3">
    <w:name w:val="index 6"/>
    <w:next w:val="1"/>
    <w:qFormat/>
    <w:uiPriority w:val="0"/>
    <w:pPr>
      <w:widowControl w:val="0"/>
      <w:ind w:left="2100"/>
      <w:jc w:val="both"/>
    </w:pPr>
    <w:rPr>
      <w:rFonts w:ascii="Times New Roman" w:hAnsi="Times New Roman" w:eastAsia="宋体" w:cs="Times New Roman"/>
      <w:kern w:val="2"/>
      <w:sz w:val="21"/>
      <w:lang w:val="en-US" w:eastAsia="zh-CN" w:bidi="ar-SA"/>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styleId="8">
    <w:name w:val="HTML Preformatted"/>
    <w:next w:val="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宋体" w:hAnsi="Droid Sans" w:eastAsia="宋体" w:cs="宋体"/>
      <w:snapToGrid/>
      <w:color w:val="auto"/>
      <w:spacing w:val="0"/>
      <w:w w:val="100"/>
      <w:kern w:val="0"/>
      <w:position w:val="0"/>
      <w:sz w:val="24"/>
      <w:szCs w:val="24"/>
      <w:u w:val="none" w:color="auto"/>
      <w:vertAlign w:val="baseline"/>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customStyle="1" w:styleId="13">
    <w:name w:val="15"/>
    <w:qFormat/>
    <w:uiPriority w:val="0"/>
    <w:rPr>
      <w:rFonts w:ascii="Times New Roman" w:hAnsi="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run/user/1000/gvfs/smb-share:server=10.49.255.4,share=share/2022&#26448;&#26009;/2022&#20844;&#25991;&#27169;&#26495;/2&#25919;&#24220;&#21150;2022&#27169;&#26495;/&#26126;&#25919;&#21150;&#65288;&#25913;&#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明政办（改）.wpt</Template>
  <Pages>4</Pages>
  <Words>267</Words>
  <Characters>280</Characters>
  <Lines>2</Lines>
  <Paragraphs>1</Paragraphs>
  <TotalTime>6</TotalTime>
  <ScaleCrop>false</ScaleCrop>
  <LinksUpToDate>false</LinksUpToDate>
  <CharactersWithSpaces>305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2022-12-28T09:20:00Z</dcterms:created>
  <dc:creator>市政府办经济一科</dc:creator>
  <cp:lastModifiedBy>qhtf</cp:lastModifiedBy>
  <cp:lastPrinted>2022-12-27T23:43:00Z</cp:lastPrinted>
  <dcterms:modified xsi:type="dcterms:W3CDTF">2023-08-11T11:39:50Z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