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1"/>
        <w:rPr>
          <w:rFonts w:hint="eastAsia" w:ascii="方正小标宋简体" w:hAnsi="方正小标宋简体" w:eastAsia="方正小标宋简体" w:cs="方正小标宋简体"/>
          <w:b w:val="0"/>
          <w:bCs w:val="0"/>
          <w:color w:val="333333"/>
          <w:spacing w:val="8"/>
          <w:kern w:val="0"/>
          <w:sz w:val="48"/>
          <w:szCs w:val="48"/>
        </w:rPr>
      </w:pPr>
      <w:r>
        <w:rPr>
          <w:rFonts w:hint="eastAsia" w:ascii="方正小标宋简体" w:hAnsi="方正小标宋简体" w:eastAsia="方正小标宋简体" w:cs="方正小标宋简体"/>
          <w:b w:val="0"/>
          <w:bCs w:val="0"/>
          <w:color w:val="333333"/>
          <w:spacing w:val="8"/>
          <w:kern w:val="0"/>
          <w:sz w:val="48"/>
          <w:szCs w:val="48"/>
          <w:lang w:eastAsia="zh-CN"/>
        </w:rPr>
        <w:t>建宁县</w:t>
      </w:r>
      <w:r>
        <w:rPr>
          <w:rFonts w:hint="eastAsia" w:ascii="方正小标宋简体" w:hAnsi="方正小标宋简体" w:eastAsia="方正小标宋简体" w:cs="方正小标宋简体"/>
          <w:b w:val="0"/>
          <w:bCs w:val="0"/>
          <w:color w:val="333333"/>
          <w:spacing w:val="8"/>
          <w:kern w:val="0"/>
          <w:sz w:val="48"/>
          <w:szCs w:val="48"/>
        </w:rPr>
        <w:t>高沙洲城市新区土地征收成片</w:t>
      </w:r>
    </w:p>
    <w:p>
      <w:pPr>
        <w:pStyle w:val="46"/>
        <w:ind w:firstLine="560"/>
        <w:jc w:val="center"/>
        <w:rPr>
          <w:rFonts w:hint="eastAsia" w:ascii="方正小标宋简体" w:hAnsi="方正小标宋简体" w:eastAsia="方正小标宋简体" w:cs="方正小标宋简体"/>
          <w:b w:val="0"/>
          <w:bCs w:val="0"/>
          <w:color w:val="333333"/>
          <w:spacing w:val="8"/>
          <w:kern w:val="0"/>
          <w:sz w:val="48"/>
          <w:szCs w:val="48"/>
        </w:rPr>
      </w:pPr>
      <w:r>
        <w:rPr>
          <w:rFonts w:hint="eastAsia" w:ascii="方正小标宋简体" w:hAnsi="方正小标宋简体" w:eastAsia="方正小标宋简体" w:cs="方正小标宋简体"/>
          <w:b w:val="0"/>
          <w:bCs w:val="0"/>
          <w:color w:val="333333"/>
          <w:spacing w:val="8"/>
          <w:kern w:val="0"/>
          <w:sz w:val="48"/>
          <w:szCs w:val="48"/>
        </w:rPr>
        <w:t>开发方案（草案）</w:t>
      </w:r>
    </w:p>
    <w:p>
      <w:pPr>
        <w:pStyle w:val="38"/>
        <w:numPr>
          <w:ilvl w:val="0"/>
          <w:numId w:val="0"/>
        </w:numPr>
        <w:ind w:left="426" w:leftChars="0" w:firstLine="321" w:firstLineChars="1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一、编制依据</w:t>
      </w:r>
    </w:p>
    <w:p>
      <w:pPr>
        <w:pStyle w:val="38"/>
        <w:numPr>
          <w:ilvl w:val="0"/>
          <w:numId w:val="0"/>
        </w:numPr>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依据建宁县国民经济和社会发展年度计划、《建宁县土地利用总体规划（2006-2020）》、《三明市城市总体规划（2012-2030）》，编制《建宁县高沙洲城市新区土地征收成片开发方案》。</w:t>
      </w:r>
    </w:p>
    <w:p>
      <w:pPr>
        <w:pStyle w:val="38"/>
        <w:numPr>
          <w:ilvl w:val="0"/>
          <w:numId w:val="0"/>
        </w:numPr>
        <w:ind w:left="426" w:leftChars="0"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基本情况</w:t>
      </w:r>
    </w:p>
    <w:p>
      <w:pPr>
        <w:pStyle w:val="46"/>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高沙洲“成片开发”建设区域</w:t>
      </w:r>
      <w:r>
        <w:rPr>
          <w:rFonts w:hint="eastAsia" w:ascii="仿宋_GB2312" w:hAnsi="仿宋_GB2312" w:eastAsia="仿宋_GB2312" w:cs="仿宋_GB2312"/>
          <w:sz w:val="32"/>
          <w:szCs w:val="32"/>
          <w:lang w:eastAsia="zh-CN"/>
        </w:rPr>
        <w:t>位于建宁县濉溪镇水南村，东面和南面被濉溪环绕，西邻西环路。</w:t>
      </w:r>
      <w:bookmarkStart w:id="6" w:name="_GoBack"/>
      <w:r>
        <w:rPr>
          <w:rFonts w:hint="eastAsia" w:ascii="仿宋_GB2312" w:hAnsi="仿宋_GB2312" w:eastAsia="仿宋_GB2312" w:cs="仿宋_GB2312"/>
          <w:color w:val="auto"/>
          <w:sz w:val="32"/>
          <w:szCs w:val="32"/>
          <w:lang w:eastAsia="zh-CN"/>
        </w:rPr>
        <w:t>用地南北约</w:t>
      </w:r>
      <w:r>
        <w:rPr>
          <w:rFonts w:hint="eastAsia" w:ascii="仿宋_GB2312" w:hAnsi="仿宋_GB2312" w:eastAsia="仿宋_GB2312" w:cs="仿宋_GB2312"/>
          <w:color w:val="auto"/>
          <w:sz w:val="32"/>
          <w:szCs w:val="32"/>
          <w:lang w:val="en-US" w:eastAsia="zh-CN"/>
        </w:rPr>
        <w:t>1.1公里，东西宽约1.2公里。</w:t>
      </w:r>
      <w:bookmarkEnd w:id="6"/>
      <w:r>
        <w:rPr>
          <w:rFonts w:hint="eastAsia" w:ascii="仿宋_GB2312" w:hAnsi="仿宋_GB2312" w:eastAsia="仿宋_GB2312" w:cs="仿宋_GB2312"/>
          <w:sz w:val="32"/>
          <w:szCs w:val="32"/>
        </w:rPr>
        <w:t>用地总规模为</w:t>
      </w:r>
      <w:r>
        <w:rPr>
          <w:rFonts w:hint="eastAsia" w:ascii="仿宋_GB2312" w:hAnsi="仿宋_GB2312" w:eastAsia="仿宋_GB2312" w:cs="仿宋_GB2312"/>
          <w:sz w:val="32"/>
          <w:szCs w:val="32"/>
          <w:lang w:val="en-US" w:eastAsia="zh-CN"/>
        </w:rPr>
        <w:t>28.26</w:t>
      </w:r>
      <w:r>
        <w:rPr>
          <w:rFonts w:hint="eastAsia" w:ascii="仿宋_GB2312" w:hAnsi="仿宋_GB2312" w:eastAsia="仿宋_GB2312" w:cs="仿宋_GB2312"/>
          <w:sz w:val="32"/>
          <w:szCs w:val="32"/>
        </w:rPr>
        <w:t>公顷，根据2018年度变更调查数据分析，用地现状主要为耕地、园地、林地等农用地。项目位于建宁县濉溪镇水南村。</w:t>
      </w:r>
    </w:p>
    <w:p>
      <w:pPr>
        <w:pStyle w:val="46"/>
        <w:ind w:firstLine="594"/>
        <w:rPr>
          <w:rStyle w:val="21"/>
          <w:rFonts w:hint="eastAsia" w:ascii="仿宋_GB2312" w:hAnsi="仿宋_GB2312" w:eastAsia="仿宋_GB2312" w:cs="仿宋_GB2312"/>
          <w:color w:val="333333"/>
          <w:spacing w:val="8"/>
          <w:sz w:val="32"/>
          <w:szCs w:val="32"/>
          <w:shd w:val="clear" w:color="auto" w:fill="FFFFFF"/>
        </w:rPr>
      </w:pPr>
      <w:r>
        <w:rPr>
          <w:rStyle w:val="21"/>
          <w:rFonts w:hint="eastAsia" w:ascii="仿宋_GB2312" w:hAnsi="仿宋_GB2312" w:eastAsia="仿宋_GB2312" w:cs="仿宋_GB2312"/>
          <w:color w:val="333333"/>
          <w:spacing w:val="8"/>
          <w:sz w:val="32"/>
          <w:szCs w:val="32"/>
          <w:shd w:val="clear" w:color="auto" w:fill="FFFFFF"/>
          <w:lang w:eastAsia="zh-CN"/>
        </w:rPr>
        <w:t>三</w:t>
      </w:r>
      <w:r>
        <w:rPr>
          <w:rStyle w:val="21"/>
          <w:rFonts w:hint="eastAsia" w:ascii="仿宋_GB2312" w:hAnsi="仿宋_GB2312" w:eastAsia="仿宋_GB2312" w:cs="仿宋_GB2312"/>
          <w:color w:val="333333"/>
          <w:spacing w:val="8"/>
          <w:sz w:val="32"/>
          <w:szCs w:val="32"/>
          <w:shd w:val="clear" w:color="auto" w:fill="FFFFFF"/>
        </w:rPr>
        <w:t>、成片开发的合理性和公共利益属性</w:t>
      </w:r>
    </w:p>
    <w:p>
      <w:pPr>
        <w:pStyle w:val="42"/>
        <w:numPr>
          <w:ilvl w:val="0"/>
          <w:numId w:val="5"/>
        </w:numPr>
        <w:rPr>
          <w:rFonts w:hint="eastAsia" w:ascii="仿宋_GB2312" w:hAnsi="仿宋_GB2312" w:eastAsia="仿宋_GB2312" w:cs="仿宋_GB2312"/>
          <w:sz w:val="32"/>
          <w:szCs w:val="32"/>
          <w:shd w:val="clear" w:color="auto" w:fill="FFFFFF"/>
        </w:rPr>
      </w:pPr>
      <w:bookmarkStart w:id="0" w:name="_Toc55910583"/>
      <w:r>
        <w:rPr>
          <w:rFonts w:hint="eastAsia" w:ascii="仿宋_GB2312" w:hAnsi="仿宋_GB2312" w:eastAsia="仿宋_GB2312" w:cs="仿宋_GB2312"/>
          <w:sz w:val="32"/>
          <w:szCs w:val="32"/>
          <w:shd w:val="clear" w:color="auto" w:fill="FFFFFF"/>
        </w:rPr>
        <w:t>合理性</w:t>
      </w:r>
      <w:bookmarkEnd w:id="0"/>
    </w:p>
    <w:p>
      <w:pPr>
        <w:pStyle w:val="46"/>
        <w:ind w:firstLine="56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成片开发建设方案符合国民经济和社会发展规划、国民经济和社会发展年度计划、土地利用总体规划、城市规划和专项规划等相关规划。</w:t>
      </w:r>
    </w:p>
    <w:p>
      <w:pPr>
        <w:pStyle w:val="42"/>
        <w:numPr>
          <w:ilvl w:val="0"/>
          <w:numId w:val="3"/>
        </w:numPr>
        <w:rPr>
          <w:rFonts w:hint="eastAsia" w:ascii="仿宋_GB2312" w:hAnsi="仿宋_GB2312" w:eastAsia="仿宋_GB2312" w:cs="仿宋_GB2312"/>
          <w:sz w:val="32"/>
          <w:szCs w:val="32"/>
          <w:shd w:val="clear" w:color="auto" w:fill="FFFFFF"/>
        </w:rPr>
      </w:pPr>
      <w:bookmarkStart w:id="1" w:name="_Toc55910584"/>
      <w:r>
        <w:rPr>
          <w:rFonts w:hint="eastAsia" w:ascii="仿宋_GB2312" w:hAnsi="仿宋_GB2312" w:eastAsia="仿宋_GB2312" w:cs="仿宋_GB2312"/>
          <w:sz w:val="32"/>
          <w:szCs w:val="32"/>
          <w:shd w:val="clear" w:color="auto" w:fill="FFFFFF"/>
        </w:rPr>
        <w:t>公益性</w:t>
      </w:r>
      <w:bookmarkEnd w:id="1"/>
    </w:p>
    <w:p>
      <w:pPr>
        <w:pStyle w:val="46"/>
        <w:ind w:firstLine="56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建设有不仅可以带动带动当地经济贸易的发展、增强新老城区的互补，还有利于往来吸收当地农业剩余劳动力，降低城市就业压力；有利于带动科技、教育、文化、旅游等各项社会事业发展；有利于缩小城乡差距，促进城乡一体化，实现城乡经济社会的协调发展。</w:t>
      </w:r>
    </w:p>
    <w:p>
      <w:pPr>
        <w:pStyle w:val="40"/>
        <w:numPr>
          <w:ilvl w:val="0"/>
          <w:numId w:val="2"/>
        </w:numPr>
        <w:rPr>
          <w:rFonts w:hint="eastAsia" w:ascii="仿宋_GB2312" w:hAnsi="仿宋_GB2312" w:eastAsia="仿宋_GB2312" w:cs="仿宋_GB2312"/>
          <w:sz w:val="32"/>
          <w:szCs w:val="32"/>
          <w:shd w:val="clear" w:color="auto" w:fill="FFFFFF"/>
        </w:rPr>
      </w:pPr>
      <w:bookmarkStart w:id="2" w:name="_Toc55910585"/>
      <w:r>
        <w:rPr>
          <w:rFonts w:hint="eastAsia" w:ascii="仿宋_GB2312" w:hAnsi="仿宋_GB2312" w:eastAsia="仿宋_GB2312" w:cs="仿宋_GB2312"/>
          <w:sz w:val="32"/>
          <w:szCs w:val="32"/>
          <w:shd w:val="clear" w:color="auto" w:fill="FFFFFF"/>
        </w:rPr>
        <w:t>选址适宜性</w:t>
      </w:r>
      <w:bookmarkEnd w:id="2"/>
    </w:p>
    <w:p>
      <w:pPr>
        <w:pStyle w:val="46"/>
        <w:ind w:firstLine="56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选址未见现状地质灾害，未处于地质灾害易发区；未发现有重要工业价值的矿产资源，没有压覆现有矿山和已经探明的矿产资源；未占用永久基本农田、未占用生态保护红线；未占用各级各类自然保护区和风景名胜区。</w:t>
      </w:r>
    </w:p>
    <w:p>
      <w:pPr>
        <w:pStyle w:val="40"/>
        <w:numPr>
          <w:ilvl w:val="0"/>
          <w:numId w:val="2"/>
        </w:numPr>
        <w:rPr>
          <w:rFonts w:hint="eastAsia" w:ascii="仿宋_GB2312" w:hAnsi="仿宋_GB2312" w:eastAsia="仿宋_GB2312" w:cs="仿宋_GB2312"/>
          <w:sz w:val="32"/>
          <w:szCs w:val="32"/>
          <w:shd w:val="clear" w:color="auto" w:fill="FFFFFF"/>
        </w:rPr>
      </w:pPr>
      <w:bookmarkStart w:id="3" w:name="_Toc55910586"/>
      <w:r>
        <w:rPr>
          <w:rFonts w:hint="eastAsia" w:ascii="仿宋_GB2312" w:hAnsi="仿宋_GB2312" w:eastAsia="仿宋_GB2312" w:cs="仿宋_GB2312"/>
          <w:sz w:val="32"/>
          <w:szCs w:val="32"/>
          <w:shd w:val="clear" w:color="auto" w:fill="FFFFFF"/>
        </w:rPr>
        <w:t>开发利用计划可行性</w:t>
      </w:r>
      <w:bookmarkEnd w:id="3"/>
    </w:p>
    <w:p>
      <w:pPr>
        <w:pStyle w:val="46"/>
        <w:ind w:firstLine="56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项目建设规模、内容、投资额度、强度、开发资金有保障；开发期限及用地计划为2020年，3年建设完毕；采取的节约集约用地措施可行。</w:t>
      </w:r>
    </w:p>
    <w:p>
      <w:pPr>
        <w:pStyle w:val="40"/>
        <w:numPr>
          <w:ilvl w:val="0"/>
          <w:numId w:val="2"/>
        </w:numPr>
        <w:rPr>
          <w:rFonts w:hint="eastAsia" w:ascii="仿宋_GB2312" w:hAnsi="仿宋_GB2312" w:eastAsia="仿宋_GB2312" w:cs="仿宋_GB2312"/>
          <w:sz w:val="32"/>
          <w:szCs w:val="32"/>
          <w:shd w:val="clear" w:color="auto" w:fill="FFFFFF"/>
        </w:rPr>
      </w:pPr>
      <w:bookmarkStart w:id="4" w:name="_Toc55910587"/>
      <w:r>
        <w:rPr>
          <w:rFonts w:hint="eastAsia" w:ascii="仿宋_GB2312" w:hAnsi="仿宋_GB2312" w:eastAsia="仿宋_GB2312" w:cs="仿宋_GB2312"/>
          <w:sz w:val="32"/>
          <w:szCs w:val="32"/>
          <w:shd w:val="clear" w:color="auto" w:fill="FFFFFF"/>
        </w:rPr>
        <w:t>落实被征地群众安置补偿、维护群众利益的计划措施</w:t>
      </w:r>
      <w:bookmarkEnd w:id="4"/>
    </w:p>
    <w:p>
      <w:pPr>
        <w:pStyle w:val="46"/>
        <w:ind w:firstLine="56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征地补偿标准依据建宁县人民政府《建宁县人民政府拟征地补偿安置方案公告》建拟征地安置公告〔2020〕5号文等文件要求进行土地征收，已取得集体经济组织成员的村民会议三分之二以上村民代表同意。</w:t>
      </w:r>
    </w:p>
    <w:p>
      <w:pPr>
        <w:pStyle w:val="46"/>
        <w:ind w:firstLine="56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征收土地涉及的建宁县自然资源局将严格按规定履行征地报批前告知、现状调查及确认、听证、公告等程序。</w:t>
      </w:r>
    </w:p>
    <w:p>
      <w:pPr>
        <w:pStyle w:val="40"/>
        <w:numPr>
          <w:ilvl w:val="0"/>
          <w:numId w:val="2"/>
        </w:numPr>
        <w:rPr>
          <w:rFonts w:hint="eastAsia" w:ascii="仿宋_GB2312" w:hAnsi="仿宋_GB2312" w:eastAsia="仿宋_GB2312" w:cs="仿宋_GB2312"/>
          <w:sz w:val="32"/>
          <w:szCs w:val="32"/>
          <w:shd w:val="clear" w:color="auto" w:fill="FFFFFF"/>
        </w:rPr>
      </w:pPr>
      <w:bookmarkStart w:id="5" w:name="_Toc55910588"/>
      <w:r>
        <w:rPr>
          <w:rFonts w:hint="eastAsia" w:ascii="仿宋_GB2312" w:hAnsi="仿宋_GB2312" w:eastAsia="仿宋_GB2312" w:cs="仿宋_GB2312"/>
          <w:sz w:val="32"/>
          <w:szCs w:val="32"/>
          <w:shd w:val="clear" w:color="auto" w:fill="FFFFFF"/>
        </w:rPr>
        <w:t>耕地占补平衡计划措施</w:t>
      </w:r>
      <w:bookmarkEnd w:id="5"/>
    </w:p>
    <w:p>
      <w:pPr>
        <w:pStyle w:val="46"/>
        <w:ind w:firstLine="56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成片开发建设方案用地总规模</w:t>
      </w:r>
      <w:r>
        <w:rPr>
          <w:rFonts w:hint="eastAsia" w:ascii="仿宋_GB2312" w:hAnsi="仿宋_GB2312" w:eastAsia="仿宋_GB2312" w:cs="仿宋_GB2312"/>
          <w:sz w:val="32"/>
          <w:szCs w:val="32"/>
          <w:shd w:val="clear" w:color="auto" w:fill="FFFFFF"/>
          <w:lang w:val="en-US" w:eastAsia="zh-CN"/>
        </w:rPr>
        <w:t>28.26</w:t>
      </w:r>
      <w:r>
        <w:rPr>
          <w:rFonts w:hint="eastAsia" w:ascii="仿宋_GB2312" w:hAnsi="仿宋_GB2312" w:eastAsia="仿宋_GB2312" w:cs="仿宋_GB2312"/>
          <w:sz w:val="32"/>
          <w:szCs w:val="32"/>
          <w:shd w:val="clear" w:color="auto" w:fill="FFFFFF"/>
        </w:rPr>
        <w:t>公顷，其中耕地耕地面积</w:t>
      </w:r>
      <w:r>
        <w:rPr>
          <w:rFonts w:hint="eastAsia" w:ascii="仿宋_GB2312" w:hAnsi="仿宋_GB2312" w:eastAsia="仿宋_GB2312" w:cs="仿宋_GB2312"/>
          <w:b w:val="0"/>
          <w:bCs w:val="0"/>
          <w:color w:val="auto"/>
          <w:sz w:val="32"/>
          <w:szCs w:val="32"/>
          <w:shd w:val="clear" w:color="auto" w:fill="FFFFFF"/>
          <w:lang w:val="en-US" w:eastAsia="zh-CN"/>
        </w:rPr>
        <w:t>2.511</w:t>
      </w:r>
      <w:r>
        <w:rPr>
          <w:rFonts w:hint="eastAsia" w:ascii="仿宋_GB2312" w:hAnsi="仿宋_GB2312" w:eastAsia="仿宋_GB2312" w:cs="仿宋_GB2312"/>
          <w:sz w:val="32"/>
          <w:szCs w:val="32"/>
          <w:shd w:val="clear" w:color="auto" w:fill="FFFFFF"/>
        </w:rPr>
        <w:t>公顷。耕地占补平衡方案由建宁县统筹安排，通过县域内补充耕地来落实占补平衡。</w:t>
      </w:r>
    </w:p>
    <w:p>
      <w:pPr>
        <w:pStyle w:val="46"/>
        <w:ind w:firstLine="594"/>
        <w:rPr>
          <w:rStyle w:val="21"/>
          <w:rFonts w:hint="eastAsia" w:ascii="仿宋_GB2312" w:hAnsi="仿宋_GB2312" w:eastAsia="仿宋_GB2312" w:cs="仿宋_GB2312"/>
          <w:color w:val="333333"/>
          <w:spacing w:val="8"/>
          <w:sz w:val="32"/>
          <w:szCs w:val="32"/>
          <w:shd w:val="clear" w:color="auto" w:fill="FFFFFF"/>
          <w:lang w:eastAsia="zh-CN"/>
        </w:rPr>
      </w:pPr>
      <w:r>
        <w:rPr>
          <w:rStyle w:val="21"/>
          <w:rFonts w:hint="eastAsia" w:ascii="仿宋_GB2312" w:hAnsi="仿宋_GB2312" w:eastAsia="仿宋_GB2312" w:cs="仿宋_GB2312"/>
          <w:color w:val="333333"/>
          <w:spacing w:val="8"/>
          <w:sz w:val="32"/>
          <w:szCs w:val="32"/>
          <w:shd w:val="clear" w:color="auto" w:fill="FFFFFF"/>
          <w:lang w:eastAsia="zh-CN"/>
        </w:rPr>
        <w:t>四、结论</w:t>
      </w:r>
    </w:p>
    <w:p>
      <w:pPr>
        <w:pStyle w:val="46"/>
        <w:ind w:firstLine="560"/>
      </w:pPr>
      <w:r>
        <w:rPr>
          <w:rFonts w:hint="eastAsia" w:ascii="仿宋_GB2312" w:hAnsi="仿宋_GB2312" w:eastAsia="仿宋_GB2312" w:cs="仿宋_GB2312"/>
          <w:sz w:val="32"/>
          <w:szCs w:val="32"/>
        </w:rPr>
        <w:t>成片开发方案符合国家的有关法律法规和有关规定，符合土地利用总体规划、城市规划、不涉及占用永久基本农田和各类自然保护区、生态保护红线。</w:t>
      </w:r>
    </w:p>
    <w:p>
      <w:pPr>
        <w:pStyle w:val="46"/>
        <w:ind w:firstLine="560"/>
        <w:rPr>
          <w:rFonts w:hint="eastAsia" w:ascii="仿宋_GB2312" w:hAnsi="仿宋_GB2312" w:eastAsia="仿宋_GB2312" w:cs="仿宋_GB2312"/>
          <w:sz w:val="32"/>
          <w:szCs w:val="32"/>
        </w:rPr>
      </w:pPr>
    </w:p>
    <w:p>
      <w:pPr>
        <w:pStyle w:val="46"/>
        <w:ind w:firstLine="5760" w:firstLineChars="1800"/>
        <w:rPr>
          <w:rFonts w:hint="eastAsia" w:ascii="仿宋_GB2312" w:hAnsi="仿宋_GB2312" w:eastAsia="仿宋_GB2312" w:cs="仿宋_GB2312"/>
          <w:sz w:val="32"/>
          <w:szCs w:val="32"/>
          <w:lang w:val="en-US" w:eastAsia="zh-CN"/>
        </w:rPr>
      </w:pPr>
    </w:p>
    <w:p>
      <w:pPr>
        <w:pStyle w:val="46"/>
        <w:ind w:firstLine="5760" w:firstLineChars="1800"/>
        <w:rPr>
          <w:rFonts w:hint="eastAsia" w:ascii="仿宋_GB2312" w:hAnsi="仿宋_GB2312" w:eastAsia="仿宋_GB2312" w:cs="仿宋_GB2312"/>
          <w:sz w:val="32"/>
          <w:szCs w:val="32"/>
          <w:lang w:val="en-US" w:eastAsia="zh-CN"/>
        </w:rPr>
      </w:pPr>
    </w:p>
    <w:p>
      <w:pPr>
        <w:pStyle w:val="46"/>
        <w:ind w:firstLine="5760" w:firstLineChars="1800"/>
        <w:rPr>
          <w:rFonts w:hint="eastAsia" w:ascii="仿宋_GB2312" w:hAnsi="仿宋_GB2312" w:eastAsia="仿宋_GB2312" w:cs="仿宋_GB2312"/>
          <w:sz w:val="32"/>
          <w:szCs w:val="32"/>
          <w:lang w:val="en-US" w:eastAsia="zh-CN"/>
        </w:rPr>
      </w:pPr>
    </w:p>
    <w:p>
      <w:pPr>
        <w:pStyle w:val="46"/>
        <w:ind w:left="0" w:leftChars="0" w:firstLine="0" w:firstLineChars="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001010101"/>
    <w:charset w:val="86"/>
    <w:family w:val="auto"/>
    <w:pitch w:val="default"/>
    <w:sig w:usb0="00000000" w:usb1="00000000" w:usb2="00000016" w:usb3="00000000" w:csb0="0004000F" w:csb1="00000000"/>
  </w:font>
  <w:font w:name="Calibri Light">
    <w:altName w:val="Segoe UI"/>
    <w:panose1 w:val="020F030202000203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Light">
    <w:altName w:val="宋体"/>
    <w:panose1 w:val="020106000300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001010101"/>
    <w:charset w:val="86"/>
    <w:family w:val="modern"/>
    <w:pitch w:val="default"/>
    <w:sig w:usb0="00000000" w:usb1="00000000" w:usb2="00000016" w:usb3="00000000" w:csb0="00040001" w:csb1="00000000"/>
  </w:font>
  <w:font w:name="Cambria Math">
    <w:panose1 w:val="02040503050406030204"/>
    <w:charset w:val="00"/>
    <w:family w:val="roman"/>
    <w:pitch w:val="default"/>
    <w:sig w:usb0="A00002EF" w:usb1="420020E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00022FF" w:usb1="C000205B" w:usb2="00000009" w:usb3="00000000" w:csb0="200001DF"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44"/>
      <w:suff w:val="nothing"/>
      <w:lvlText w:val="（%1）"/>
      <w:lvlJc w:val="left"/>
      <w:pPr>
        <w:ind w:left="982" w:hanging="420"/>
      </w:pPr>
      <w:rPr>
        <w:rFonts w:hint="eastAsia"/>
        <w:lang w:val="en-US"/>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00000001"/>
    <w:multiLevelType w:val="multilevel"/>
    <w:tmpl w:val="00000001"/>
    <w:lvl w:ilvl="0" w:tentative="0">
      <w:start w:val="1"/>
      <w:numFmt w:val="chineseCountingThousand"/>
      <w:pStyle w:val="40"/>
      <w:lvlText w:val="(%1)"/>
      <w:lvlJc w:val="left"/>
      <w:pPr>
        <w:ind w:left="1022" w:hanging="420"/>
      </w:pPr>
      <w:rPr>
        <w:b/>
        <w:bCs w:val="0"/>
        <w:i w:val="0"/>
        <w:iCs w:val="0"/>
        <w:caps w:val="0"/>
        <w:smallCaps w:val="0"/>
        <w:outline w:val="0"/>
        <w:emboss w:val="0"/>
        <w:imprint w:val="0"/>
        <w:vanish w:val="0"/>
        <w:spacing w:val="0"/>
        <w:position w:val="0"/>
        <w:u w:val="none"/>
        <w:vertAlign w:val="baseline"/>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
    <w:nsid w:val="00000002"/>
    <w:multiLevelType w:val="multilevel"/>
    <w:tmpl w:val="00000002"/>
    <w:lvl w:ilvl="0" w:tentative="0">
      <w:start w:val="1"/>
      <w:numFmt w:val="decimal"/>
      <w:pStyle w:val="42"/>
      <w:suff w:val="nothing"/>
      <w:lvlText w:val="%1."/>
      <w:lvlJc w:val="left"/>
      <w:pPr>
        <w:ind w:left="1022" w:hanging="420"/>
      </w:pPr>
      <w:rPr>
        <w:rFonts w:hint="eastAsia"/>
      </w:rPr>
    </w:lvl>
    <w:lvl w:ilvl="1" w:tentative="0">
      <w:start w:val="1"/>
      <w:numFmt w:val="lowerLetter"/>
      <w:lvlText w:val="%2)"/>
      <w:lvlJc w:val="left"/>
      <w:pPr>
        <w:ind w:left="727" w:hanging="420"/>
      </w:pPr>
    </w:lvl>
    <w:lvl w:ilvl="2" w:tentative="0">
      <w:start w:val="1"/>
      <w:numFmt w:val="lowerRoman"/>
      <w:lvlText w:val="%3."/>
      <w:lvlJc w:val="right"/>
      <w:pPr>
        <w:ind w:left="1147" w:hanging="420"/>
      </w:pPr>
    </w:lvl>
    <w:lvl w:ilvl="3" w:tentative="0">
      <w:start w:val="1"/>
      <w:numFmt w:val="decimal"/>
      <w:lvlText w:val="%4."/>
      <w:lvlJc w:val="left"/>
      <w:pPr>
        <w:ind w:left="1567" w:hanging="420"/>
      </w:pPr>
    </w:lvl>
    <w:lvl w:ilvl="4" w:tentative="0">
      <w:start w:val="1"/>
      <w:numFmt w:val="lowerLetter"/>
      <w:lvlText w:val="%5)"/>
      <w:lvlJc w:val="left"/>
      <w:pPr>
        <w:ind w:left="1987" w:hanging="420"/>
      </w:pPr>
    </w:lvl>
    <w:lvl w:ilvl="5" w:tentative="0">
      <w:start w:val="1"/>
      <w:numFmt w:val="lowerRoman"/>
      <w:lvlText w:val="%6."/>
      <w:lvlJc w:val="right"/>
      <w:pPr>
        <w:ind w:left="2407" w:hanging="420"/>
      </w:pPr>
    </w:lvl>
    <w:lvl w:ilvl="6" w:tentative="0">
      <w:start w:val="1"/>
      <w:numFmt w:val="decimal"/>
      <w:lvlText w:val="%7."/>
      <w:lvlJc w:val="left"/>
      <w:pPr>
        <w:ind w:left="2827" w:hanging="420"/>
      </w:pPr>
    </w:lvl>
    <w:lvl w:ilvl="7" w:tentative="0">
      <w:start w:val="1"/>
      <w:numFmt w:val="lowerLetter"/>
      <w:lvlText w:val="%8)"/>
      <w:lvlJc w:val="left"/>
      <w:pPr>
        <w:ind w:left="3247" w:hanging="420"/>
      </w:pPr>
    </w:lvl>
    <w:lvl w:ilvl="8" w:tentative="0">
      <w:start w:val="1"/>
      <w:numFmt w:val="lowerRoman"/>
      <w:lvlText w:val="%9."/>
      <w:lvlJc w:val="right"/>
      <w:pPr>
        <w:ind w:left="3667" w:hanging="420"/>
      </w:pPr>
    </w:lvl>
  </w:abstractNum>
  <w:abstractNum w:abstractNumId="3">
    <w:nsid w:val="00000003"/>
    <w:multiLevelType w:val="multilevel"/>
    <w:tmpl w:val="00000003"/>
    <w:lvl w:ilvl="0" w:tentative="0">
      <w:start w:val="1"/>
      <w:numFmt w:val="chineseCountingThousand"/>
      <w:pStyle w:val="38"/>
      <w:suff w:val="nothing"/>
      <w:lvlText w:val="%1、"/>
      <w:lvlJc w:val="left"/>
      <w:pPr>
        <w:ind w:left="846" w:hanging="420"/>
      </w:pPr>
      <w:rPr>
        <w:rFonts w:hint="eastAsia"/>
        <w:b/>
        <w:bCs w:val="0"/>
        <w:i w:val="0"/>
        <w:iCs w:val="0"/>
        <w:caps w:val="0"/>
        <w:smallCaps w:val="0"/>
        <w:outline w:val="0"/>
        <w:emboss w:val="0"/>
        <w:imprint w:val="0"/>
        <w:vanish w:val="0"/>
        <w:spacing w:val="0"/>
        <w:position w:val="0"/>
        <w:u w:val="none"/>
        <w:vertAlign w:val="baseline"/>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1"/>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D614E"/>
    <w:rsid w:val="1071553E"/>
    <w:rsid w:val="25C52E7A"/>
    <w:rsid w:val="3FB200AA"/>
    <w:rsid w:val="43FF62AB"/>
    <w:rsid w:val="59250972"/>
    <w:rsid w:val="5AD510D1"/>
    <w:rsid w:val="781778A0"/>
    <w:rsid w:val="7D2B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9"/>
    <w:uiPriority w:val="9"/>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6"/>
    <w:basedOn w:val="1"/>
    <w:next w:val="1"/>
    <w:link w:val="23"/>
    <w:qFormat/>
    <w:uiPriority w:val="1"/>
    <w:pPr>
      <w:jc w:val="left"/>
      <w:outlineLvl w:val="5"/>
    </w:pPr>
    <w:rPr>
      <w:rFonts w:ascii="Times New Roman" w:hAnsi="Times New Roman" w:eastAsia="Times New Roman" w:cs="Times New Roman"/>
      <w:kern w:val="0"/>
      <w:sz w:val="26"/>
      <w:szCs w:val="26"/>
      <w:lang w:eastAsia="en-US"/>
    </w:rPr>
  </w:style>
  <w:style w:type="paragraph" w:styleId="5">
    <w:name w:val="heading 7"/>
    <w:basedOn w:val="1"/>
    <w:next w:val="1"/>
    <w:link w:val="24"/>
    <w:qFormat/>
    <w:uiPriority w:val="1"/>
    <w:pPr>
      <w:jc w:val="left"/>
      <w:outlineLvl w:val="6"/>
    </w:pPr>
    <w:rPr>
      <w:rFonts w:ascii="宋体" w:hAnsi="宋体" w:eastAsia="宋体" w:cs="Times New Roman"/>
      <w:kern w:val="0"/>
      <w:sz w:val="24"/>
      <w:szCs w:val="24"/>
      <w:lang w:eastAsia="en-US"/>
    </w:rPr>
  </w:style>
  <w:style w:type="paragraph" w:styleId="6">
    <w:name w:val="heading 8"/>
    <w:basedOn w:val="1"/>
    <w:next w:val="1"/>
    <w:link w:val="25"/>
    <w:qFormat/>
    <w:uiPriority w:val="1"/>
    <w:pPr>
      <w:jc w:val="left"/>
      <w:outlineLvl w:val="7"/>
    </w:pPr>
    <w:rPr>
      <w:rFonts w:ascii="宋体" w:hAnsi="宋体" w:eastAsia="宋体" w:cs="Times New Roman"/>
      <w:kern w:val="0"/>
      <w:sz w:val="23"/>
      <w:szCs w:val="23"/>
      <w:lang w:eastAsia="en-US"/>
    </w:rPr>
  </w:style>
  <w:style w:type="paragraph" w:styleId="7">
    <w:name w:val="heading 9"/>
    <w:basedOn w:val="1"/>
    <w:next w:val="1"/>
    <w:link w:val="26"/>
    <w:qFormat/>
    <w:uiPriority w:val="1"/>
    <w:pPr>
      <w:ind w:left="20"/>
      <w:jc w:val="left"/>
      <w:outlineLvl w:val="8"/>
    </w:pPr>
    <w:rPr>
      <w:rFonts w:ascii="Symbol" w:hAnsi="Symbol" w:eastAsia="Symbol" w:cs="Times New Roman"/>
      <w:kern w:val="0"/>
      <w:sz w:val="22"/>
      <w:lang w:eastAsia="en-US"/>
    </w:rPr>
  </w:style>
  <w:style w:type="character" w:default="1" w:styleId="20">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8">
    <w:name w:val="caption"/>
    <w:basedOn w:val="1"/>
    <w:next w:val="1"/>
    <w:link w:val="30"/>
    <w:qFormat/>
    <w:uiPriority w:val="35"/>
    <w:pPr>
      <w:jc w:val="center"/>
    </w:pPr>
    <w:rPr>
      <w:rFonts w:ascii="Calibri Light" w:hAnsi="Calibri Light" w:eastAsia="华文细黑" w:cs="Times New Roman"/>
      <w:b/>
      <w:sz w:val="18"/>
      <w:szCs w:val="20"/>
    </w:rPr>
  </w:style>
  <w:style w:type="paragraph" w:styleId="9">
    <w:name w:val="Document Map"/>
    <w:basedOn w:val="1"/>
    <w:link w:val="34"/>
    <w:qFormat/>
    <w:uiPriority w:val="99"/>
    <w:rPr>
      <w:rFonts w:ascii="宋体" w:hAnsi="Times New Roman" w:eastAsia="宋体" w:cs="Times New Roman"/>
      <w:kern w:val="0"/>
      <w:sz w:val="18"/>
      <w:szCs w:val="18"/>
    </w:rPr>
  </w:style>
  <w:style w:type="paragraph" w:styleId="10">
    <w:name w:val="annotation text"/>
    <w:basedOn w:val="1"/>
    <w:link w:val="27"/>
    <w:qFormat/>
    <w:uiPriority w:val="99"/>
    <w:pPr>
      <w:jc w:val="left"/>
    </w:pPr>
  </w:style>
  <w:style w:type="paragraph" w:styleId="11">
    <w:name w:val="Body Text"/>
    <w:basedOn w:val="1"/>
    <w:link w:val="33"/>
    <w:qFormat/>
    <w:uiPriority w:val="1"/>
    <w:pPr>
      <w:spacing w:before="232"/>
      <w:ind w:left="115" w:firstLine="638"/>
      <w:jc w:val="left"/>
    </w:pPr>
    <w:rPr>
      <w:rFonts w:ascii="华文仿宋" w:hAnsi="华文仿宋" w:eastAsia="华文仿宋" w:cs="Times New Roman"/>
      <w:kern w:val="0"/>
      <w:sz w:val="32"/>
      <w:szCs w:val="32"/>
      <w:lang w:eastAsia="en-US"/>
    </w:rPr>
  </w:style>
  <w:style w:type="paragraph" w:styleId="12">
    <w:name w:val="toc 3"/>
    <w:basedOn w:val="1"/>
    <w:next w:val="1"/>
    <w:qFormat/>
    <w:uiPriority w:val="39"/>
    <w:pPr>
      <w:widowControl/>
      <w:spacing w:after="100" w:line="276" w:lineRule="auto"/>
      <w:ind w:left="440"/>
      <w:jc w:val="left"/>
    </w:pPr>
    <w:rPr>
      <w:kern w:val="0"/>
      <w:sz w:val="22"/>
    </w:rPr>
  </w:style>
  <w:style w:type="paragraph" w:styleId="13">
    <w:name w:val="Balloon Text"/>
    <w:basedOn w:val="1"/>
    <w:link w:val="35"/>
    <w:qFormat/>
    <w:uiPriority w:val="99"/>
    <w:rPr>
      <w:rFonts w:ascii="Times New Roman" w:hAnsi="Times New Roman" w:eastAsia="宋体" w:cs="Times New Roman"/>
      <w:kern w:val="0"/>
      <w:sz w:val="18"/>
      <w:szCs w:val="18"/>
    </w:rPr>
  </w:style>
  <w:style w:type="paragraph" w:styleId="14">
    <w:name w:val="footer"/>
    <w:basedOn w:val="1"/>
    <w:link w:val="29"/>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5">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6">
    <w:name w:val="toc 1"/>
    <w:basedOn w:val="1"/>
    <w:next w:val="1"/>
    <w:qFormat/>
    <w:uiPriority w:val="39"/>
    <w:pPr>
      <w:widowControl/>
      <w:tabs>
        <w:tab w:val="right" w:leader="dot" w:pos="8296"/>
      </w:tabs>
      <w:jc w:val="left"/>
    </w:pPr>
    <w:rPr>
      <w:rFonts w:eastAsia="宋体"/>
      <w:b/>
      <w:kern w:val="0"/>
      <w:sz w:val="28"/>
    </w:rPr>
  </w:style>
  <w:style w:type="paragraph" w:styleId="17">
    <w:name w:val="toc 2"/>
    <w:basedOn w:val="1"/>
    <w:next w:val="1"/>
    <w:qFormat/>
    <w:uiPriority w:val="39"/>
    <w:pPr>
      <w:widowControl/>
      <w:tabs>
        <w:tab w:val="left" w:pos="840"/>
        <w:tab w:val="right" w:leader="dot" w:pos="8296"/>
      </w:tabs>
      <w:ind w:left="221"/>
      <w:jc w:val="left"/>
    </w:pPr>
    <w:rPr>
      <w:rFonts w:eastAsia="宋体"/>
      <w:kern w:val="0"/>
      <w:sz w:val="24"/>
    </w:rPr>
  </w:style>
  <w:style w:type="paragraph" w:styleId="18">
    <w:name w:val="Title"/>
    <w:basedOn w:val="1"/>
    <w:next w:val="1"/>
    <w:link w:val="32"/>
    <w:qFormat/>
    <w:uiPriority w:val="10"/>
    <w:pPr>
      <w:spacing w:before="240" w:after="60"/>
      <w:jc w:val="center"/>
      <w:outlineLvl w:val="0"/>
    </w:pPr>
    <w:rPr>
      <w:rFonts w:ascii="等线 Light" w:hAnsi="等线 Light" w:eastAsia="宋体" w:cs="宋体"/>
      <w:b/>
      <w:bCs/>
      <w:sz w:val="32"/>
      <w:szCs w:val="32"/>
    </w:rPr>
  </w:style>
  <w:style w:type="character" w:styleId="21">
    <w:name w:val="Strong"/>
    <w:basedOn w:val="20"/>
    <w:qFormat/>
    <w:uiPriority w:val="22"/>
    <w:rPr>
      <w:b/>
      <w:bCs/>
    </w:rPr>
  </w:style>
  <w:style w:type="character" w:styleId="22">
    <w:name w:val="Hyperlink"/>
    <w:basedOn w:val="20"/>
    <w:qFormat/>
    <w:uiPriority w:val="99"/>
    <w:rPr>
      <w:color w:val="0563C1"/>
      <w:u w:val="single"/>
    </w:rPr>
  </w:style>
  <w:style w:type="character" w:customStyle="1" w:styleId="23">
    <w:name w:val="标题 6 Char"/>
    <w:basedOn w:val="20"/>
    <w:link w:val="4"/>
    <w:qFormat/>
    <w:uiPriority w:val="1"/>
    <w:rPr>
      <w:rFonts w:eastAsia="Times New Roman"/>
      <w:sz w:val="26"/>
      <w:szCs w:val="26"/>
      <w:lang w:eastAsia="en-US"/>
    </w:rPr>
  </w:style>
  <w:style w:type="character" w:customStyle="1" w:styleId="24">
    <w:name w:val="标题 7 Char"/>
    <w:basedOn w:val="20"/>
    <w:link w:val="5"/>
    <w:qFormat/>
    <w:uiPriority w:val="1"/>
    <w:rPr>
      <w:rFonts w:ascii="宋体" w:hAnsi="宋体"/>
      <w:sz w:val="24"/>
      <w:szCs w:val="24"/>
      <w:lang w:eastAsia="en-US"/>
    </w:rPr>
  </w:style>
  <w:style w:type="character" w:customStyle="1" w:styleId="25">
    <w:name w:val="标题 8 Char"/>
    <w:basedOn w:val="20"/>
    <w:link w:val="6"/>
    <w:qFormat/>
    <w:uiPriority w:val="1"/>
    <w:rPr>
      <w:rFonts w:ascii="宋体" w:hAnsi="宋体"/>
      <w:sz w:val="23"/>
      <w:szCs w:val="23"/>
      <w:lang w:eastAsia="en-US"/>
    </w:rPr>
  </w:style>
  <w:style w:type="character" w:customStyle="1" w:styleId="26">
    <w:name w:val="标题 9 Char"/>
    <w:basedOn w:val="20"/>
    <w:link w:val="7"/>
    <w:qFormat/>
    <w:uiPriority w:val="1"/>
    <w:rPr>
      <w:rFonts w:ascii="Symbol" w:hAnsi="Symbol" w:eastAsia="Symbol"/>
      <w:sz w:val="22"/>
      <w:szCs w:val="22"/>
      <w:lang w:eastAsia="en-US"/>
    </w:rPr>
  </w:style>
  <w:style w:type="character" w:customStyle="1" w:styleId="27">
    <w:name w:val="批注文字 Char"/>
    <w:basedOn w:val="20"/>
    <w:link w:val="10"/>
    <w:qFormat/>
    <w:uiPriority w:val="99"/>
    <w:rPr>
      <w:rFonts w:ascii="等线" w:hAnsi="等线" w:eastAsia="等线" w:cs="宋体"/>
      <w:kern w:val="2"/>
      <w:sz w:val="21"/>
      <w:szCs w:val="22"/>
    </w:rPr>
  </w:style>
  <w:style w:type="character" w:customStyle="1" w:styleId="28">
    <w:name w:val="页眉 Char"/>
    <w:basedOn w:val="20"/>
    <w:link w:val="15"/>
    <w:qFormat/>
    <w:uiPriority w:val="99"/>
    <w:rPr>
      <w:sz w:val="18"/>
      <w:szCs w:val="18"/>
    </w:rPr>
  </w:style>
  <w:style w:type="character" w:customStyle="1" w:styleId="29">
    <w:name w:val="页脚 Char"/>
    <w:basedOn w:val="20"/>
    <w:link w:val="14"/>
    <w:qFormat/>
    <w:uiPriority w:val="99"/>
    <w:rPr>
      <w:sz w:val="18"/>
      <w:szCs w:val="18"/>
    </w:rPr>
  </w:style>
  <w:style w:type="character" w:customStyle="1" w:styleId="30">
    <w:name w:val="题注 Char"/>
    <w:link w:val="8"/>
    <w:qFormat/>
    <w:uiPriority w:val="35"/>
    <w:rPr>
      <w:rFonts w:ascii="Calibri Light" w:hAnsi="Calibri Light" w:eastAsia="华文细黑"/>
      <w:b/>
      <w:kern w:val="2"/>
      <w:sz w:val="18"/>
    </w:rPr>
  </w:style>
  <w:style w:type="character" w:customStyle="1" w:styleId="31">
    <w:name w:val="标题 Char"/>
    <w:basedOn w:val="20"/>
    <w:link w:val="18"/>
    <w:qFormat/>
    <w:uiPriority w:val="10"/>
    <w:rPr>
      <w:rFonts w:ascii="Cambria" w:hAnsi="Cambria"/>
      <w:b/>
      <w:bCs/>
      <w:sz w:val="32"/>
      <w:szCs w:val="32"/>
    </w:rPr>
  </w:style>
  <w:style w:type="character" w:customStyle="1" w:styleId="32">
    <w:name w:val="标题 Char1"/>
    <w:basedOn w:val="20"/>
    <w:link w:val="18"/>
    <w:qFormat/>
    <w:uiPriority w:val="10"/>
    <w:rPr>
      <w:rFonts w:ascii="等线 Light" w:hAnsi="等线 Light" w:cs="宋体"/>
      <w:b/>
      <w:bCs/>
      <w:kern w:val="2"/>
      <w:sz w:val="32"/>
      <w:szCs w:val="32"/>
    </w:rPr>
  </w:style>
  <w:style w:type="character" w:customStyle="1" w:styleId="33">
    <w:name w:val="正文文本 Char"/>
    <w:basedOn w:val="20"/>
    <w:link w:val="11"/>
    <w:qFormat/>
    <w:uiPriority w:val="1"/>
    <w:rPr>
      <w:rFonts w:ascii="华文仿宋" w:hAnsi="华文仿宋" w:eastAsia="华文仿宋"/>
      <w:sz w:val="32"/>
      <w:szCs w:val="32"/>
      <w:lang w:eastAsia="en-US"/>
    </w:rPr>
  </w:style>
  <w:style w:type="character" w:customStyle="1" w:styleId="34">
    <w:name w:val="文档结构图 Char"/>
    <w:basedOn w:val="20"/>
    <w:link w:val="9"/>
    <w:qFormat/>
    <w:uiPriority w:val="99"/>
    <w:rPr>
      <w:rFonts w:ascii="宋体" w:eastAsia="宋体"/>
      <w:sz w:val="18"/>
      <w:szCs w:val="18"/>
    </w:rPr>
  </w:style>
  <w:style w:type="character" w:customStyle="1" w:styleId="35">
    <w:name w:val="批注框文本 Char"/>
    <w:basedOn w:val="20"/>
    <w:link w:val="13"/>
    <w:qFormat/>
    <w:uiPriority w:val="99"/>
    <w:rPr>
      <w:sz w:val="18"/>
      <w:szCs w:val="18"/>
    </w:rPr>
  </w:style>
  <w:style w:type="paragraph" w:styleId="36">
    <w:name w:val="List Paragraph"/>
    <w:basedOn w:val="1"/>
    <w:link w:val="37"/>
    <w:qFormat/>
    <w:uiPriority w:val="34"/>
    <w:pPr>
      <w:ind w:firstLine="420" w:firstLineChars="200"/>
    </w:pPr>
  </w:style>
  <w:style w:type="character" w:customStyle="1" w:styleId="37">
    <w:name w:val="列出段落 Char"/>
    <w:link w:val="36"/>
    <w:qFormat/>
    <w:uiPriority w:val="34"/>
    <w:rPr>
      <w:rFonts w:ascii="等线" w:hAnsi="等线" w:eastAsia="等线" w:cs="宋体"/>
      <w:kern w:val="2"/>
      <w:sz w:val="21"/>
      <w:szCs w:val="22"/>
    </w:rPr>
  </w:style>
  <w:style w:type="paragraph" w:customStyle="1" w:styleId="38">
    <w:name w:val="三调标题1"/>
    <w:link w:val="39"/>
    <w:qFormat/>
    <w:uiPriority w:val="0"/>
    <w:pPr>
      <w:numPr>
        <w:ilvl w:val="0"/>
        <w:numId w:val="1"/>
      </w:numPr>
      <w:spacing w:line="500" w:lineRule="exact"/>
      <w:outlineLvl w:val="0"/>
    </w:pPr>
    <w:rPr>
      <w:rFonts w:ascii="宋体" w:hAnsi="宋体" w:eastAsia="宋体" w:cs="楷体_GB2312"/>
      <w:b/>
      <w:bCs/>
      <w:kern w:val="2"/>
      <w:sz w:val="32"/>
      <w:szCs w:val="32"/>
      <w:lang w:val="en-US" w:eastAsia="zh-CN" w:bidi="ar-SA"/>
    </w:rPr>
  </w:style>
  <w:style w:type="character" w:customStyle="1" w:styleId="39">
    <w:name w:val="三调标题1 字符"/>
    <w:basedOn w:val="20"/>
    <w:link w:val="38"/>
    <w:qFormat/>
    <w:uiPriority w:val="0"/>
    <w:rPr>
      <w:rFonts w:ascii="宋体" w:hAnsi="宋体" w:cs="楷体_GB2312"/>
      <w:b/>
      <w:bCs/>
      <w:kern w:val="2"/>
      <w:sz w:val="32"/>
      <w:szCs w:val="32"/>
    </w:rPr>
  </w:style>
  <w:style w:type="paragraph" w:customStyle="1" w:styleId="40">
    <w:name w:val="三调标题2"/>
    <w:link w:val="41"/>
    <w:qFormat/>
    <w:uiPriority w:val="0"/>
    <w:pPr>
      <w:numPr>
        <w:ilvl w:val="0"/>
        <w:numId w:val="2"/>
      </w:numPr>
      <w:spacing w:line="500" w:lineRule="exact"/>
      <w:outlineLvl w:val="1"/>
    </w:pPr>
    <w:rPr>
      <w:rFonts w:ascii="宋体" w:hAnsi="宋体" w:eastAsia="宋体" w:cs="仿宋_GB2312"/>
      <w:b/>
      <w:color w:val="000000"/>
      <w:kern w:val="2"/>
      <w:sz w:val="30"/>
      <w:szCs w:val="30"/>
      <w:lang w:val="en-US" w:eastAsia="zh-CN" w:bidi="ar-SA"/>
    </w:rPr>
  </w:style>
  <w:style w:type="character" w:customStyle="1" w:styleId="41">
    <w:name w:val="三调标题2 字符"/>
    <w:basedOn w:val="20"/>
    <w:link w:val="40"/>
    <w:qFormat/>
    <w:uiPriority w:val="0"/>
    <w:rPr>
      <w:rFonts w:ascii="宋体" w:hAnsi="宋体" w:cs="仿宋_GB2312"/>
      <w:b/>
      <w:color w:val="000000"/>
      <w:kern w:val="2"/>
      <w:sz w:val="30"/>
      <w:szCs w:val="30"/>
    </w:rPr>
  </w:style>
  <w:style w:type="paragraph" w:customStyle="1" w:styleId="42">
    <w:name w:val="三调标题3"/>
    <w:link w:val="43"/>
    <w:qFormat/>
    <w:uiPriority w:val="0"/>
    <w:pPr>
      <w:numPr>
        <w:ilvl w:val="0"/>
        <w:numId w:val="3"/>
      </w:numPr>
      <w:spacing w:line="500" w:lineRule="exact"/>
      <w:outlineLvl w:val="2"/>
    </w:pPr>
    <w:rPr>
      <w:rFonts w:ascii="宋体" w:hAnsi="宋体" w:eastAsia="宋体" w:cs="仿宋_GB2312"/>
      <w:b/>
      <w:kern w:val="2"/>
      <w:sz w:val="28"/>
      <w:szCs w:val="28"/>
      <w:lang w:val="en-US" w:eastAsia="zh-CN" w:bidi="ar-SA"/>
    </w:rPr>
  </w:style>
  <w:style w:type="character" w:customStyle="1" w:styleId="43">
    <w:name w:val="三调标题3 字符"/>
    <w:basedOn w:val="20"/>
    <w:link w:val="42"/>
    <w:qFormat/>
    <w:uiPriority w:val="0"/>
    <w:rPr>
      <w:rFonts w:ascii="宋体" w:hAnsi="宋体" w:cs="仿宋_GB2312"/>
      <w:b/>
      <w:kern w:val="2"/>
      <w:sz w:val="28"/>
      <w:szCs w:val="28"/>
    </w:rPr>
  </w:style>
  <w:style w:type="paragraph" w:customStyle="1" w:styleId="44">
    <w:name w:val="三调标题4"/>
    <w:link w:val="45"/>
    <w:qFormat/>
    <w:uiPriority w:val="0"/>
    <w:pPr>
      <w:numPr>
        <w:ilvl w:val="0"/>
        <w:numId w:val="4"/>
      </w:numPr>
      <w:spacing w:line="500" w:lineRule="exact"/>
      <w:outlineLvl w:val="3"/>
    </w:pPr>
    <w:rPr>
      <w:rFonts w:ascii="宋体" w:hAnsi="宋体" w:eastAsia="宋体" w:cs="仿宋_GB2312"/>
      <w:b/>
      <w:kern w:val="2"/>
      <w:sz w:val="28"/>
      <w:szCs w:val="28"/>
      <w:lang w:val="en-US" w:eastAsia="zh-CN" w:bidi="ar-SA"/>
    </w:rPr>
  </w:style>
  <w:style w:type="character" w:customStyle="1" w:styleId="45">
    <w:name w:val="三调标题4 字符"/>
    <w:basedOn w:val="20"/>
    <w:link w:val="44"/>
    <w:qFormat/>
    <w:uiPriority w:val="0"/>
    <w:rPr>
      <w:rFonts w:ascii="宋体" w:hAnsi="宋体" w:cs="仿宋_GB2312"/>
      <w:b/>
      <w:kern w:val="2"/>
      <w:sz w:val="28"/>
      <w:szCs w:val="28"/>
    </w:rPr>
  </w:style>
  <w:style w:type="paragraph" w:customStyle="1" w:styleId="46">
    <w:name w:val="三调正文"/>
    <w:link w:val="47"/>
    <w:qFormat/>
    <w:uiPriority w:val="0"/>
    <w:pPr>
      <w:spacing w:line="500" w:lineRule="exact"/>
      <w:ind w:firstLine="200" w:firstLineChars="200"/>
    </w:pPr>
    <w:rPr>
      <w:rFonts w:ascii="宋体" w:hAnsi="宋体" w:eastAsia="宋体" w:cs="仿宋_GB2312"/>
      <w:sz w:val="28"/>
      <w:szCs w:val="28"/>
      <w:lang w:val="en-US" w:eastAsia="zh-CN" w:bidi="ar-SA"/>
    </w:rPr>
  </w:style>
  <w:style w:type="character" w:customStyle="1" w:styleId="47">
    <w:name w:val="三调正文 字符"/>
    <w:basedOn w:val="20"/>
    <w:link w:val="46"/>
    <w:qFormat/>
    <w:uiPriority w:val="0"/>
    <w:rPr>
      <w:rFonts w:ascii="宋体" w:hAnsi="宋体" w:eastAsia="宋体" w:cs="仿宋_GB2312"/>
      <w:sz w:val="28"/>
      <w:szCs w:val="28"/>
    </w:rPr>
  </w:style>
  <w:style w:type="paragraph" w:customStyle="1" w:styleId="48">
    <w:name w:val="TOC 标题1"/>
    <w:basedOn w:val="2"/>
    <w:next w:val="1"/>
    <w:qFormat/>
    <w:uiPriority w:val="39"/>
    <w:pPr>
      <w:widowControl/>
      <w:spacing w:before="480" w:after="0" w:line="276" w:lineRule="auto"/>
      <w:jc w:val="left"/>
      <w:outlineLvl w:val="9"/>
    </w:pPr>
    <w:rPr>
      <w:rFonts w:ascii="等线 Light" w:hAnsi="等线 Light" w:eastAsia="等线 Light" w:cs="宋体"/>
      <w:color w:val="2F5496"/>
      <w:kern w:val="0"/>
      <w:sz w:val="28"/>
      <w:szCs w:val="28"/>
    </w:rPr>
  </w:style>
  <w:style w:type="character" w:customStyle="1" w:styleId="49">
    <w:name w:val="标题 1 Char"/>
    <w:basedOn w:val="20"/>
    <w:link w:val="2"/>
    <w:qFormat/>
    <w:uiPriority w:val="9"/>
    <w:rPr>
      <w:rFonts w:ascii="等线" w:hAnsi="等线" w:eastAsia="等线" w:cs="宋体"/>
      <w:b/>
      <w:bCs/>
      <w:kern w:val="44"/>
      <w:sz w:val="44"/>
      <w:szCs w:val="44"/>
    </w:rPr>
  </w:style>
  <w:style w:type="paragraph" w:customStyle="1" w:styleId="50">
    <w:name w:val="正文1"/>
    <w:basedOn w:val="1"/>
    <w:link w:val="51"/>
    <w:qFormat/>
    <w:uiPriority w:val="0"/>
    <w:pPr>
      <w:spacing w:line="500" w:lineRule="exact"/>
      <w:ind w:firstLine="200" w:firstLineChars="200"/>
    </w:pPr>
    <w:rPr>
      <w:rFonts w:ascii="Times New Roman" w:hAnsi="Times New Roman" w:eastAsia="仿宋" w:cs="Times New Roman"/>
      <w:sz w:val="28"/>
      <w:szCs w:val="28"/>
    </w:rPr>
  </w:style>
  <w:style w:type="character" w:customStyle="1" w:styleId="51">
    <w:name w:val="正文1 Char"/>
    <w:link w:val="50"/>
    <w:qFormat/>
    <w:uiPriority w:val="0"/>
    <w:rPr>
      <w:rFonts w:eastAsia="仿宋"/>
      <w:kern w:val="2"/>
      <w:sz w:val="28"/>
      <w:szCs w:val="28"/>
    </w:rPr>
  </w:style>
  <w:style w:type="paragraph" w:customStyle="1" w:styleId="52">
    <w:name w:val="Table Paragraph"/>
    <w:basedOn w:val="1"/>
    <w:qFormat/>
    <w:uiPriority w:val="1"/>
    <w:pPr>
      <w:jc w:val="left"/>
    </w:pPr>
    <w:rPr>
      <w:rFonts w:ascii="Calibri" w:hAnsi="Calibri" w:eastAsia="宋体" w:cs="Times New Roman"/>
      <w:kern w:val="0"/>
      <w:sz w:val="22"/>
      <w:lang w:eastAsia="en-US"/>
    </w:rPr>
  </w:style>
  <w:style w:type="paragraph" w:customStyle="1" w:styleId="53">
    <w:name w:val="图号、表号"/>
    <w:basedOn w:val="1"/>
    <w:link w:val="54"/>
    <w:qFormat/>
    <w:uiPriority w:val="0"/>
    <w:pPr>
      <w:spacing w:line="360" w:lineRule="auto"/>
      <w:contextualSpacing/>
      <w:jc w:val="center"/>
    </w:pPr>
    <w:rPr>
      <w:rFonts w:ascii="Times New Roman" w:hAnsi="Times New Roman" w:eastAsia="宋体" w:cs="Times New Roman"/>
    </w:rPr>
  </w:style>
  <w:style w:type="character" w:customStyle="1" w:styleId="54">
    <w:name w:val="图号、表号 Char"/>
    <w:basedOn w:val="20"/>
    <w:link w:val="53"/>
    <w:qFormat/>
    <w:uiPriority w:val="0"/>
    <w:rPr>
      <w:kern w:val="2"/>
      <w:sz w:val="21"/>
      <w:szCs w:val="22"/>
    </w:rPr>
  </w:style>
  <w:style w:type="paragraph" w:customStyle="1" w:styleId="55">
    <w:name w:val="图片"/>
    <w:basedOn w:val="1"/>
    <w:link w:val="56"/>
    <w:qFormat/>
    <w:uiPriority w:val="0"/>
    <w:pPr>
      <w:jc w:val="center"/>
    </w:pPr>
    <w:rPr>
      <w:rFonts w:ascii="Times New Roman" w:hAnsi="Times New Roman" w:eastAsia="宋体" w:cs="Times New Roman"/>
      <w:szCs w:val="24"/>
    </w:rPr>
  </w:style>
  <w:style w:type="character" w:customStyle="1" w:styleId="56">
    <w:name w:val="图片 Char"/>
    <w:basedOn w:val="20"/>
    <w:link w:val="55"/>
    <w:qFormat/>
    <w:uiPriority w:val="0"/>
    <w:rPr>
      <w:kern w:val="2"/>
      <w:sz w:val="21"/>
      <w:szCs w:val="24"/>
    </w:rPr>
  </w:style>
  <w:style w:type="paragraph" w:customStyle="1" w:styleId="57">
    <w:name w:val="文档正文"/>
    <w:basedOn w:val="1"/>
    <w:link w:val="58"/>
    <w:qFormat/>
    <w:uiPriority w:val="0"/>
    <w:pPr>
      <w:spacing w:line="360" w:lineRule="auto"/>
      <w:ind w:firstLine="200" w:firstLineChars="200"/>
      <w:contextualSpacing/>
    </w:pPr>
    <w:rPr>
      <w:rFonts w:ascii="Times New Roman" w:hAnsi="Times New Roman" w:eastAsia="宋体" w:cs="Cambria Math"/>
      <w:color w:val="333333"/>
      <w:sz w:val="24"/>
      <w:szCs w:val="20"/>
      <w:shd w:val="clear" w:color="auto" w:fill="FFFFFF"/>
    </w:rPr>
  </w:style>
  <w:style w:type="character" w:customStyle="1" w:styleId="58">
    <w:name w:val="文档正文 Char"/>
    <w:basedOn w:val="20"/>
    <w:link w:val="57"/>
    <w:qFormat/>
    <w:uiPriority w:val="0"/>
    <w:rPr>
      <w:rFonts w:cs="Cambria Math"/>
      <w:color w:val="333333"/>
      <w:kern w:val="2"/>
      <w:sz w:val="24"/>
    </w:rPr>
  </w:style>
  <w:style w:type="paragraph" w:customStyle="1" w:styleId="59">
    <w:name w:val="正文2"/>
    <w:basedOn w:val="1"/>
    <w:link w:val="60"/>
    <w:qFormat/>
    <w:uiPriority w:val="0"/>
    <w:pPr>
      <w:autoSpaceDE w:val="0"/>
      <w:autoSpaceDN w:val="0"/>
      <w:adjustRightInd w:val="0"/>
      <w:spacing w:line="500" w:lineRule="exact"/>
      <w:ind w:firstLine="560" w:firstLineChars="200"/>
      <w:jc w:val="left"/>
    </w:pPr>
    <w:rPr>
      <w:rFonts w:ascii="等线" w:hAnsi="等线" w:cs="华文仿宋"/>
      <w:kern w:val="0"/>
      <w:sz w:val="28"/>
      <w:szCs w:val="28"/>
    </w:rPr>
  </w:style>
  <w:style w:type="character" w:customStyle="1" w:styleId="60">
    <w:name w:val="正文 Char"/>
    <w:basedOn w:val="20"/>
    <w:link w:val="59"/>
    <w:qFormat/>
    <w:uiPriority w:val="0"/>
    <w:rPr>
      <w:rFonts w:ascii="等线" w:hAnsi="等线" w:eastAsia="等线" w:cs="华文仿宋"/>
      <w:sz w:val="28"/>
      <w:szCs w:val="28"/>
    </w:rPr>
  </w:style>
  <w:style w:type="character" w:customStyle="1" w:styleId="61">
    <w:name w:val="标题 2 Char"/>
    <w:basedOn w:val="20"/>
    <w:link w:val="3"/>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1116</Words>
  <Characters>1177</Characters>
  <Paragraphs>59</Paragraphs>
  <TotalTime>1</TotalTime>
  <ScaleCrop>false</ScaleCrop>
  <LinksUpToDate>false</LinksUpToDate>
  <CharactersWithSpaces>1184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2020-11-25T07:43:00Z</dcterms:created>
  <dc:creator>Admin</dc:creator>
  <cp:lastModifiedBy>聪明蛋</cp:lastModifiedBy>
  <dcterms:modified xsi:type="dcterms:W3CDTF">2020-12-04T03:52:22Z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