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1DF98">
      <w:pPr>
        <w:widowControl/>
        <w:kinsoku w:val="0"/>
        <w:autoSpaceDE w:val="0"/>
        <w:autoSpaceDN w:val="0"/>
        <w:adjustRightInd w:val="0"/>
        <w:snapToGrid w:val="0"/>
        <w:spacing w:before="140" w:line="215" w:lineRule="auto"/>
        <w:jc w:val="center"/>
        <w:textAlignment w:val="baseline"/>
        <w:rPr>
          <w:rFonts w:ascii="宋体" w:hAnsi="宋体" w:eastAsia="宋体" w:cs="宋体"/>
          <w:snapToGrid w:val="0"/>
          <w:color w:val="000000"/>
          <w:kern w:val="0"/>
          <w:sz w:val="43"/>
          <w:szCs w:val="43"/>
          <w:lang w:eastAsia="en-US"/>
        </w:rPr>
      </w:pPr>
      <w:bookmarkStart w:id="0" w:name="_GoBack"/>
      <w:bookmarkEnd w:id="0"/>
      <w:r>
        <w:rPr>
          <w:rFonts w:hint="eastAsia" w:ascii="宋体" w:hAnsi="宋体" w:eastAsia="宋体" w:cs="宋体"/>
          <w:snapToGrid w:val="0"/>
          <w:color w:val="000000"/>
          <w:spacing w:val="8"/>
          <w:kern w:val="0"/>
          <w:sz w:val="43"/>
          <w:szCs w:val="43"/>
          <w:lang w:val="en-US" w:eastAsia="en-US"/>
          <w14:textOutline w14:w="6350" w14:cap="flat" w14:cmpd="sng">
            <w14:solidFill>
              <w14:srgbClr w14:val="000000"/>
            </w14:solidFill>
            <w14:prstDash w14:val="solid"/>
            <w14:miter w14:val="0"/>
          </w14:textOutline>
        </w:rPr>
        <w:t>2024年水稻制种病虫害防控示范片建设</w:t>
      </w:r>
      <w:r>
        <w:rPr>
          <w:rFonts w:ascii="宋体" w:hAnsi="宋体" w:eastAsia="宋体" w:cs="宋体"/>
          <w:snapToGrid w:val="0"/>
          <w:color w:val="000000"/>
          <w:spacing w:val="8"/>
          <w:kern w:val="0"/>
          <w:sz w:val="43"/>
          <w:szCs w:val="43"/>
          <w:lang w:eastAsia="en-US"/>
          <w14:textOutline w14:w="6350" w14:cap="flat" w14:cmpd="sng">
            <w14:solidFill>
              <w14:srgbClr w14:val="000000"/>
            </w14:solidFill>
            <w14:prstDash w14:val="solid"/>
            <w14:miter w14:val="0"/>
          </w14:textOutline>
        </w:rPr>
        <w:t>项目验收情况公开表</w:t>
      </w:r>
    </w:p>
    <w:tbl>
      <w:tblPr>
        <w:tblStyle w:val="6"/>
        <w:tblW w:w="135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1604"/>
        <w:gridCol w:w="1845"/>
        <w:gridCol w:w="1590"/>
        <w:gridCol w:w="1785"/>
        <w:gridCol w:w="2310"/>
        <w:gridCol w:w="1772"/>
        <w:gridCol w:w="1753"/>
      </w:tblGrid>
      <w:tr w14:paraId="269C9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88" w:type="dxa"/>
            <w:vAlign w:val="center"/>
          </w:tcPr>
          <w:p w14:paraId="4957B114">
            <w:pPr>
              <w:kinsoku w:val="0"/>
              <w:autoSpaceDE w:val="0"/>
              <w:autoSpaceDN w:val="0"/>
              <w:adjustRightInd w:val="0"/>
              <w:snapToGrid w:val="0"/>
              <w:spacing w:line="356" w:lineRule="auto"/>
              <w:jc w:val="center"/>
              <w:textAlignment w:val="baseline"/>
              <w:rPr>
                <w:rFonts w:ascii="Arial" w:hAnsi="Arial" w:eastAsia="Arial" w:cs="Arial"/>
                <w:snapToGrid w:val="0"/>
                <w:color w:val="000000"/>
                <w:kern w:val="0"/>
                <w:sz w:val="21"/>
                <w:szCs w:val="21"/>
                <w:lang w:val="en-US" w:eastAsia="en-US" w:bidi="ar-SA"/>
              </w:rPr>
            </w:pPr>
          </w:p>
          <w:p w14:paraId="150B39C6">
            <w:pPr>
              <w:widowControl/>
              <w:kinsoku w:val="0"/>
              <w:autoSpaceDE w:val="0"/>
              <w:autoSpaceDN w:val="0"/>
              <w:adjustRightInd w:val="0"/>
              <w:snapToGrid w:val="0"/>
              <w:spacing w:before="91" w:line="218" w:lineRule="auto"/>
              <w:ind w:left="169"/>
              <w:jc w:val="center"/>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
                <w:kern w:val="0"/>
                <w:sz w:val="28"/>
                <w:szCs w:val="28"/>
                <w:lang w:eastAsia="en-US"/>
                <w14:textOutline w14:w="5137" w14:cap="flat" w14:cmpd="sng">
                  <w14:solidFill>
                    <w14:srgbClr w14:val="000000"/>
                  </w14:solidFill>
                  <w14:prstDash w14:val="solid"/>
                  <w14:miter w14:val="0"/>
                </w14:textOutline>
              </w:rPr>
              <w:t>序号</w:t>
            </w:r>
          </w:p>
        </w:tc>
        <w:tc>
          <w:tcPr>
            <w:tcW w:w="1604" w:type="dxa"/>
            <w:vAlign w:val="center"/>
          </w:tcPr>
          <w:p w14:paraId="35D4C78A">
            <w:pPr>
              <w:kinsoku w:val="0"/>
              <w:autoSpaceDE w:val="0"/>
              <w:autoSpaceDN w:val="0"/>
              <w:adjustRightInd w:val="0"/>
              <w:snapToGrid w:val="0"/>
              <w:spacing w:line="357" w:lineRule="auto"/>
              <w:jc w:val="center"/>
              <w:textAlignment w:val="baseline"/>
              <w:rPr>
                <w:rFonts w:ascii="Arial" w:hAnsi="Arial" w:eastAsia="Arial" w:cs="Arial"/>
                <w:snapToGrid w:val="0"/>
                <w:color w:val="000000"/>
                <w:kern w:val="0"/>
                <w:sz w:val="21"/>
                <w:szCs w:val="21"/>
                <w:lang w:val="en-US" w:eastAsia="en-US" w:bidi="ar-SA"/>
              </w:rPr>
            </w:pPr>
          </w:p>
          <w:p w14:paraId="6B2A2B57">
            <w:pPr>
              <w:widowControl/>
              <w:kinsoku w:val="0"/>
              <w:autoSpaceDE w:val="0"/>
              <w:autoSpaceDN w:val="0"/>
              <w:adjustRightInd w:val="0"/>
              <w:snapToGrid w:val="0"/>
              <w:spacing w:before="91" w:line="216" w:lineRule="auto"/>
              <w:ind w:left="330"/>
              <w:jc w:val="center"/>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14:textOutline w14:w="5137" w14:cap="flat" w14:cmpd="sng">
                  <w14:solidFill>
                    <w14:srgbClr w14:val="000000"/>
                  </w14:solidFill>
                  <w14:prstDash w14:val="solid"/>
                  <w14:miter w14:val="0"/>
                </w14:textOutline>
              </w:rPr>
              <w:t>项目名称</w:t>
            </w:r>
          </w:p>
        </w:tc>
        <w:tc>
          <w:tcPr>
            <w:tcW w:w="1845" w:type="dxa"/>
            <w:vAlign w:val="center"/>
          </w:tcPr>
          <w:p w14:paraId="63109B48">
            <w:pPr>
              <w:kinsoku w:val="0"/>
              <w:autoSpaceDE w:val="0"/>
              <w:autoSpaceDN w:val="0"/>
              <w:adjustRightInd w:val="0"/>
              <w:snapToGrid w:val="0"/>
              <w:spacing w:line="356" w:lineRule="auto"/>
              <w:jc w:val="center"/>
              <w:textAlignment w:val="baseline"/>
              <w:rPr>
                <w:rFonts w:ascii="仿宋" w:hAnsi="仿宋" w:eastAsia="仿宋" w:cs="仿宋"/>
                <w:snapToGrid w:val="0"/>
                <w:color w:val="000000"/>
                <w:spacing w:val="-3"/>
                <w:kern w:val="0"/>
                <w:sz w:val="28"/>
                <w:szCs w:val="28"/>
                <w:lang w:eastAsia="en-US"/>
                <w14:textOutline w14:w="5137" w14:cap="flat" w14:cmpd="sng">
                  <w14:solidFill>
                    <w14:srgbClr w14:val="000000"/>
                  </w14:solidFill>
                  <w14:prstDash w14:val="solid"/>
                  <w14:miter w14:val="0"/>
                </w14:textOutline>
              </w:rPr>
            </w:pPr>
          </w:p>
          <w:p w14:paraId="7A4B00D2">
            <w:pPr>
              <w:kinsoku w:val="0"/>
              <w:autoSpaceDE w:val="0"/>
              <w:autoSpaceDN w:val="0"/>
              <w:adjustRightInd w:val="0"/>
              <w:snapToGrid w:val="0"/>
              <w:spacing w:line="356" w:lineRule="auto"/>
              <w:jc w:val="center"/>
              <w:textAlignment w:val="baseline"/>
              <w:rPr>
                <w:rFonts w:ascii="仿宋" w:hAnsi="仿宋" w:eastAsia="仿宋" w:cs="仿宋"/>
                <w:snapToGrid w:val="0"/>
                <w:color w:val="000000"/>
                <w:spacing w:val="-3"/>
                <w:kern w:val="0"/>
                <w:sz w:val="28"/>
                <w:szCs w:val="28"/>
                <w:lang w:eastAsia="en-US"/>
                <w14:textOutline w14:w="5137" w14:cap="flat" w14:cmpd="sng">
                  <w14:solidFill>
                    <w14:srgbClr w14:val="000000"/>
                  </w14:solidFill>
                  <w14:prstDash w14:val="solid"/>
                  <w14:miter w14:val="0"/>
                </w14:textOutline>
              </w:rPr>
            </w:pPr>
            <w:r>
              <w:rPr>
                <w:rFonts w:ascii="仿宋" w:hAnsi="仿宋" w:eastAsia="仿宋" w:cs="仿宋"/>
                <w:snapToGrid w:val="0"/>
                <w:color w:val="000000"/>
                <w:spacing w:val="-3"/>
                <w:kern w:val="0"/>
                <w:sz w:val="28"/>
                <w:szCs w:val="28"/>
                <w:lang w:eastAsia="en-US"/>
                <w14:textOutline w14:w="5137" w14:cap="flat" w14:cmpd="sng">
                  <w14:solidFill>
                    <w14:srgbClr w14:val="000000"/>
                  </w14:solidFill>
                  <w14:prstDash w14:val="solid"/>
                  <w14:miter w14:val="0"/>
                </w14:textOutline>
              </w:rPr>
              <w:t>项目内容</w:t>
            </w:r>
          </w:p>
        </w:tc>
        <w:tc>
          <w:tcPr>
            <w:tcW w:w="1590" w:type="dxa"/>
            <w:vAlign w:val="center"/>
          </w:tcPr>
          <w:p w14:paraId="64F53631">
            <w:pPr>
              <w:kinsoku w:val="0"/>
              <w:autoSpaceDE w:val="0"/>
              <w:autoSpaceDN w:val="0"/>
              <w:adjustRightInd w:val="0"/>
              <w:snapToGrid w:val="0"/>
              <w:spacing w:line="357" w:lineRule="auto"/>
              <w:jc w:val="center"/>
              <w:textAlignment w:val="baseline"/>
              <w:rPr>
                <w:rFonts w:ascii="Arial" w:hAnsi="Arial" w:eastAsia="Arial" w:cs="Arial"/>
                <w:snapToGrid w:val="0"/>
                <w:color w:val="000000"/>
                <w:kern w:val="0"/>
                <w:sz w:val="21"/>
                <w:szCs w:val="21"/>
                <w:lang w:val="en-US" w:eastAsia="en-US" w:bidi="ar-SA"/>
              </w:rPr>
            </w:pPr>
          </w:p>
          <w:p w14:paraId="4EFBAF09">
            <w:pPr>
              <w:widowControl/>
              <w:kinsoku w:val="0"/>
              <w:autoSpaceDE w:val="0"/>
              <w:autoSpaceDN w:val="0"/>
              <w:adjustRightInd w:val="0"/>
              <w:snapToGrid w:val="0"/>
              <w:spacing w:before="91" w:line="216" w:lineRule="auto"/>
              <w:ind w:left="134"/>
              <w:jc w:val="center"/>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14:textOutline w14:w="5137" w14:cap="flat" w14:cmpd="sng">
                  <w14:solidFill>
                    <w14:srgbClr w14:val="000000"/>
                  </w14:solidFill>
                  <w14:prstDash w14:val="solid"/>
                  <w14:miter w14:val="0"/>
                </w14:textOutline>
              </w:rPr>
              <w:t>项目地点</w:t>
            </w:r>
          </w:p>
        </w:tc>
        <w:tc>
          <w:tcPr>
            <w:tcW w:w="1785" w:type="dxa"/>
            <w:vAlign w:val="center"/>
          </w:tcPr>
          <w:p w14:paraId="31B54E44">
            <w:pPr>
              <w:kinsoku w:val="0"/>
              <w:autoSpaceDE w:val="0"/>
              <w:autoSpaceDN w:val="0"/>
              <w:adjustRightInd w:val="0"/>
              <w:snapToGrid w:val="0"/>
              <w:spacing w:line="357" w:lineRule="auto"/>
              <w:jc w:val="center"/>
              <w:textAlignment w:val="baseline"/>
              <w:rPr>
                <w:rFonts w:ascii="Arial" w:hAnsi="Arial" w:eastAsia="Arial" w:cs="Arial"/>
                <w:snapToGrid w:val="0"/>
                <w:color w:val="000000"/>
                <w:kern w:val="0"/>
                <w:sz w:val="21"/>
                <w:szCs w:val="21"/>
                <w:lang w:val="en-US" w:eastAsia="en-US" w:bidi="ar-SA"/>
              </w:rPr>
            </w:pPr>
          </w:p>
          <w:p w14:paraId="5B11AAC0">
            <w:pPr>
              <w:widowControl/>
              <w:kinsoku w:val="0"/>
              <w:autoSpaceDE w:val="0"/>
              <w:autoSpaceDN w:val="0"/>
              <w:adjustRightInd w:val="0"/>
              <w:snapToGrid w:val="0"/>
              <w:spacing w:before="91" w:line="219" w:lineRule="auto"/>
              <w:ind w:left="196"/>
              <w:jc w:val="center"/>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14:textOutline w14:w="5137" w14:cap="flat" w14:cmpd="sng">
                  <w14:solidFill>
                    <w14:srgbClr w14:val="000000"/>
                  </w14:solidFill>
                  <w14:prstDash w14:val="solid"/>
                  <w14:miter w14:val="0"/>
                </w14:textOutline>
              </w:rPr>
              <w:t>承担单位</w:t>
            </w:r>
          </w:p>
        </w:tc>
        <w:tc>
          <w:tcPr>
            <w:tcW w:w="2310" w:type="dxa"/>
            <w:vAlign w:val="center"/>
          </w:tcPr>
          <w:p w14:paraId="6C3B001E">
            <w:pPr>
              <w:widowControl/>
              <w:kinsoku w:val="0"/>
              <w:autoSpaceDE w:val="0"/>
              <w:autoSpaceDN w:val="0"/>
              <w:adjustRightInd w:val="0"/>
              <w:snapToGrid w:val="0"/>
              <w:spacing w:before="292" w:line="210" w:lineRule="auto"/>
              <w:ind w:left="314"/>
              <w:jc w:val="center"/>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
                <w:kern w:val="0"/>
                <w:sz w:val="28"/>
                <w:szCs w:val="28"/>
                <w:lang w:eastAsia="en-US"/>
                <w14:textOutline w14:w="5137" w14:cap="flat" w14:cmpd="sng">
                  <w14:solidFill>
                    <w14:srgbClr w14:val="000000"/>
                  </w14:solidFill>
                  <w14:prstDash w14:val="solid"/>
                  <w14:miter w14:val="0"/>
                </w14:textOutline>
              </w:rPr>
              <w:t>财政补助资金</w:t>
            </w:r>
          </w:p>
          <w:p w14:paraId="447A4112">
            <w:pPr>
              <w:widowControl/>
              <w:kinsoku w:val="0"/>
              <w:autoSpaceDE w:val="0"/>
              <w:autoSpaceDN w:val="0"/>
              <w:adjustRightInd w:val="0"/>
              <w:snapToGrid w:val="0"/>
              <w:spacing w:line="221" w:lineRule="auto"/>
              <w:ind w:left="581"/>
              <w:jc w:val="center"/>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kern w:val="0"/>
                <w:sz w:val="28"/>
                <w:szCs w:val="28"/>
                <w:lang w:eastAsia="en-US"/>
                <w14:textOutline w14:w="5137" w14:cap="flat" w14:cmpd="sng">
                  <w14:solidFill>
                    <w14:srgbClr w14:val="000000"/>
                  </w14:solidFill>
                  <w14:prstDash w14:val="solid"/>
                  <w14:miter w14:val="0"/>
                </w14:textOutline>
              </w:rPr>
              <w:t>（万元）</w:t>
            </w:r>
          </w:p>
        </w:tc>
        <w:tc>
          <w:tcPr>
            <w:tcW w:w="1772" w:type="dxa"/>
            <w:vAlign w:val="center"/>
          </w:tcPr>
          <w:p w14:paraId="0ACD3B6F">
            <w:pPr>
              <w:kinsoku w:val="0"/>
              <w:autoSpaceDE w:val="0"/>
              <w:autoSpaceDN w:val="0"/>
              <w:adjustRightInd w:val="0"/>
              <w:snapToGrid w:val="0"/>
              <w:spacing w:line="356" w:lineRule="auto"/>
              <w:jc w:val="center"/>
              <w:textAlignment w:val="baseline"/>
              <w:rPr>
                <w:rFonts w:ascii="Arial" w:hAnsi="Arial" w:eastAsia="Arial" w:cs="Arial"/>
                <w:snapToGrid w:val="0"/>
                <w:color w:val="000000"/>
                <w:kern w:val="0"/>
                <w:sz w:val="21"/>
                <w:szCs w:val="21"/>
                <w:lang w:val="en-US" w:eastAsia="en-US" w:bidi="ar-SA"/>
              </w:rPr>
            </w:pPr>
          </w:p>
          <w:p w14:paraId="06881ACA">
            <w:pPr>
              <w:widowControl/>
              <w:kinsoku w:val="0"/>
              <w:autoSpaceDE w:val="0"/>
              <w:autoSpaceDN w:val="0"/>
              <w:adjustRightInd w:val="0"/>
              <w:snapToGrid w:val="0"/>
              <w:spacing w:before="91" w:line="219" w:lineRule="auto"/>
              <w:jc w:val="center"/>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14:textOutline w14:w="5137" w14:cap="flat" w14:cmpd="sng">
                  <w14:solidFill>
                    <w14:srgbClr w14:val="000000"/>
                  </w14:solidFill>
                  <w14:prstDash w14:val="solid"/>
                  <w14:miter w14:val="0"/>
                </w14:textOutline>
              </w:rPr>
              <w:t>验收结论</w:t>
            </w:r>
          </w:p>
        </w:tc>
        <w:tc>
          <w:tcPr>
            <w:tcW w:w="1753" w:type="dxa"/>
            <w:vAlign w:val="center"/>
          </w:tcPr>
          <w:p w14:paraId="0B196E1C">
            <w:pPr>
              <w:kinsoku w:val="0"/>
              <w:autoSpaceDE w:val="0"/>
              <w:autoSpaceDN w:val="0"/>
              <w:adjustRightInd w:val="0"/>
              <w:snapToGrid w:val="0"/>
              <w:spacing w:line="356" w:lineRule="auto"/>
              <w:jc w:val="center"/>
              <w:textAlignment w:val="baseline"/>
              <w:rPr>
                <w:rFonts w:ascii="Arial" w:hAnsi="Arial" w:eastAsia="Arial" w:cs="Arial"/>
                <w:snapToGrid w:val="0"/>
                <w:color w:val="000000"/>
                <w:kern w:val="0"/>
                <w:sz w:val="21"/>
                <w:szCs w:val="21"/>
                <w:lang w:val="en-US" w:eastAsia="en-US" w:bidi="ar-SA"/>
              </w:rPr>
            </w:pPr>
          </w:p>
          <w:p w14:paraId="13662940">
            <w:pPr>
              <w:widowControl/>
              <w:kinsoku w:val="0"/>
              <w:autoSpaceDE w:val="0"/>
              <w:autoSpaceDN w:val="0"/>
              <w:adjustRightInd w:val="0"/>
              <w:snapToGrid w:val="0"/>
              <w:spacing w:before="91" w:line="219" w:lineRule="auto"/>
              <w:ind w:left="240"/>
              <w:jc w:val="center"/>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14:textOutline w14:w="5137" w14:cap="flat" w14:cmpd="sng">
                  <w14:solidFill>
                    <w14:srgbClr w14:val="000000"/>
                  </w14:solidFill>
                  <w14:prstDash w14:val="solid"/>
                  <w14:miter w14:val="0"/>
                </w14:textOutline>
              </w:rPr>
              <w:t>验收时间</w:t>
            </w:r>
          </w:p>
        </w:tc>
      </w:tr>
      <w:tr w14:paraId="401E9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88" w:type="dxa"/>
            <w:vAlign w:val="center"/>
          </w:tcPr>
          <w:p w14:paraId="7D1B4E8D">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w:t>
            </w:r>
          </w:p>
        </w:tc>
        <w:tc>
          <w:tcPr>
            <w:tcW w:w="1604" w:type="dxa"/>
            <w:vMerge w:val="restart"/>
            <w:vAlign w:val="center"/>
          </w:tcPr>
          <w:p w14:paraId="2ABA0826">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2024年水稻绿色防控与统防统治融合核心示范片建设</w:t>
            </w:r>
          </w:p>
        </w:tc>
        <w:tc>
          <w:tcPr>
            <w:tcW w:w="1845" w:type="dxa"/>
            <w:vMerge w:val="restart"/>
            <w:shd w:val="clear" w:color="auto" w:fill="auto"/>
            <w:vAlign w:val="center"/>
          </w:tcPr>
          <w:p w14:paraId="5B9A4821">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采用科学施药技术高效低毒农药及</w:t>
            </w:r>
            <w:r>
              <w:rPr>
                <w:rFonts w:hint="eastAsia" w:ascii="仿宋_GB2312" w:hAnsi="仿宋_GB2312" w:eastAsia="仿宋_GB2312" w:cs="仿宋_GB2312"/>
                <w:b w:val="0"/>
                <w:bCs w:val="0"/>
                <w:color w:val="000000"/>
                <w:sz w:val="24"/>
                <w:szCs w:val="24"/>
                <w:lang w:val="en-US" w:eastAsia="zh-CN"/>
              </w:rPr>
              <w:t>先进施药器械对</w:t>
            </w:r>
            <w:r>
              <w:rPr>
                <w:rFonts w:hint="eastAsia" w:ascii="仿宋_GB2312" w:hAnsi="仿宋_GB2312" w:eastAsia="仿宋_GB2312" w:cs="仿宋_GB2312"/>
                <w:color w:val="000000"/>
                <w:sz w:val="24"/>
                <w:szCs w:val="24"/>
                <w:vertAlign w:val="baseline"/>
                <w:lang w:val="en-US" w:eastAsia="zh-CN"/>
              </w:rPr>
              <w:t>水稻制种病虫实施统防统治</w:t>
            </w:r>
          </w:p>
        </w:tc>
        <w:tc>
          <w:tcPr>
            <w:tcW w:w="1590" w:type="dxa"/>
            <w:vAlign w:val="center"/>
          </w:tcPr>
          <w:p w14:paraId="51FB0BA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黄坊乡黄坊村九亩组</w:t>
            </w:r>
          </w:p>
        </w:tc>
        <w:tc>
          <w:tcPr>
            <w:tcW w:w="1785" w:type="dxa"/>
            <w:vAlign w:val="center"/>
          </w:tcPr>
          <w:p w14:paraId="1C946320">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vertAlign w:val="baseline"/>
                <w:lang w:val="en-US" w:eastAsia="zh-CN"/>
              </w:rPr>
              <w:t>建宁县黄坊乡华绿农业服务专业合作社</w:t>
            </w:r>
          </w:p>
        </w:tc>
        <w:tc>
          <w:tcPr>
            <w:tcW w:w="2310" w:type="dxa"/>
            <w:vAlign w:val="center"/>
          </w:tcPr>
          <w:p w14:paraId="0A99E520">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2.871</w:t>
            </w:r>
          </w:p>
        </w:tc>
        <w:tc>
          <w:tcPr>
            <w:tcW w:w="1772" w:type="dxa"/>
            <w:vAlign w:val="center"/>
          </w:tcPr>
          <w:p w14:paraId="3AA7F95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通过验收</w:t>
            </w:r>
          </w:p>
        </w:tc>
        <w:tc>
          <w:tcPr>
            <w:tcW w:w="1753" w:type="dxa"/>
            <w:vAlign w:val="center"/>
          </w:tcPr>
          <w:p w14:paraId="1E9469E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2014年10月12日</w:t>
            </w:r>
          </w:p>
        </w:tc>
      </w:tr>
      <w:tr w14:paraId="4912C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88" w:type="dxa"/>
            <w:vAlign w:val="center"/>
          </w:tcPr>
          <w:p w14:paraId="12720619">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w:t>
            </w:r>
          </w:p>
        </w:tc>
        <w:tc>
          <w:tcPr>
            <w:tcW w:w="1604" w:type="dxa"/>
            <w:vMerge w:val="continue"/>
            <w:vAlign w:val="center"/>
          </w:tcPr>
          <w:p w14:paraId="089E66A5">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p>
        </w:tc>
        <w:tc>
          <w:tcPr>
            <w:tcW w:w="1845" w:type="dxa"/>
            <w:vMerge w:val="continue"/>
            <w:vAlign w:val="center"/>
          </w:tcPr>
          <w:p w14:paraId="7599332D">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p>
        </w:tc>
        <w:tc>
          <w:tcPr>
            <w:tcW w:w="1590" w:type="dxa"/>
            <w:vAlign w:val="center"/>
          </w:tcPr>
          <w:p w14:paraId="3C471A4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里心镇里心村青年组</w:t>
            </w:r>
          </w:p>
        </w:tc>
        <w:tc>
          <w:tcPr>
            <w:tcW w:w="1785" w:type="dxa"/>
            <w:vAlign w:val="center"/>
          </w:tcPr>
          <w:p w14:paraId="52B13DD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vertAlign w:val="baseline"/>
                <w:lang w:val="en-US" w:eastAsia="zh-CN"/>
              </w:rPr>
              <w:t>福建源宁农业科技有限公司</w:t>
            </w:r>
          </w:p>
        </w:tc>
        <w:tc>
          <w:tcPr>
            <w:tcW w:w="2310" w:type="dxa"/>
            <w:vAlign w:val="center"/>
          </w:tcPr>
          <w:p w14:paraId="66F4E440">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2.9</w:t>
            </w:r>
          </w:p>
        </w:tc>
        <w:tc>
          <w:tcPr>
            <w:tcW w:w="1772" w:type="dxa"/>
            <w:vAlign w:val="center"/>
          </w:tcPr>
          <w:p w14:paraId="37E2848F">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通过验收</w:t>
            </w:r>
          </w:p>
        </w:tc>
        <w:tc>
          <w:tcPr>
            <w:tcW w:w="1753" w:type="dxa"/>
            <w:vAlign w:val="center"/>
          </w:tcPr>
          <w:p w14:paraId="178E9FB1">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2014年10月12日</w:t>
            </w:r>
          </w:p>
        </w:tc>
      </w:tr>
      <w:tr w14:paraId="5C0BD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88" w:type="dxa"/>
            <w:vAlign w:val="center"/>
          </w:tcPr>
          <w:p w14:paraId="3C38A38F">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w:t>
            </w:r>
          </w:p>
        </w:tc>
        <w:tc>
          <w:tcPr>
            <w:tcW w:w="1604" w:type="dxa"/>
            <w:vMerge w:val="continue"/>
            <w:vAlign w:val="center"/>
          </w:tcPr>
          <w:p w14:paraId="7F228C80">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p>
        </w:tc>
        <w:tc>
          <w:tcPr>
            <w:tcW w:w="1845" w:type="dxa"/>
            <w:vMerge w:val="continue"/>
            <w:vAlign w:val="center"/>
          </w:tcPr>
          <w:p w14:paraId="311F9446">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p>
        </w:tc>
        <w:tc>
          <w:tcPr>
            <w:tcW w:w="1590" w:type="dxa"/>
            <w:vAlign w:val="center"/>
          </w:tcPr>
          <w:p w14:paraId="12D2CE2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均口镇焦坑村水尾、墩罗段组</w:t>
            </w:r>
          </w:p>
        </w:tc>
        <w:tc>
          <w:tcPr>
            <w:tcW w:w="1785" w:type="dxa"/>
            <w:vAlign w:val="center"/>
          </w:tcPr>
          <w:p w14:paraId="668DBFDF">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vertAlign w:val="baseline"/>
                <w:lang w:val="en-US" w:eastAsia="zh-CN"/>
              </w:rPr>
              <w:t>建宁县惠民农业植保专业合作社</w:t>
            </w:r>
          </w:p>
        </w:tc>
        <w:tc>
          <w:tcPr>
            <w:tcW w:w="2310" w:type="dxa"/>
            <w:vAlign w:val="center"/>
          </w:tcPr>
          <w:p w14:paraId="71FCED6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2.9</w:t>
            </w:r>
          </w:p>
        </w:tc>
        <w:tc>
          <w:tcPr>
            <w:tcW w:w="1772" w:type="dxa"/>
            <w:vAlign w:val="center"/>
          </w:tcPr>
          <w:p w14:paraId="176913B5">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通过验收</w:t>
            </w:r>
          </w:p>
        </w:tc>
        <w:tc>
          <w:tcPr>
            <w:tcW w:w="1753" w:type="dxa"/>
            <w:vAlign w:val="center"/>
          </w:tcPr>
          <w:p w14:paraId="56B7D56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2014年10月12日</w:t>
            </w:r>
          </w:p>
        </w:tc>
      </w:tr>
      <w:tr w14:paraId="506BB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88" w:type="dxa"/>
            <w:vAlign w:val="center"/>
          </w:tcPr>
          <w:p w14:paraId="5343B5D0">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w:t>
            </w:r>
          </w:p>
        </w:tc>
        <w:tc>
          <w:tcPr>
            <w:tcW w:w="1604" w:type="dxa"/>
            <w:vMerge w:val="restart"/>
            <w:vAlign w:val="center"/>
          </w:tcPr>
          <w:p w14:paraId="5EAB2A27">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2024年</w:t>
            </w:r>
            <w:r>
              <w:rPr>
                <w:rFonts w:hint="eastAsia" w:ascii="仿宋_GB2312" w:hAnsi="仿宋_GB2312" w:eastAsia="仿宋_GB2312" w:cs="仿宋_GB2312"/>
                <w:b w:val="0"/>
                <w:bCs w:val="0"/>
                <w:color w:val="000000"/>
                <w:sz w:val="24"/>
                <w:szCs w:val="24"/>
                <w:lang w:val="en-US" w:eastAsia="zh-CN"/>
              </w:rPr>
              <w:t>水稻制种重大病虫疫情防控示范片</w:t>
            </w:r>
            <w:r>
              <w:rPr>
                <w:rFonts w:hint="eastAsia" w:ascii="仿宋_GB2312" w:hAnsi="仿宋_GB2312" w:eastAsia="仿宋_GB2312" w:cs="仿宋_GB2312"/>
                <w:color w:val="000000"/>
                <w:sz w:val="24"/>
                <w:szCs w:val="24"/>
                <w:vertAlign w:val="baseline"/>
                <w:lang w:val="en-US" w:eastAsia="zh-CN"/>
              </w:rPr>
              <w:t>建设</w:t>
            </w:r>
          </w:p>
        </w:tc>
        <w:tc>
          <w:tcPr>
            <w:tcW w:w="1845" w:type="dxa"/>
            <w:vMerge w:val="restart"/>
            <w:vAlign w:val="center"/>
          </w:tcPr>
          <w:p w14:paraId="7AB87FA7">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b w:val="0"/>
                <w:bCs w:val="0"/>
                <w:color w:val="auto"/>
                <w:sz w:val="24"/>
                <w:szCs w:val="24"/>
                <w:lang w:val="en-US" w:eastAsia="zh-CN"/>
              </w:rPr>
              <w:t>在</w:t>
            </w:r>
            <w:r>
              <w:rPr>
                <w:rFonts w:hint="eastAsia" w:ascii="仿宋_GB2312" w:hAnsi="仿宋_GB2312" w:eastAsia="仿宋_GB2312" w:cs="仿宋_GB2312"/>
                <w:b w:val="0"/>
                <w:bCs w:val="0"/>
                <w:color w:val="000000"/>
                <w:sz w:val="24"/>
                <w:szCs w:val="24"/>
                <w:lang w:val="en-US" w:eastAsia="zh-CN"/>
              </w:rPr>
              <w:t>防治适期对我县水稻制种田常发的稻瘟病、纹枯病、稻纵卷叶螟、稻飞虱、二化螟等主要病虫害及可能发生的水稻细菌性条斑病采用无人机实施统防统治</w:t>
            </w:r>
          </w:p>
        </w:tc>
        <w:tc>
          <w:tcPr>
            <w:tcW w:w="1590" w:type="dxa"/>
            <w:vAlign w:val="center"/>
          </w:tcPr>
          <w:p w14:paraId="1BF72968">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里心镇大南村心田组</w:t>
            </w:r>
          </w:p>
        </w:tc>
        <w:tc>
          <w:tcPr>
            <w:tcW w:w="1785" w:type="dxa"/>
            <w:vAlign w:val="center"/>
          </w:tcPr>
          <w:p w14:paraId="61A31C93">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lang w:val="en-US" w:eastAsia="zh-CN"/>
              </w:rPr>
              <w:t>建宁县溪口镇勤建农机专业合作社</w:t>
            </w:r>
          </w:p>
        </w:tc>
        <w:tc>
          <w:tcPr>
            <w:tcW w:w="2310" w:type="dxa"/>
            <w:vAlign w:val="center"/>
          </w:tcPr>
          <w:p w14:paraId="5D33ED0F">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2.9725</w:t>
            </w:r>
          </w:p>
        </w:tc>
        <w:tc>
          <w:tcPr>
            <w:tcW w:w="1772" w:type="dxa"/>
            <w:vAlign w:val="center"/>
          </w:tcPr>
          <w:p w14:paraId="383D123B">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通过验收</w:t>
            </w:r>
          </w:p>
        </w:tc>
        <w:tc>
          <w:tcPr>
            <w:tcW w:w="1753" w:type="dxa"/>
            <w:vAlign w:val="center"/>
          </w:tcPr>
          <w:p w14:paraId="14BA7E6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2014年10月12日</w:t>
            </w:r>
          </w:p>
        </w:tc>
      </w:tr>
      <w:tr w14:paraId="7DCDA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88" w:type="dxa"/>
            <w:vAlign w:val="center"/>
          </w:tcPr>
          <w:p w14:paraId="36A3CF32">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5</w:t>
            </w:r>
          </w:p>
        </w:tc>
        <w:tc>
          <w:tcPr>
            <w:tcW w:w="1604" w:type="dxa"/>
            <w:vMerge w:val="continue"/>
            <w:vAlign w:val="center"/>
          </w:tcPr>
          <w:p w14:paraId="332509A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p>
        </w:tc>
        <w:tc>
          <w:tcPr>
            <w:tcW w:w="1845" w:type="dxa"/>
            <w:vMerge w:val="continue"/>
            <w:vAlign w:val="center"/>
          </w:tcPr>
          <w:p w14:paraId="039A35F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p>
        </w:tc>
        <w:tc>
          <w:tcPr>
            <w:tcW w:w="1590" w:type="dxa"/>
            <w:vAlign w:val="center"/>
          </w:tcPr>
          <w:p w14:paraId="12D65CDB">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溪口镇桐元村寒坡岭、油岭背组</w:t>
            </w:r>
          </w:p>
        </w:tc>
        <w:tc>
          <w:tcPr>
            <w:tcW w:w="1785" w:type="dxa"/>
            <w:vAlign w:val="center"/>
          </w:tcPr>
          <w:p w14:paraId="14629DAB">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vertAlign w:val="baseline"/>
                <w:lang w:val="en-US" w:eastAsia="zh-CN"/>
              </w:rPr>
              <w:t>建宁县德立农机专业合作社</w:t>
            </w:r>
          </w:p>
        </w:tc>
        <w:tc>
          <w:tcPr>
            <w:tcW w:w="2310" w:type="dxa"/>
            <w:vAlign w:val="center"/>
          </w:tcPr>
          <w:p w14:paraId="4BDBBF11">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2.9072</w:t>
            </w:r>
          </w:p>
        </w:tc>
        <w:tc>
          <w:tcPr>
            <w:tcW w:w="1772" w:type="dxa"/>
            <w:vAlign w:val="center"/>
          </w:tcPr>
          <w:p w14:paraId="654CAD3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通过验收</w:t>
            </w:r>
          </w:p>
        </w:tc>
        <w:tc>
          <w:tcPr>
            <w:tcW w:w="1753" w:type="dxa"/>
            <w:vAlign w:val="center"/>
          </w:tcPr>
          <w:p w14:paraId="7EE36229">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2014年10月12日</w:t>
            </w:r>
          </w:p>
        </w:tc>
      </w:tr>
      <w:tr w14:paraId="73A3A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88" w:type="dxa"/>
            <w:vAlign w:val="center"/>
          </w:tcPr>
          <w:p w14:paraId="6EBD8C53">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6</w:t>
            </w:r>
          </w:p>
        </w:tc>
        <w:tc>
          <w:tcPr>
            <w:tcW w:w="1604" w:type="dxa"/>
            <w:vMerge w:val="continue"/>
            <w:vAlign w:val="center"/>
          </w:tcPr>
          <w:p w14:paraId="2DD483E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p>
        </w:tc>
        <w:tc>
          <w:tcPr>
            <w:tcW w:w="1845" w:type="dxa"/>
            <w:vMerge w:val="continue"/>
            <w:vAlign w:val="center"/>
          </w:tcPr>
          <w:p w14:paraId="30289F03">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p>
        </w:tc>
        <w:tc>
          <w:tcPr>
            <w:tcW w:w="1590" w:type="dxa"/>
            <w:vAlign w:val="center"/>
          </w:tcPr>
          <w:p w14:paraId="484BFF0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color w:val="000000"/>
                <w:sz w:val="24"/>
                <w:szCs w:val="24"/>
                <w:vertAlign w:val="baseline"/>
                <w:lang w:val="en-US" w:eastAsia="zh-CN"/>
              </w:rPr>
              <w:t>客坊乡严田村大埠组</w:t>
            </w:r>
          </w:p>
        </w:tc>
        <w:tc>
          <w:tcPr>
            <w:tcW w:w="1785" w:type="dxa"/>
            <w:vAlign w:val="center"/>
          </w:tcPr>
          <w:p w14:paraId="60669D6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z w:val="24"/>
                <w:szCs w:val="24"/>
                <w:lang w:val="en-US" w:eastAsia="zh-CN"/>
              </w:rPr>
              <w:t>建宁县溪口镇勤建农机专业合作社</w:t>
            </w:r>
          </w:p>
        </w:tc>
        <w:tc>
          <w:tcPr>
            <w:tcW w:w="2310" w:type="dxa"/>
            <w:vAlign w:val="center"/>
          </w:tcPr>
          <w:p w14:paraId="2D51F6D8">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2.9</w:t>
            </w:r>
          </w:p>
        </w:tc>
        <w:tc>
          <w:tcPr>
            <w:tcW w:w="1772" w:type="dxa"/>
            <w:vAlign w:val="center"/>
          </w:tcPr>
          <w:p w14:paraId="3BCE5DA9">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通过验收</w:t>
            </w:r>
          </w:p>
        </w:tc>
        <w:tc>
          <w:tcPr>
            <w:tcW w:w="1753" w:type="dxa"/>
            <w:vAlign w:val="center"/>
          </w:tcPr>
          <w:p w14:paraId="409EE45B">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zh-CN" w:bidi="ar-SA"/>
              </w:rPr>
              <w:t>2014年10月12日</w:t>
            </w:r>
          </w:p>
        </w:tc>
      </w:tr>
    </w:tbl>
    <w:p w14:paraId="43021EC9"/>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F441">
    <w:pPr>
      <w:widowControl/>
      <w:kinsoku w:val="0"/>
      <w:autoSpaceDE w:val="0"/>
      <w:autoSpaceDN w:val="0"/>
      <w:adjustRightInd w:val="0"/>
      <w:snapToGrid w:val="0"/>
      <w:spacing w:line="175" w:lineRule="auto"/>
      <w:ind w:left="13098"/>
      <w:jc w:val="left"/>
      <w:textAlignment w:val="baseline"/>
      <w:rPr>
        <w:rFonts w:ascii="宋体" w:hAnsi="宋体" w:eastAsia="宋体" w:cs="宋体"/>
        <w:snapToGrid w:val="0"/>
        <w:color w:val="000000"/>
        <w:kern w:val="0"/>
        <w:sz w:val="28"/>
        <w:szCs w:val="28"/>
        <w:lang w:eastAsia="en-US"/>
      </w:rPr>
    </w:pPr>
    <w:r>
      <w:rPr>
        <w:rFonts w:ascii="宋体" w:hAnsi="宋体" w:eastAsia="宋体" w:cs="宋体"/>
        <w:snapToGrid w:val="0"/>
        <w:color w:val="000000"/>
        <w:spacing w:val="-7"/>
        <w:kern w:val="0"/>
        <w:sz w:val="28"/>
        <w:szCs w:val="28"/>
        <w:lang w:eastAsia="en-US"/>
      </w:rPr>
      <w:t>—</w:t>
    </w:r>
    <w:r>
      <w:rPr>
        <w:rFonts w:ascii="宋体" w:hAnsi="宋体" w:eastAsia="宋体" w:cs="宋体"/>
        <w:snapToGrid w:val="0"/>
        <w:color w:val="000000"/>
        <w:spacing w:val="11"/>
        <w:kern w:val="0"/>
        <w:sz w:val="28"/>
        <w:szCs w:val="28"/>
        <w:lang w:eastAsia="en-US"/>
      </w:rPr>
      <w:t xml:space="preserve"> </w:t>
    </w:r>
    <w:r>
      <w:rPr>
        <w:rFonts w:ascii="宋体" w:hAnsi="宋体" w:eastAsia="宋体" w:cs="宋体"/>
        <w:snapToGrid w:val="0"/>
        <w:color w:val="000000"/>
        <w:spacing w:val="-7"/>
        <w:kern w:val="0"/>
        <w:sz w:val="28"/>
        <w:szCs w:val="28"/>
        <w:lang w:eastAsia="en-US"/>
      </w:rPr>
      <w:t>9</w:t>
    </w:r>
    <w:r>
      <w:rPr>
        <w:rFonts w:ascii="宋体" w:hAnsi="宋体" w:eastAsia="宋体" w:cs="宋体"/>
        <w:snapToGrid w:val="0"/>
        <w:color w:val="000000"/>
        <w:spacing w:val="9"/>
        <w:kern w:val="0"/>
        <w:sz w:val="28"/>
        <w:szCs w:val="28"/>
        <w:lang w:eastAsia="en-US"/>
      </w:rPr>
      <w:t xml:space="preserve"> </w:t>
    </w:r>
    <w:r>
      <w:rPr>
        <w:rFonts w:ascii="宋体" w:hAnsi="宋体" w:eastAsia="宋体" w:cs="宋体"/>
        <w:snapToGrid w:val="0"/>
        <w:color w:val="000000"/>
        <w:spacing w:val="-7"/>
        <w:kern w:val="0"/>
        <w:sz w:val="28"/>
        <w:szCs w:val="28"/>
        <w:lang w:eastAsia="en-US"/>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Yzc2Y2E1Y2M0NjIwMDg0NjNhYjFiYzdmMmQ1MjgifQ=="/>
  </w:docVars>
  <w:rsids>
    <w:rsidRoot w:val="565119CD"/>
    <w:rsid w:val="15F574DD"/>
    <w:rsid w:val="250E4253"/>
    <w:rsid w:val="565119CD"/>
    <w:rsid w:val="67592DFF"/>
    <w:rsid w:val="79DF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semiHidden/>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22"/>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608</Words>
  <Characters>685</Characters>
  <Lines>0</Lines>
  <Paragraphs>0</Paragraphs>
  <TotalTime>14</TotalTime>
  <ScaleCrop>false</ScaleCrop>
  <LinksUpToDate>false</LinksUpToDate>
  <CharactersWithSpaces>717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2024-10-16T01:56:00Z</dcterms:created>
  <dc:creator>春风</dc:creator>
  <cp:lastModifiedBy>Administrator</cp:lastModifiedBy>
  <dcterms:modified xsi:type="dcterms:W3CDTF">2024-10-16T03:40:56Z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616A8B7D8EF84A758878729CA6790D89_13</vt:lpwstr>
  </property>
</Properties>
</file>