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509"/>
        <w:tblOverlap w:val="never"/>
        <w:tblW w:w="12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
        <w:gridCol w:w="1680"/>
        <w:gridCol w:w="2535"/>
        <w:gridCol w:w="5175"/>
        <w:gridCol w:w="1245"/>
        <w:gridCol w:w="1050"/>
      </w:tblGrid>
      <w:tr w14:paraId="2C72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12450" w:type="dxa"/>
            <w:gridSpan w:val="6"/>
            <w:tcBorders>
              <w:top w:val="nil"/>
              <w:left w:val="nil"/>
              <w:bottom w:val="single" w:color="auto" w:sz="4" w:space="0"/>
              <w:right w:val="nil"/>
            </w:tcBorders>
            <w:noWrap w:val="0"/>
            <w:vAlign w:val="center"/>
          </w:tcPr>
          <w:p w14:paraId="2A8431C6">
            <w:pPr>
              <w:jc w:val="center"/>
              <w:rPr>
                <w:rFonts w:hint="eastAsia" w:ascii="黑体" w:hAnsi="黑体" w:eastAsia="黑体" w:cs="Times New Roman"/>
                <w:sz w:val="36"/>
                <w:szCs w:val="36"/>
                <w:lang w:val="en-US" w:eastAsia="zh-CN"/>
              </w:rPr>
            </w:pPr>
            <w:bookmarkStart w:id="0" w:name="_GoBack"/>
            <w:bookmarkEnd w:id="0"/>
            <w:r>
              <w:rPr>
                <w:rFonts w:hint="eastAsia" w:ascii="黑体" w:hAnsi="黑体" w:eastAsia="黑体" w:cs="Times New Roman"/>
                <w:sz w:val="36"/>
                <w:szCs w:val="36"/>
                <w:lang w:val="en-US" w:eastAsia="zh-CN"/>
              </w:rPr>
              <w:t>建宁县2025年特色优势主导产业发展项目</w:t>
            </w:r>
          </w:p>
          <w:p w14:paraId="2390C217">
            <w:pPr>
              <w:jc w:val="center"/>
              <w:rPr>
                <w:rFonts w:hint="default" w:ascii="仿宋" w:hAnsi="仿宋" w:eastAsia="仿宋" w:cs="仿宋"/>
                <w:b/>
                <w:bCs/>
                <w:i w:val="0"/>
                <w:iCs w:val="0"/>
                <w:color w:val="000000"/>
                <w:sz w:val="28"/>
                <w:szCs w:val="28"/>
                <w:u w:val="none"/>
                <w:lang w:val="en-US"/>
              </w:rPr>
            </w:pPr>
            <w:r>
              <w:rPr>
                <w:rFonts w:hint="eastAsia" w:ascii="黑体" w:hAnsi="黑体" w:eastAsia="黑体" w:cs="Times New Roman"/>
                <w:sz w:val="36"/>
                <w:szCs w:val="36"/>
              </w:rPr>
              <w:t>实施主体及</w:t>
            </w:r>
            <w:r>
              <w:rPr>
                <w:rFonts w:hint="eastAsia" w:ascii="黑体" w:hAnsi="黑体" w:eastAsia="黑体" w:cs="Times New Roman"/>
                <w:sz w:val="36"/>
                <w:szCs w:val="36"/>
                <w:lang w:val="en-US" w:eastAsia="zh-CN"/>
              </w:rPr>
              <w:t>资金拟分配表</w:t>
            </w:r>
          </w:p>
        </w:tc>
      </w:tr>
      <w:tr w14:paraId="5732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14:paraId="0D41773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14:paraId="2C85933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2"/>
                <w:lang w:val="en-US" w:eastAsia="zh-CN" w:bidi="ar"/>
              </w:rPr>
              <w:t>项目名称</w:t>
            </w:r>
          </w:p>
        </w:tc>
        <w:tc>
          <w:tcPr>
            <w:tcW w:w="2535" w:type="dxa"/>
            <w:vMerge w:val="restart"/>
            <w:tcBorders>
              <w:top w:val="single" w:color="auto" w:sz="4" w:space="0"/>
              <w:left w:val="single" w:color="auto" w:sz="4" w:space="0"/>
              <w:bottom w:val="single" w:color="auto" w:sz="4" w:space="0"/>
              <w:right w:val="single" w:color="auto" w:sz="4" w:space="0"/>
            </w:tcBorders>
            <w:noWrap w:val="0"/>
            <w:vAlign w:val="center"/>
          </w:tcPr>
          <w:p w14:paraId="7655804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实施主体</w:t>
            </w:r>
          </w:p>
        </w:tc>
        <w:tc>
          <w:tcPr>
            <w:tcW w:w="5175" w:type="dxa"/>
            <w:vMerge w:val="restart"/>
            <w:tcBorders>
              <w:top w:val="single" w:color="auto" w:sz="4" w:space="0"/>
              <w:left w:val="single" w:color="auto" w:sz="4" w:space="0"/>
              <w:bottom w:val="single" w:color="auto" w:sz="4" w:space="0"/>
              <w:right w:val="single" w:color="auto" w:sz="4" w:space="0"/>
            </w:tcBorders>
            <w:noWrap w:val="0"/>
            <w:vAlign w:val="center"/>
          </w:tcPr>
          <w:p w14:paraId="4B3FBF6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2"/>
                <w:lang w:val="en-US" w:eastAsia="zh-CN" w:bidi="ar"/>
              </w:rPr>
              <w:t>主要建设内容</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31FD3513">
            <w:pPr>
              <w:jc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单位：万元</w:t>
            </w:r>
          </w:p>
        </w:tc>
      </w:tr>
      <w:tr w14:paraId="11E3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vMerge w:val="continue"/>
            <w:tcBorders>
              <w:top w:val="single" w:color="auto" w:sz="4" w:space="0"/>
              <w:left w:val="single" w:color="auto" w:sz="4" w:space="0"/>
              <w:bottom w:val="single" w:color="000000" w:sz="4" w:space="0"/>
              <w:right w:val="single" w:color="000000" w:sz="4" w:space="0"/>
            </w:tcBorders>
            <w:noWrap w:val="0"/>
            <w:vAlign w:val="center"/>
          </w:tcPr>
          <w:p w14:paraId="2056E24A">
            <w:pPr>
              <w:jc w:val="center"/>
              <w:rPr>
                <w:rFonts w:hint="eastAsia" w:ascii="仿宋" w:hAnsi="仿宋" w:eastAsia="仿宋" w:cs="仿宋"/>
                <w:b/>
                <w:bCs/>
                <w:i w:val="0"/>
                <w:iCs w:val="0"/>
                <w:color w:val="000000"/>
                <w:sz w:val="28"/>
                <w:szCs w:val="28"/>
                <w:u w:val="none"/>
              </w:rPr>
            </w:pPr>
          </w:p>
        </w:tc>
        <w:tc>
          <w:tcPr>
            <w:tcW w:w="1680" w:type="dxa"/>
            <w:vMerge w:val="continue"/>
            <w:tcBorders>
              <w:top w:val="single" w:color="auto" w:sz="4" w:space="0"/>
              <w:left w:val="single" w:color="000000" w:sz="4" w:space="0"/>
              <w:bottom w:val="single" w:color="000000" w:sz="4" w:space="0"/>
              <w:right w:val="single" w:color="000000" w:sz="4" w:space="0"/>
            </w:tcBorders>
            <w:noWrap w:val="0"/>
            <w:vAlign w:val="center"/>
          </w:tcPr>
          <w:p w14:paraId="3434FB94">
            <w:pPr>
              <w:jc w:val="center"/>
              <w:rPr>
                <w:rFonts w:hint="eastAsia" w:ascii="仿宋" w:hAnsi="仿宋" w:eastAsia="仿宋" w:cs="仿宋"/>
                <w:b/>
                <w:bCs/>
                <w:i w:val="0"/>
                <w:iCs w:val="0"/>
                <w:color w:val="000000"/>
                <w:sz w:val="28"/>
                <w:szCs w:val="28"/>
                <w:u w:val="none"/>
              </w:rPr>
            </w:pPr>
          </w:p>
        </w:tc>
        <w:tc>
          <w:tcPr>
            <w:tcW w:w="2535" w:type="dxa"/>
            <w:vMerge w:val="continue"/>
            <w:tcBorders>
              <w:top w:val="single" w:color="auto" w:sz="4" w:space="0"/>
              <w:left w:val="single" w:color="000000" w:sz="4" w:space="0"/>
              <w:bottom w:val="single" w:color="000000" w:sz="4" w:space="0"/>
              <w:right w:val="single" w:color="000000" w:sz="4" w:space="0"/>
            </w:tcBorders>
            <w:noWrap w:val="0"/>
            <w:vAlign w:val="center"/>
          </w:tcPr>
          <w:p w14:paraId="613F6FC6">
            <w:pPr>
              <w:jc w:val="center"/>
              <w:rPr>
                <w:rFonts w:hint="eastAsia" w:ascii="仿宋" w:hAnsi="仿宋" w:eastAsia="仿宋" w:cs="仿宋"/>
                <w:b/>
                <w:bCs/>
                <w:i w:val="0"/>
                <w:iCs w:val="0"/>
                <w:color w:val="000000"/>
                <w:sz w:val="28"/>
                <w:szCs w:val="28"/>
                <w:u w:val="none"/>
              </w:rPr>
            </w:pPr>
          </w:p>
        </w:tc>
        <w:tc>
          <w:tcPr>
            <w:tcW w:w="5175" w:type="dxa"/>
            <w:vMerge w:val="continue"/>
            <w:tcBorders>
              <w:top w:val="single" w:color="auto" w:sz="4" w:space="0"/>
              <w:left w:val="single" w:color="000000" w:sz="4" w:space="0"/>
              <w:bottom w:val="single" w:color="000000" w:sz="4" w:space="0"/>
              <w:right w:val="single" w:color="000000" w:sz="4" w:space="0"/>
            </w:tcBorders>
            <w:noWrap w:val="0"/>
            <w:vAlign w:val="center"/>
          </w:tcPr>
          <w:p w14:paraId="7B0D8003">
            <w:pPr>
              <w:jc w:val="center"/>
              <w:rPr>
                <w:rFonts w:hint="eastAsia" w:ascii="仿宋" w:hAnsi="仿宋" w:eastAsia="仿宋" w:cs="仿宋"/>
                <w:b/>
                <w:bCs/>
                <w:i w:val="0"/>
                <w:iCs w:val="0"/>
                <w:color w:val="000000"/>
                <w:sz w:val="28"/>
                <w:szCs w:val="28"/>
                <w:u w:val="none"/>
              </w:rPr>
            </w:pPr>
          </w:p>
        </w:tc>
        <w:tc>
          <w:tcPr>
            <w:tcW w:w="1245" w:type="dxa"/>
            <w:tcBorders>
              <w:top w:val="single" w:color="auto" w:sz="4" w:space="0"/>
              <w:left w:val="single" w:color="000000" w:sz="4" w:space="0"/>
              <w:bottom w:val="single" w:color="000000" w:sz="4" w:space="0"/>
              <w:right w:val="single" w:color="000000" w:sz="4" w:space="0"/>
            </w:tcBorders>
            <w:noWrap w:val="0"/>
            <w:vAlign w:val="center"/>
          </w:tcPr>
          <w:p w14:paraId="6C1CCC2A">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投资估算</w:t>
            </w:r>
          </w:p>
        </w:tc>
        <w:tc>
          <w:tcPr>
            <w:tcW w:w="1050" w:type="dxa"/>
            <w:tcBorders>
              <w:top w:val="single" w:color="auto" w:sz="4" w:space="0"/>
              <w:left w:val="single" w:color="000000" w:sz="4" w:space="0"/>
              <w:bottom w:val="single" w:color="000000" w:sz="4" w:space="0"/>
              <w:right w:val="single" w:color="000000" w:sz="4" w:space="0"/>
            </w:tcBorders>
            <w:noWrap w:val="0"/>
            <w:vAlign w:val="center"/>
          </w:tcPr>
          <w:p w14:paraId="4BCA863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拟补助资金</w:t>
            </w:r>
          </w:p>
        </w:tc>
      </w:tr>
      <w:tr w14:paraId="535E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BE6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BDDD6F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杂交水稻制种田主要病虫害绿色防控技术研究与示范</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F088E6E">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建宁县农业植保植检站</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7365BA0A">
            <w:pPr>
              <w:keepNext w:val="0"/>
              <w:keepLines w:val="0"/>
              <w:widowControl/>
              <w:suppressLineNumbers w:val="0"/>
              <w:jc w:val="left"/>
              <w:textAlignment w:val="center"/>
              <w:rPr>
                <w:rStyle w:val="13"/>
                <w:rFonts w:hint="eastAsia" w:ascii="宋体" w:hAnsi="宋体" w:eastAsia="宋体" w:cs="宋体"/>
                <w:sz w:val="24"/>
                <w:szCs w:val="24"/>
                <w:lang w:val="en-US" w:eastAsia="zh-CN"/>
              </w:rPr>
            </w:pPr>
            <w:r>
              <w:rPr>
                <w:rStyle w:val="13"/>
                <w:rFonts w:hint="eastAsia" w:ascii="宋体" w:hAnsi="宋体" w:eastAsia="宋体" w:cs="宋体"/>
                <w:sz w:val="24"/>
                <w:szCs w:val="24"/>
                <w:lang w:val="en-US" w:eastAsia="zh-CN"/>
              </w:rPr>
              <w:t>1.完善物联网病虫智能监测系统；2.建立水稻制种绿色防控与统防统治融合示范片500亩；</w:t>
            </w:r>
          </w:p>
          <w:p w14:paraId="006EBC73">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Style w:val="13"/>
                <w:rFonts w:hint="eastAsia" w:ascii="宋体" w:hAnsi="宋体" w:eastAsia="宋体" w:cs="宋体"/>
                <w:sz w:val="24"/>
                <w:szCs w:val="24"/>
                <w:lang w:val="en-US" w:eastAsia="zh-CN"/>
              </w:rPr>
              <w:t>3.开展生物农药及高效低毒农药药效试验10亩，形成一套成熟的杂交水稻制种主要病虫防控集成技术模式并加与推广；4.水稻两迁害虫发生规律研究。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08CFB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9330F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r>
      <w:tr w14:paraId="1F70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F6C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FE7C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溪口镇桐元村种子烘烤厂房提升扩建</w:t>
            </w:r>
          </w:p>
          <w:p w14:paraId="28AA7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6348E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溪口镇桐元村委会</w:t>
            </w:r>
          </w:p>
          <w:p w14:paraId="75A29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70E13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rFonts w:hint="eastAsia" w:ascii="宋体" w:hAnsi="宋体" w:eastAsia="宋体" w:cs="宋体"/>
                <w:sz w:val="24"/>
                <w:szCs w:val="24"/>
                <w:lang w:val="en-US" w:eastAsia="zh-CN"/>
              </w:rPr>
              <w:t>1.桐元村种子烘烤厂房扩建</w:t>
            </w:r>
            <w:r>
              <w:rPr>
                <w:rStyle w:val="13"/>
                <w:rFonts w:hint="eastAsia" w:ascii="宋体" w:hAnsi="宋体" w:cs="宋体"/>
                <w:sz w:val="24"/>
                <w:szCs w:val="24"/>
                <w:lang w:val="en-US" w:eastAsia="zh-CN"/>
              </w:rPr>
              <w:t>180平方米；</w:t>
            </w:r>
            <w:r>
              <w:rPr>
                <w:rStyle w:val="13"/>
                <w:rFonts w:hint="eastAsia" w:ascii="宋体" w:hAnsi="宋体" w:eastAsia="宋体" w:cs="宋体"/>
                <w:sz w:val="24"/>
                <w:szCs w:val="24"/>
                <w:lang w:val="en-US" w:eastAsia="zh-CN"/>
              </w:rPr>
              <w:t>2.桐元村种子烘烤设备采购（3台）</w:t>
            </w:r>
            <w:r>
              <w:rPr>
                <w:rStyle w:val="13"/>
                <w:rFonts w:hint="eastAsia" w:ascii="宋体" w:hAnsi="宋体" w:cs="宋体"/>
                <w:sz w:val="24"/>
                <w:szCs w:val="24"/>
                <w:lang w:val="en-US" w:eastAsia="zh-CN"/>
              </w:rPr>
              <w:t>。</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D1D1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A6341E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r>
      <w:tr w14:paraId="3E56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C875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47D92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技术培训与品牌创建宣传推广</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461D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建宁县果蔬产业协会</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43AA3DD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4"/>
                <w:szCs w:val="24"/>
                <w:u w:val="none"/>
                <w:lang w:val="en-US" w:eastAsia="zh-CN"/>
              </w:rPr>
              <w:t>1.技术培训</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t>2.宣传推广</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t>3.品牌创建</w:t>
            </w:r>
            <w:r>
              <w:rPr>
                <w:rFonts w:hint="eastAsia" w:ascii="宋体" w:hAnsi="宋体" w:cs="宋体"/>
                <w:i w:val="0"/>
                <w:iCs w:val="0"/>
                <w:color w:val="000000"/>
                <w:sz w:val="24"/>
                <w:szCs w:val="24"/>
                <w:u w:val="none"/>
                <w:lang w:val="en-US" w:eastAsia="zh-CN"/>
              </w:rPr>
              <w:t>。</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3D5C4F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4F14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r>
      <w:tr w14:paraId="7A7B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9A5127F">
            <w:pPr>
              <w:jc w:val="center"/>
              <w:rPr>
                <w:rFonts w:hint="eastAsia" w:ascii="宋体" w:hAnsi="宋体" w:eastAsia="宋体" w:cs="宋体"/>
                <w:i w:val="0"/>
                <w:iCs w:val="0"/>
                <w:color w:val="000000"/>
                <w:sz w:val="24"/>
                <w:szCs w:val="24"/>
                <w:u w:val="none"/>
              </w:rPr>
            </w:pPr>
            <w:r>
              <w:rPr>
                <w:rStyle w:val="14"/>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8ACBB9A">
            <w:pPr>
              <w:jc w:val="center"/>
              <w:rPr>
                <w:rFonts w:hint="eastAsia" w:ascii="宋体" w:hAnsi="宋体" w:eastAsia="宋体" w:cs="宋体"/>
                <w:i w:val="0"/>
                <w:iCs w:val="0"/>
                <w:color w:val="000000"/>
                <w:sz w:val="24"/>
                <w:szCs w:val="24"/>
                <w:u w:val="none"/>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5F79B82">
            <w:pPr>
              <w:jc w:val="center"/>
              <w:rPr>
                <w:rFonts w:hint="eastAsia" w:ascii="宋体" w:hAnsi="宋体" w:eastAsia="宋体" w:cs="宋体"/>
                <w:i w:val="0"/>
                <w:iCs w:val="0"/>
                <w:color w:val="000000"/>
                <w:sz w:val="24"/>
                <w:szCs w:val="24"/>
                <w:u w:val="none"/>
              </w:rPr>
            </w:pP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6AF45DDD">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AE4B44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420F67">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100</w:t>
            </w:r>
          </w:p>
        </w:tc>
      </w:tr>
    </w:tbl>
    <w:p w14:paraId="570943E2">
      <w:pPr>
        <w:jc w:val="left"/>
        <w:rPr>
          <w:rFonts w:ascii="仿宋_GB2312" w:hAnsi="仿宋_GB2312" w:eastAsia="仿宋_GB2312" w:cs="仿宋_GB2312"/>
          <w:spacing w:val="1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NDQ0YWUzZmZjNzRkNTNiY2Q1YzYyMmRkMTE0MWUifQ=="/>
  </w:docVars>
  <w:rsids>
    <w:rsidRoot w:val="00212D75"/>
    <w:rsid w:val="0007455E"/>
    <w:rsid w:val="00212D75"/>
    <w:rsid w:val="003A2DCC"/>
    <w:rsid w:val="006F2558"/>
    <w:rsid w:val="00B2684C"/>
    <w:rsid w:val="00EB1EDF"/>
    <w:rsid w:val="00F26DCA"/>
    <w:rsid w:val="01FD33F0"/>
    <w:rsid w:val="02CF7A3A"/>
    <w:rsid w:val="0C547201"/>
    <w:rsid w:val="0CA61A69"/>
    <w:rsid w:val="0D501777"/>
    <w:rsid w:val="0E992415"/>
    <w:rsid w:val="12303925"/>
    <w:rsid w:val="123E18E3"/>
    <w:rsid w:val="129F17DE"/>
    <w:rsid w:val="13C44EE7"/>
    <w:rsid w:val="1B0D506D"/>
    <w:rsid w:val="1BB25EB5"/>
    <w:rsid w:val="1C953116"/>
    <w:rsid w:val="1C954E9B"/>
    <w:rsid w:val="1DE1641B"/>
    <w:rsid w:val="20014799"/>
    <w:rsid w:val="22EE67C3"/>
    <w:rsid w:val="27592132"/>
    <w:rsid w:val="29D3130E"/>
    <w:rsid w:val="2AD06C86"/>
    <w:rsid w:val="2AD61EA8"/>
    <w:rsid w:val="386A5533"/>
    <w:rsid w:val="3E6403D5"/>
    <w:rsid w:val="3FC73FDC"/>
    <w:rsid w:val="4F24798E"/>
    <w:rsid w:val="4F53428E"/>
    <w:rsid w:val="50432A5F"/>
    <w:rsid w:val="53BB764F"/>
    <w:rsid w:val="558C6691"/>
    <w:rsid w:val="563A433F"/>
    <w:rsid w:val="56A87492"/>
    <w:rsid w:val="593F00CE"/>
    <w:rsid w:val="5CE84AF5"/>
    <w:rsid w:val="5CF05758"/>
    <w:rsid w:val="5FF941C5"/>
    <w:rsid w:val="61034054"/>
    <w:rsid w:val="62DC7591"/>
    <w:rsid w:val="63FE4BFE"/>
    <w:rsid w:val="65A3703E"/>
    <w:rsid w:val="660560BE"/>
    <w:rsid w:val="687572AD"/>
    <w:rsid w:val="69B0699A"/>
    <w:rsid w:val="69C66CD0"/>
    <w:rsid w:val="6B9929CC"/>
    <w:rsid w:val="6FEA24DA"/>
    <w:rsid w:val="736F4BE9"/>
    <w:rsid w:val="751D30D5"/>
    <w:rsid w:val="792A1B99"/>
    <w:rsid w:val="7F93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页眉 Char"/>
    <w:basedOn w:val="8"/>
    <w:link w:val="5"/>
    <w:uiPriority w:val="0"/>
    <w:rPr>
      <w:kern w:val="2"/>
      <w:sz w:val="18"/>
      <w:szCs w:val="18"/>
    </w:rPr>
  </w:style>
  <w:style w:type="character" w:customStyle="1" w:styleId="11">
    <w:name w:val="页脚 Char"/>
    <w:basedOn w:val="8"/>
    <w:link w:val="4"/>
    <w:uiPriority w:val="0"/>
    <w:rPr>
      <w:kern w:val="2"/>
      <w:sz w:val="18"/>
      <w:szCs w:val="18"/>
    </w:rPr>
  </w:style>
  <w:style w:type="character" w:customStyle="1" w:styleId="12">
    <w:name w:val="font31"/>
    <w:basedOn w:val="8"/>
    <w:qFormat/>
    <w:uiPriority w:val="0"/>
    <w:rPr>
      <w:rFonts w:hint="eastAsia" w:ascii="仿宋" w:hAnsi="仿宋" w:eastAsia="仿宋" w:cs="仿宋"/>
      <w:b/>
      <w:bCs/>
      <w:color w:val="000000"/>
      <w:sz w:val="28"/>
      <w:szCs w:val="28"/>
      <w:u w:val="none"/>
    </w:rPr>
  </w:style>
  <w:style w:type="character" w:customStyle="1" w:styleId="13">
    <w:name w:val="NormalCharacter"/>
    <w:semiHidden/>
    <w:qFormat/>
    <w:uiPriority w:val="99"/>
  </w:style>
  <w:style w:type="character" w:customStyle="1" w:styleId="14">
    <w:name w:val="font9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670</Words>
  <Characters>747</Characters>
  <Lines>12</Lines>
  <Paragraphs>3</Paragraphs>
  <TotalTime>4</TotalTime>
  <ScaleCrop>false</ScaleCrop>
  <LinksUpToDate>false</LinksUpToDate>
  <CharactersWithSpaces>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2023-12-12T03:21:00Z</dcterms:created>
  <dc:creator>lenovo</dc:creator>
  <cp:lastModifiedBy>CHANGE</cp:lastModifiedBy>
  <dcterms:modified xsi:type="dcterms:W3CDTF">2026-02-10T03:19:43Z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9475F86CA06A420F93832A7E4C0B3E33_13</vt:lpwstr>
  </property>
  <property fmtid="{D5CDD505-2E9C-101B-9397-08002B2CF9AE}" pid="4" name="KSOTemplateDocerSaveRecord">
    <vt:lpwstr>eyJoZGlkIjoiMjYzNjk5MDk0NjA1YmM0NjI3NWQzZTBkZjRhZmU2N2IiLCJ1c2VySWQiOiIxMTM5NjU4NDczIn0=</vt:lpwstr>
  </property>
</Properties>
</file>