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B01A4">
      <w:pPr>
        <w:keepNext w:val="0"/>
        <w:keepLines w:val="0"/>
        <w:pageBreakBefore w:val="0"/>
        <w:widowControl w:val="0"/>
        <w:tabs>
          <w:tab w:val="left" w:pos="4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6-2027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年福建省科技特派员</w:t>
      </w:r>
    </w:p>
    <w:p w14:paraId="4BA93D20">
      <w:pPr>
        <w:keepNext w:val="0"/>
        <w:keepLines w:val="0"/>
        <w:pageBreakBefore w:val="0"/>
        <w:widowControl w:val="0"/>
        <w:tabs>
          <w:tab w:val="left" w:pos="4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申报推荐原则及指标安排</w:t>
      </w:r>
    </w:p>
    <w:p w14:paraId="7172A0DF">
      <w:pPr>
        <w:keepNext w:val="0"/>
        <w:keepLines w:val="0"/>
        <w:pageBreakBefore w:val="0"/>
        <w:widowControl w:val="0"/>
        <w:tabs>
          <w:tab w:val="left" w:pos="4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方正小标宋简体"/>
          <w:sz w:val="32"/>
          <w:szCs w:val="32"/>
        </w:rPr>
      </w:pPr>
    </w:p>
    <w:p w14:paraId="14C13337">
      <w:pPr>
        <w:keepNext w:val="0"/>
        <w:keepLines w:val="0"/>
        <w:pageBreakBefore w:val="0"/>
        <w:widowControl w:val="0"/>
        <w:tabs>
          <w:tab w:val="left" w:pos="4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方正小标宋简体"/>
          <w:sz w:val="32"/>
          <w:szCs w:val="32"/>
          <w:lang w:eastAsia="zh-CN"/>
        </w:rPr>
      </w:pPr>
      <w:r>
        <w:rPr>
          <w:rFonts w:hint="eastAsia" w:ascii="仿宋_GB2312" w:eastAsia="仿宋_GB2312" w:cs="方正小标宋简体"/>
          <w:sz w:val="32"/>
          <w:szCs w:val="32"/>
        </w:rPr>
        <w:t>根据《福建省科技特派员工作联席会议办公室关于开展202</w:t>
      </w:r>
      <w:r>
        <w:rPr>
          <w:rFonts w:hint="eastAsia" w:ascii="仿宋_GB2312" w:eastAsia="仿宋_GB2312" w:cs="方正小标宋简体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方正小标宋简体"/>
          <w:sz w:val="32"/>
          <w:szCs w:val="32"/>
        </w:rPr>
        <w:t>-202</w:t>
      </w:r>
      <w:r>
        <w:rPr>
          <w:rFonts w:hint="eastAsia" w:ascii="仿宋_GB2312" w:eastAsia="仿宋_GB2312" w:cs="方正小标宋简体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方正小标宋简体"/>
          <w:sz w:val="32"/>
          <w:szCs w:val="32"/>
        </w:rPr>
        <w:t>年福建省科技特派员选认工作的通知》</w:t>
      </w:r>
      <w:r>
        <w:rPr>
          <w:rFonts w:hint="eastAsia" w:ascii="仿宋_GB2312" w:eastAsia="仿宋_GB2312" w:cs="方正小标宋简体"/>
          <w:sz w:val="32"/>
          <w:szCs w:val="32"/>
          <w:lang w:eastAsia="zh-CN"/>
        </w:rPr>
        <w:t>要求</w:t>
      </w:r>
      <w:r>
        <w:rPr>
          <w:rFonts w:hint="eastAsia" w:ascii="仿宋_GB2312" w:eastAsia="仿宋_GB2312" w:cs="方正小标宋简体"/>
          <w:sz w:val="32"/>
          <w:szCs w:val="32"/>
        </w:rPr>
        <w:t>，</w:t>
      </w:r>
      <w:r>
        <w:rPr>
          <w:rFonts w:hint="eastAsia" w:ascii="仿宋_GB2312" w:eastAsia="仿宋_GB2312" w:cs="方正小标宋简体"/>
          <w:sz w:val="32"/>
          <w:szCs w:val="32"/>
          <w:lang w:eastAsia="zh-CN"/>
        </w:rPr>
        <w:t>以年初</w:t>
      </w:r>
      <w:r>
        <w:rPr>
          <w:rFonts w:hint="eastAsia" w:ascii="仿宋_GB2312" w:eastAsia="仿宋_GB2312" w:cs="方正小标宋简体"/>
          <w:sz w:val="32"/>
          <w:szCs w:val="32"/>
        </w:rPr>
        <w:t>各县（市、区）</w:t>
      </w:r>
      <w:r>
        <w:rPr>
          <w:rFonts w:hint="eastAsia" w:ascii="仿宋_GB2312" w:eastAsia="仿宋_GB2312" w:cs="方正小标宋简体"/>
          <w:sz w:val="32"/>
          <w:szCs w:val="32"/>
          <w:lang w:eastAsia="zh-CN"/>
        </w:rPr>
        <w:t>报送的科技特派员</w:t>
      </w:r>
      <w:r>
        <w:rPr>
          <w:rFonts w:hint="eastAsia" w:ascii="仿宋_GB2312" w:eastAsia="仿宋_GB2312" w:cs="方正小标宋简体"/>
          <w:sz w:val="32"/>
          <w:szCs w:val="32"/>
          <w:lang w:val="en-US" w:eastAsia="zh-CN"/>
        </w:rPr>
        <w:t>定向选认工作科技服务需求为依据，市科技局将省上下达指标直接分配至各县（市、区），并要求各县（市、区）推荐过程中需把握如下原则</w:t>
      </w:r>
      <w:r>
        <w:rPr>
          <w:rFonts w:hint="eastAsia" w:ascii="仿宋_GB2312" w:eastAsia="仿宋_GB2312" w:cs="方正小标宋简体"/>
          <w:sz w:val="32"/>
          <w:szCs w:val="32"/>
          <w:lang w:eastAsia="zh-CN"/>
        </w:rPr>
        <w:t>：</w:t>
      </w:r>
    </w:p>
    <w:p w14:paraId="5DB89C77">
      <w:pPr>
        <w:keepNext w:val="0"/>
        <w:keepLines w:val="0"/>
        <w:pageBreakBefore w:val="0"/>
        <w:widowControl w:val="0"/>
        <w:tabs>
          <w:tab w:val="left" w:pos="4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仿宋_GB2312" w:eastAsia="仿宋_GB2312" w:cs="方正小标宋简体"/>
          <w:sz w:val="32"/>
          <w:szCs w:val="32"/>
          <w:lang w:val="en-US" w:eastAsia="zh-CN"/>
        </w:rPr>
        <w:t>1.选认服务期为</w:t>
      </w:r>
      <w:r>
        <w:rPr>
          <w:rFonts w:hint="eastAsia" w:ascii="仿宋_GB2312" w:eastAsia="仿宋_GB2312" w:cs="方正小标宋简体"/>
          <w:b/>
          <w:bCs/>
          <w:sz w:val="32"/>
          <w:szCs w:val="32"/>
          <w:lang w:val="en-US" w:eastAsia="zh-CN"/>
        </w:rPr>
        <w:t>两年</w:t>
      </w:r>
      <w:r>
        <w:rPr>
          <w:rFonts w:hint="eastAsia" w:ascii="仿宋_GB2312" w:eastAsia="仿宋_GB2312" w:cs="方正小标宋简体"/>
          <w:sz w:val="32"/>
          <w:szCs w:val="32"/>
          <w:lang w:val="en-US" w:eastAsia="zh-CN"/>
        </w:rPr>
        <w:t>，围绕</w:t>
      </w:r>
      <w:r>
        <w:rPr>
          <w:rFonts w:hint="eastAsia" w:ascii="仿宋_GB2312" w:eastAsia="仿宋_GB2312" w:cs="方正小标宋简体"/>
          <w:b/>
          <w:bCs/>
          <w:sz w:val="32"/>
          <w:szCs w:val="32"/>
          <w:lang w:val="en-US" w:eastAsia="zh-CN"/>
        </w:rPr>
        <w:t>农业领域及涉农二、三产业</w:t>
      </w:r>
      <w:r>
        <w:rPr>
          <w:rFonts w:hint="eastAsia" w:ascii="仿宋_GB2312" w:eastAsia="仿宋_GB2312" w:cs="方正小标宋简体"/>
          <w:sz w:val="32"/>
          <w:szCs w:val="32"/>
          <w:lang w:val="en-US" w:eastAsia="zh-CN"/>
        </w:rPr>
        <w:t>开展选认服务工作（其中清流县氟新材料列入省重点产业链特聘专家团试点县产业链，可根据试点产业服务需求选认个人科技特派员）。</w:t>
      </w:r>
    </w:p>
    <w:p w14:paraId="1CFB426C">
      <w:pPr>
        <w:keepNext w:val="0"/>
        <w:keepLines w:val="0"/>
        <w:pageBreakBefore w:val="0"/>
        <w:widowControl w:val="0"/>
        <w:tabs>
          <w:tab w:val="left" w:pos="4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仿宋_GB2312" w:eastAsia="仿宋_GB2312" w:cs="方正小标宋简体"/>
          <w:sz w:val="32"/>
          <w:szCs w:val="32"/>
          <w:lang w:val="en-US" w:eastAsia="zh-CN"/>
        </w:rPr>
        <w:t>2.个人科技特派员，</w:t>
      </w:r>
      <w:r>
        <w:rPr>
          <w:rFonts w:hint="eastAsia" w:ascii="仿宋_GB2312" w:eastAsia="仿宋_GB2312" w:cs="方正小标宋简体"/>
          <w:sz w:val="32"/>
          <w:szCs w:val="32"/>
          <w:lang w:eastAsia="zh-CN"/>
        </w:rPr>
        <w:t>应具备中级职称或硕士研究生以上学历（硕士以上学位），并具有相关科技成果或科技服务经验。</w:t>
      </w:r>
      <w:r>
        <w:rPr>
          <w:rFonts w:hint="eastAsia" w:ascii="仿宋_GB2312" w:eastAsia="仿宋_GB2312" w:cs="方正小标宋简体"/>
          <w:sz w:val="32"/>
          <w:szCs w:val="32"/>
          <w:lang w:val="en-US" w:eastAsia="zh-CN"/>
        </w:rPr>
        <w:t>原则一家经济主体只选认1名科技特派员。加大力度选认台籍科技特派员。</w:t>
      </w:r>
    </w:p>
    <w:p w14:paraId="260AB328">
      <w:pPr>
        <w:keepNext w:val="0"/>
        <w:keepLines w:val="0"/>
        <w:pageBreakBefore w:val="0"/>
        <w:widowControl w:val="0"/>
        <w:tabs>
          <w:tab w:val="left" w:pos="4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方正小标宋简体"/>
          <w:sz w:val="32"/>
          <w:szCs w:val="32"/>
          <w:lang w:val="en-US" w:eastAsia="zh-CN"/>
        </w:rPr>
        <w:t>3.团队科技特派员，</w:t>
      </w:r>
      <w:r>
        <w:rPr>
          <w:rFonts w:hint="eastAsia" w:ascii="仿宋_GB2312" w:eastAsia="仿宋_GB2312"/>
          <w:sz w:val="32"/>
          <w:szCs w:val="32"/>
        </w:rPr>
        <w:t>由个人科技特派员发起，围绕农业特色产业或乡村振兴县域重点产业链需求，跨专业、跨领域、跨区域组建的多学科</w:t>
      </w:r>
      <w:r>
        <w:rPr>
          <w:rFonts w:hint="eastAsia" w:ascii="仿宋_GB2312" w:eastAsia="仿宋_GB2312"/>
          <w:sz w:val="32"/>
          <w:szCs w:val="32"/>
          <w:lang w:eastAsia="zh-CN"/>
        </w:rPr>
        <w:t>技术</w:t>
      </w:r>
      <w:r>
        <w:rPr>
          <w:rFonts w:hint="eastAsia"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  <w:lang w:eastAsia="zh-CN"/>
        </w:rPr>
        <w:t>或创业</w:t>
      </w:r>
      <w:r>
        <w:rPr>
          <w:rFonts w:hint="eastAsia" w:ascii="仿宋_GB2312" w:eastAsia="仿宋_GB2312"/>
          <w:sz w:val="32"/>
          <w:szCs w:val="32"/>
        </w:rPr>
        <w:t>团队。重点服务产业链规上企业、龙头企业、重点企业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有发展潜力，示范带动</w:t>
      </w:r>
      <w:r>
        <w:rPr>
          <w:rFonts w:hint="eastAsia" w:ascii="仿宋_GB2312" w:eastAsia="仿宋_GB2312"/>
          <w:sz w:val="32"/>
          <w:szCs w:val="32"/>
          <w:lang w:eastAsia="zh-CN"/>
        </w:rPr>
        <w:t>作用</w:t>
      </w:r>
      <w:r>
        <w:rPr>
          <w:rFonts w:hint="eastAsia" w:ascii="仿宋_GB2312" w:eastAsia="仿宋_GB2312"/>
          <w:sz w:val="32"/>
          <w:szCs w:val="32"/>
        </w:rPr>
        <w:t>的企业或专业合作社等，解决产业关键问题。</w:t>
      </w:r>
      <w:r>
        <w:rPr>
          <w:rFonts w:hint="eastAsia" w:ascii="仿宋_GB2312" w:eastAsia="仿宋_GB2312"/>
          <w:color w:val="000000"/>
          <w:sz w:val="32"/>
          <w:szCs w:val="32"/>
        </w:rPr>
        <w:t>核心成员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不少于</w:t>
      </w:r>
      <w:r>
        <w:rPr>
          <w:rFonts w:hint="eastAsia" w:ascii="仿宋_GB2312" w:eastAsia="仿宋_GB2312"/>
          <w:color w:val="000000"/>
          <w:sz w:val="32"/>
          <w:szCs w:val="32"/>
        </w:rPr>
        <w:t>3名个人科技特派员，</w:t>
      </w:r>
      <w:r>
        <w:rPr>
          <w:rFonts w:hint="eastAsia" w:ascii="仿宋_GB2312" w:eastAsia="仿宋_GB2312"/>
          <w:sz w:val="32"/>
          <w:szCs w:val="32"/>
        </w:rPr>
        <w:t>服务期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597E490E">
      <w:pPr>
        <w:keepNext w:val="0"/>
        <w:keepLines w:val="0"/>
        <w:pageBreakBefore w:val="0"/>
        <w:widowControl w:val="0"/>
        <w:tabs>
          <w:tab w:val="left" w:pos="4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仿宋_GB2312" w:eastAsia="仿宋_GB2312" w:cs="方正小标宋简体"/>
          <w:sz w:val="32"/>
          <w:szCs w:val="32"/>
          <w:lang w:val="en-US" w:eastAsia="zh-CN"/>
        </w:rPr>
        <w:t>4.法人科技特派员，要拥有三名及以上省级个人科技特派员的高校、科研院所、在闽具有独立法人资格并具备科技服务能力的企事业单位等主体。</w:t>
      </w:r>
    </w:p>
    <w:p w14:paraId="55522B72">
      <w:pPr>
        <w:adjustRightInd w:val="0"/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5.作为2025年三明市科技特派团服务协作产业项目组成员，符合选认条件的，应当选认服务厦门市的省级科技特派员。</w:t>
      </w:r>
      <w:r>
        <w:rPr>
          <w:rFonts w:hint="eastAsia" w:ascii="仿宋_GB2312" w:eastAsia="仿宋_GB2312"/>
          <w:sz w:val="32"/>
          <w:szCs w:val="32"/>
        </w:rPr>
        <w:t>项目执行期内的科技特派团服务重点产业链专项项目组成员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服务期内的省级科技特派员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不参与</w:t>
      </w:r>
      <w:r>
        <w:rPr>
          <w:rFonts w:hint="eastAsia" w:ascii="仿宋_GB2312" w:eastAsia="仿宋_GB2312"/>
          <w:sz w:val="32"/>
          <w:szCs w:val="32"/>
          <w:lang w:eastAsia="zh-CN"/>
        </w:rPr>
        <w:t>个人科技特派员</w:t>
      </w:r>
      <w:r>
        <w:rPr>
          <w:rFonts w:hint="eastAsia" w:ascii="仿宋_GB2312" w:eastAsia="仿宋_GB2312"/>
          <w:sz w:val="32"/>
          <w:szCs w:val="32"/>
        </w:rPr>
        <w:t>选认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方正小标宋简体"/>
          <w:sz w:val="32"/>
          <w:szCs w:val="32"/>
          <w:lang w:val="en-US" w:eastAsia="zh-CN"/>
        </w:rPr>
        <w:t>涉及的链主企业及已分配项目经费的企业不能作为2026-2027年个人和团队科技特派员主要服务企业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7310238">
      <w:pPr>
        <w:keepNext w:val="0"/>
        <w:keepLines w:val="0"/>
        <w:pageBreakBefore w:val="0"/>
        <w:widowControl w:val="0"/>
        <w:tabs>
          <w:tab w:val="left" w:pos="4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方正小标宋简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 w:cs="方正小标宋简体"/>
          <w:sz w:val="32"/>
          <w:szCs w:val="32"/>
          <w:lang w:val="en-US" w:eastAsia="zh-CN"/>
        </w:rPr>
        <w:t>6.形式审查后，县级科技主管部门班子成员集体研究提出推荐人选。</w:t>
      </w:r>
    </w:p>
    <w:p w14:paraId="25CC43EA"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92DAADF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年省级科技特派员推荐指标</w:t>
      </w:r>
    </w:p>
    <w:tbl>
      <w:tblPr>
        <w:tblStyle w:val="7"/>
        <w:tblW w:w="74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988"/>
        <w:gridCol w:w="2713"/>
      </w:tblGrid>
      <w:tr w14:paraId="7597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0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D99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  <w:t>个人科技特派员数量指标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5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团队（法人）科技特派员数量指标</w:t>
            </w:r>
          </w:p>
        </w:tc>
      </w:tr>
      <w:tr w14:paraId="5026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B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建宁县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A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</w:tr>
    </w:tbl>
    <w:p w14:paraId="01D2C9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F980D"/>
    <w:rsid w:val="0BCF27E9"/>
    <w:rsid w:val="19ADA176"/>
    <w:rsid w:val="1D6E652F"/>
    <w:rsid w:val="25EFBDC0"/>
    <w:rsid w:val="37F9FA63"/>
    <w:rsid w:val="37FF980D"/>
    <w:rsid w:val="3BBFB7BE"/>
    <w:rsid w:val="4777BED9"/>
    <w:rsid w:val="5E7790B8"/>
    <w:rsid w:val="5ED6767C"/>
    <w:rsid w:val="5FFFF012"/>
    <w:rsid w:val="64FF4124"/>
    <w:rsid w:val="6FDD4F6D"/>
    <w:rsid w:val="77F9E347"/>
    <w:rsid w:val="791F9FB5"/>
    <w:rsid w:val="7BFF2697"/>
    <w:rsid w:val="7CF5F174"/>
    <w:rsid w:val="AC9B228F"/>
    <w:rsid w:val="BEDECF27"/>
    <w:rsid w:val="BF6D63E4"/>
    <w:rsid w:val="CDFE2FA4"/>
    <w:rsid w:val="DFECD9EF"/>
    <w:rsid w:val="EDCD798A"/>
    <w:rsid w:val="F30A0B08"/>
    <w:rsid w:val="F3FBD26E"/>
    <w:rsid w:val="F5F36721"/>
    <w:rsid w:val="F7675231"/>
    <w:rsid w:val="F77F80E1"/>
    <w:rsid w:val="F8FF289C"/>
    <w:rsid w:val="FB7D09E6"/>
    <w:rsid w:val="FCBE38F4"/>
    <w:rsid w:val="FDF7D27C"/>
    <w:rsid w:val="FF2F4B7F"/>
    <w:rsid w:val="FFBFA207"/>
    <w:rsid w:val="FFFF7B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index 6"/>
    <w:next w:val="1"/>
    <w:qFormat/>
    <w:uiPriority w:val="99"/>
    <w:pPr>
      <w:widowControl w:val="0"/>
      <w:adjustRightInd w:val="0"/>
      <w:ind w:left="1000" w:leftChars="1000"/>
      <w:jc w:val="both"/>
    </w:pPr>
    <w:rPr>
      <w:rFonts w:ascii="宋体" w:hAnsi="宋体" w:eastAsia="仿宋_GB2312" w:cs="Times New Roman"/>
      <w:kern w:val="2"/>
      <w:sz w:val="32"/>
      <w:szCs w:val="31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cs="Times New Roman"/>
      <w:szCs w:val="24"/>
    </w:rPr>
  </w:style>
  <w:style w:type="paragraph" w:styleId="6">
    <w:name w:val="Body Text First Indent 2"/>
    <w:basedOn w:val="5"/>
    <w:next w:val="4"/>
    <w:qFormat/>
    <w:uiPriority w:val="0"/>
    <w:pPr>
      <w:ind w:firstLine="420"/>
    </w:pPr>
    <w:rPr>
      <w:kern w:val="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808</Words>
  <Characters>856</Characters>
  <Lines>0</Lines>
  <Paragraphs>0</Paragraphs>
  <TotalTime>77.3333333333333</TotalTime>
  <ScaleCrop>false</ScaleCrop>
  <LinksUpToDate>false</LinksUpToDate>
  <CharactersWithSpaces>856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2024-01-20T02:24:00Z</dcterms:created>
  <dc:creator>smkjjnyk</dc:creator>
  <cp:lastModifiedBy>greatwall</cp:lastModifiedBy>
  <cp:lastPrinted>2026-05-19T22:44:05Z</cp:lastPrinted>
  <dcterms:modified xsi:type="dcterms:W3CDTF">2026-05-29T15:11:38Z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112E99E296C291132A3C196A1EDD5E98_43</vt:lpwstr>
  </property>
  <property fmtid="{D5CDD505-2E9C-101B-9397-08002B2CF9AE}" pid="4" name="KSOTemplateDocerSaveRecord">
    <vt:lpwstr>eyJoZGlkIjoiODkxYzZlZmViZmNhNTA4ZDk1M2NhYzM1OTY1NDA3YzgiLCJ1c2VySWQiOiIxNjE1NjY4NzMzIn0=</vt:lpwstr>
  </property>
</Properties>
</file>