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B7C4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/>
        <w:jc w:val="both"/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附件2：政府采购项目采购需求问卷调查</w:t>
      </w:r>
    </w:p>
    <w:p w14:paraId="1C14951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20A617A1">
      <w:pPr>
        <w:spacing w:line="800" w:lineRule="exact"/>
      </w:pPr>
    </w:p>
    <w:p w14:paraId="327CCDB2">
      <w:pPr>
        <w:spacing w:line="800" w:lineRule="exact"/>
        <w:jc w:val="center"/>
        <w:rPr>
          <w:rFonts w:hint="eastAsia" w:ascii="宋体" w:hAnsi="宋体" w:eastAsia="宋体" w:cs="宋体"/>
          <w:sz w:val="72"/>
          <w:szCs w:val="44"/>
        </w:rPr>
      </w:pPr>
      <w:r>
        <w:rPr>
          <w:rFonts w:hint="eastAsia" w:ascii="宋体" w:hAnsi="宋体" w:eastAsia="宋体" w:cs="宋体"/>
          <w:sz w:val="72"/>
          <w:szCs w:val="44"/>
        </w:rPr>
        <w:t>政府采购项目</w:t>
      </w:r>
    </w:p>
    <w:p w14:paraId="55B36430">
      <w:pPr>
        <w:spacing w:line="800" w:lineRule="exact"/>
        <w:jc w:val="center"/>
        <w:rPr>
          <w:rFonts w:hint="eastAsia" w:ascii="宋体" w:hAnsi="宋体" w:eastAsia="宋体" w:cs="宋体"/>
          <w:sz w:val="72"/>
          <w:szCs w:val="44"/>
        </w:rPr>
      </w:pPr>
      <w:r>
        <w:rPr>
          <w:rFonts w:hint="eastAsia" w:ascii="宋体" w:hAnsi="宋体" w:eastAsia="宋体" w:cs="宋体"/>
          <w:sz w:val="72"/>
          <w:szCs w:val="44"/>
        </w:rPr>
        <w:t>采购需求问卷调查</w:t>
      </w:r>
    </w:p>
    <w:p w14:paraId="55DE6DA5">
      <w:pPr>
        <w:rPr>
          <w:rFonts w:hint="eastAsia"/>
        </w:rPr>
      </w:pPr>
    </w:p>
    <w:p w14:paraId="0161182A">
      <w:pPr>
        <w:spacing w:line="720" w:lineRule="auto"/>
        <w:ind w:left="1800" w:hanging="1800" w:hangingChars="500"/>
        <w:rPr>
          <w:rFonts w:hint="eastAsia" w:ascii="宋体" w:hAnsi="宋体" w:eastAsia="宋体" w:cs="宋体"/>
          <w:sz w:val="36"/>
          <w:szCs w:val="36"/>
          <w:u w:val="single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项目名称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  <w:r>
        <w:rPr>
          <w:rFonts w:hint="eastAsia" w:ascii="宋体" w:hAnsi="宋体" w:eastAsia="宋体" w:cs="宋体"/>
          <w:sz w:val="36"/>
          <w:szCs w:val="36"/>
          <w:u w:val="single"/>
          <w:lang w:val="en-US" w:eastAsia="zh-CN"/>
        </w:rPr>
        <w:t>建宁县</w:t>
      </w:r>
      <w:r>
        <w:rPr>
          <w:rFonts w:hint="eastAsia" w:ascii="宋体" w:hAnsi="宋体" w:eastAsia="宋体" w:cs="宋体"/>
          <w:sz w:val="36"/>
          <w:szCs w:val="36"/>
          <w:u w:val="single"/>
          <w:lang w:eastAsia="zh-CN"/>
        </w:rPr>
        <w:t>2026年酸化耕地治理物资采购及撒施、样板田建设项目</w:t>
      </w:r>
    </w:p>
    <w:p w14:paraId="5F88E92F">
      <w:pPr>
        <w:spacing w:line="720" w:lineRule="auto"/>
        <w:rPr>
          <w:rFonts w:hint="eastAsia" w:ascii="宋体" w:hAnsi="宋体" w:eastAsia="宋体" w:cs="宋体"/>
          <w:sz w:val="36"/>
          <w:szCs w:val="36"/>
          <w:u w:val="single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采购单位：</w:t>
      </w:r>
      <w:r>
        <w:rPr>
          <w:rFonts w:hint="eastAsia" w:ascii="宋体" w:hAnsi="宋体" w:eastAsia="宋体" w:cs="宋体"/>
          <w:sz w:val="36"/>
          <w:szCs w:val="36"/>
          <w:u w:val="single"/>
          <w:lang w:eastAsia="zh-CN"/>
        </w:rPr>
        <w:t>建宁县农业农村局</w:t>
      </w:r>
    </w:p>
    <w:p w14:paraId="20744CA6">
      <w:pPr>
        <w:spacing w:line="800" w:lineRule="exact"/>
        <w:rPr>
          <w:rFonts w:hint="eastAsia" w:ascii="宋体" w:hAnsi="宋体" w:eastAsia="宋体" w:cs="宋体"/>
          <w:sz w:val="44"/>
          <w:szCs w:val="44"/>
        </w:rPr>
      </w:pPr>
    </w:p>
    <w:p w14:paraId="41CB8993">
      <w:pPr>
        <w:spacing w:line="800" w:lineRule="exact"/>
        <w:rPr>
          <w:rFonts w:hint="eastAsia" w:ascii="宋体" w:hAnsi="宋体" w:eastAsia="宋体" w:cs="宋体"/>
          <w:sz w:val="44"/>
          <w:szCs w:val="44"/>
        </w:rPr>
      </w:pPr>
    </w:p>
    <w:p w14:paraId="6F3572F1">
      <w:pPr>
        <w:spacing w:line="800" w:lineRule="exact"/>
        <w:rPr>
          <w:rFonts w:hint="eastAsia" w:ascii="宋体" w:hAnsi="宋体" w:eastAsia="宋体" w:cs="宋体"/>
          <w:sz w:val="44"/>
          <w:szCs w:val="44"/>
        </w:rPr>
      </w:pPr>
    </w:p>
    <w:p w14:paraId="120205F0">
      <w:pPr>
        <w:spacing w:line="800" w:lineRule="exact"/>
        <w:ind w:firstLine="3200" w:firstLineChars="800"/>
        <w:jc w:val="both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202</w:t>
      </w: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6</w:t>
      </w:r>
      <w:r>
        <w:rPr>
          <w:rFonts w:hint="eastAsia" w:ascii="宋体" w:hAnsi="宋体" w:eastAsia="宋体" w:cs="宋体"/>
          <w:sz w:val="40"/>
          <w:szCs w:val="40"/>
        </w:rPr>
        <w:t>年0</w:t>
      </w: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8</w:t>
      </w:r>
      <w:r>
        <w:rPr>
          <w:rFonts w:hint="eastAsia" w:ascii="宋体" w:hAnsi="宋体" w:eastAsia="宋体" w:cs="宋体"/>
          <w:sz w:val="40"/>
          <w:szCs w:val="40"/>
        </w:rPr>
        <w:t>月</w:t>
      </w:r>
    </w:p>
    <w:p w14:paraId="712956DE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br w:type="page"/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  <w:t>调查说明</w:t>
      </w:r>
    </w:p>
    <w:p w14:paraId="7384332C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firstLine="643" w:firstLineChars="200"/>
        <w:jc w:val="both"/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</w:pPr>
    </w:p>
    <w:p w14:paraId="2534817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firstLine="643" w:firstLineChars="200"/>
        <w:jc w:val="both"/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  <w:t>一、《财政部关于印发&lt;政府采购需求管理办法&gt;的通知》（财库〔2021〕22号）第十一条规定的采购项目，采购人应当开展需求调查。采购人可以自行组织采购需求调查、编制，也可以委托专业第三方机构调查、编制。</w:t>
      </w:r>
    </w:p>
    <w:p w14:paraId="3DF44C1D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firstLine="643" w:firstLineChars="200"/>
        <w:jc w:val="both"/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  <w:t>二、采购需求的调查应当符合《财政部关于印发&lt;政府采购需求管理办法&gt;的通知》（财库〔2021〕22号）第十条的要求及政府采购的相关规定。</w:t>
      </w:r>
    </w:p>
    <w:p w14:paraId="3DA0D000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firstLine="640" w:firstLineChars="200"/>
        <w:jc w:val="both"/>
        <w:rPr>
          <w:rFonts w:hint="default" w:ascii="Times New Roman" w:hAnsi="Times New Roman" w:eastAsia="仿宋" w:cs="Times New Roman"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Cs/>
          <w:color w:val="auto"/>
          <w:kern w:val="0"/>
          <w:sz w:val="32"/>
          <w:szCs w:val="32"/>
          <w:highlight w:val="none"/>
        </w:rPr>
        <w:br w:type="page"/>
      </w:r>
    </w:p>
    <w:p w14:paraId="6C1FF8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采购需求问卷调查</w:t>
      </w:r>
    </w:p>
    <w:p w14:paraId="139ED5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一、项目简介</w:t>
      </w:r>
    </w:p>
    <w:tbl>
      <w:tblPr>
        <w:tblStyle w:val="3"/>
        <w:tblW w:w="9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66"/>
        <w:gridCol w:w="6803"/>
      </w:tblGrid>
      <w:tr w14:paraId="559C8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766" w:type="dxa"/>
            <w:vAlign w:val="center"/>
          </w:tcPr>
          <w:p w14:paraId="63ECE9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bookmarkStart w:id="0" w:name="_Hlk177912277"/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采购项目名称</w:t>
            </w:r>
          </w:p>
        </w:tc>
        <w:tc>
          <w:tcPr>
            <w:tcW w:w="6803" w:type="dxa"/>
            <w:vAlign w:val="center"/>
          </w:tcPr>
          <w:p w14:paraId="517F8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建宁县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2026年酸化耕地治理物资采购及撒施、样板田建设项目</w:t>
            </w:r>
          </w:p>
        </w:tc>
      </w:tr>
      <w:tr w14:paraId="520C0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766" w:type="dxa"/>
            <w:vAlign w:val="center"/>
          </w:tcPr>
          <w:p w14:paraId="23BE9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采购项目预算</w:t>
            </w:r>
          </w:p>
        </w:tc>
        <w:tc>
          <w:tcPr>
            <w:tcW w:w="6803" w:type="dxa"/>
            <w:vAlign w:val="center"/>
          </w:tcPr>
          <w:p w14:paraId="34DC2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999.5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万元</w:t>
            </w:r>
          </w:p>
        </w:tc>
      </w:tr>
      <w:tr w14:paraId="75159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766" w:type="dxa"/>
            <w:vAlign w:val="center"/>
          </w:tcPr>
          <w:p w14:paraId="5FC3E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采购人单位</w:t>
            </w:r>
          </w:p>
        </w:tc>
        <w:tc>
          <w:tcPr>
            <w:tcW w:w="6803" w:type="dxa"/>
            <w:vAlign w:val="center"/>
          </w:tcPr>
          <w:p w14:paraId="15549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建宁县农业农村局</w:t>
            </w:r>
          </w:p>
        </w:tc>
      </w:tr>
      <w:tr w14:paraId="4D858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766" w:type="dxa"/>
            <w:vAlign w:val="center"/>
          </w:tcPr>
          <w:p w14:paraId="318A4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调查安排</w:t>
            </w:r>
          </w:p>
        </w:tc>
        <w:tc>
          <w:tcPr>
            <w:tcW w:w="6803" w:type="dxa"/>
            <w:vAlign w:val="center"/>
          </w:tcPr>
          <w:p w14:paraId="4DAB9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采购人自行调查</w:t>
            </w:r>
          </w:p>
        </w:tc>
      </w:tr>
      <w:tr w14:paraId="4DA44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766" w:type="dxa"/>
            <w:tcBorders>
              <w:bottom w:val="single" w:color="auto" w:sz="4" w:space="0"/>
            </w:tcBorders>
            <w:vAlign w:val="center"/>
          </w:tcPr>
          <w:p w14:paraId="39E40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调查方式</w:t>
            </w:r>
          </w:p>
        </w:tc>
        <w:tc>
          <w:tcPr>
            <w:tcW w:w="6803" w:type="dxa"/>
            <w:tcBorders>
              <w:bottom w:val="single" w:color="auto" w:sz="4" w:space="0"/>
            </w:tcBorders>
            <w:vAlign w:val="center"/>
          </w:tcPr>
          <w:p w14:paraId="2828A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问卷调查</w:t>
            </w:r>
          </w:p>
        </w:tc>
      </w:tr>
      <w:bookmarkEnd w:id="0"/>
    </w:tbl>
    <w:p w14:paraId="7A0F13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二、供应商基本情况</w:t>
      </w:r>
    </w:p>
    <w:tbl>
      <w:tblPr>
        <w:tblStyle w:val="3"/>
        <w:tblW w:w="9750" w:type="dxa"/>
        <w:tblInd w:w="-3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7230"/>
      </w:tblGrid>
      <w:tr w14:paraId="61E50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" w:hRule="atLeast"/>
        </w:trPr>
        <w:tc>
          <w:tcPr>
            <w:tcW w:w="2520" w:type="dxa"/>
            <w:vAlign w:val="center"/>
          </w:tcPr>
          <w:p w14:paraId="18342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单位名称</w:t>
            </w:r>
          </w:p>
        </w:tc>
        <w:tc>
          <w:tcPr>
            <w:tcW w:w="7230" w:type="dxa"/>
            <w:vAlign w:val="center"/>
          </w:tcPr>
          <w:p w14:paraId="2A0E33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（加盖公章）</w:t>
            </w:r>
          </w:p>
        </w:tc>
      </w:tr>
      <w:tr w14:paraId="0E2D8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" w:hRule="atLeast"/>
        </w:trPr>
        <w:tc>
          <w:tcPr>
            <w:tcW w:w="2520" w:type="dxa"/>
            <w:vAlign w:val="center"/>
          </w:tcPr>
          <w:p w14:paraId="74139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单位地址</w:t>
            </w:r>
          </w:p>
        </w:tc>
        <w:tc>
          <w:tcPr>
            <w:tcW w:w="7230" w:type="dxa"/>
            <w:vAlign w:val="center"/>
          </w:tcPr>
          <w:p w14:paraId="0F1D2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A570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2520" w:type="dxa"/>
            <w:vAlign w:val="center"/>
          </w:tcPr>
          <w:p w14:paraId="49312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联系人及</w:t>
            </w:r>
          </w:p>
          <w:p w14:paraId="7EC69D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联系电话</w:t>
            </w:r>
          </w:p>
        </w:tc>
        <w:tc>
          <w:tcPr>
            <w:tcW w:w="7230" w:type="dxa"/>
            <w:vAlign w:val="center"/>
          </w:tcPr>
          <w:p w14:paraId="68A22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FFEA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2520" w:type="dxa"/>
            <w:vAlign w:val="center"/>
          </w:tcPr>
          <w:p w14:paraId="0FABB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电子邮箱</w:t>
            </w:r>
          </w:p>
        </w:tc>
        <w:tc>
          <w:tcPr>
            <w:tcW w:w="7230" w:type="dxa"/>
            <w:vAlign w:val="center"/>
          </w:tcPr>
          <w:p w14:paraId="620C54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A60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2520" w:type="dxa"/>
            <w:vAlign w:val="center"/>
          </w:tcPr>
          <w:p w14:paraId="50B84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供应商简介</w:t>
            </w:r>
          </w:p>
          <w:p w14:paraId="3FE00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（不超300字）</w:t>
            </w:r>
          </w:p>
        </w:tc>
        <w:tc>
          <w:tcPr>
            <w:tcW w:w="7230" w:type="dxa"/>
            <w:vAlign w:val="center"/>
          </w:tcPr>
          <w:p w14:paraId="37E767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FDD2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2520" w:type="dxa"/>
            <w:vAlign w:val="center"/>
          </w:tcPr>
          <w:p w14:paraId="08BDA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供应商类型</w:t>
            </w:r>
          </w:p>
        </w:tc>
        <w:tc>
          <w:tcPr>
            <w:tcW w:w="7230" w:type="dxa"/>
            <w:vAlign w:val="center"/>
          </w:tcPr>
          <w:p w14:paraId="17780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26BF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2520" w:type="dxa"/>
            <w:vAlign w:val="center"/>
          </w:tcPr>
          <w:p w14:paraId="560C4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采购标的对应的中小企业划分标准所属行业</w:t>
            </w:r>
          </w:p>
        </w:tc>
        <w:tc>
          <w:tcPr>
            <w:tcW w:w="7230" w:type="dxa"/>
            <w:vAlign w:val="center"/>
          </w:tcPr>
          <w:p w14:paraId="1A249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其他未列明行业。从业人员300人以下的为中小微型企业。其中，从业人员100人及以上的为中型企业；从业人员10人及以上的为小型企业；从业人员10人以下的为微型企业。</w:t>
            </w:r>
          </w:p>
        </w:tc>
      </w:tr>
      <w:tr w14:paraId="20349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2520" w:type="dxa"/>
            <w:vAlign w:val="center"/>
          </w:tcPr>
          <w:p w14:paraId="04C8E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供应商规模</w:t>
            </w:r>
          </w:p>
        </w:tc>
        <w:tc>
          <w:tcPr>
            <w:tcW w:w="7230" w:type="dxa"/>
            <w:vAlign w:val="center"/>
          </w:tcPr>
          <w:p w14:paraId="460DF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>_  __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型企业（大/中/小/微）</w:t>
            </w:r>
          </w:p>
        </w:tc>
      </w:tr>
      <w:tr w14:paraId="38D8B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2520" w:type="dxa"/>
            <w:vAlign w:val="center"/>
          </w:tcPr>
          <w:p w14:paraId="33A55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供应商拟为本次项目配备的团队</w:t>
            </w:r>
          </w:p>
        </w:tc>
        <w:tc>
          <w:tcPr>
            <w:tcW w:w="7230" w:type="dxa"/>
            <w:vAlign w:val="center"/>
          </w:tcPr>
          <w:p w14:paraId="1AF48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拟配备团队总人数：</w:t>
            </w:r>
          </w:p>
          <w:p w14:paraId="08E3E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岗位1名称：        ；人数：     人；</w:t>
            </w:r>
          </w:p>
          <w:p w14:paraId="1681D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包含但不限于①技术团队（项目负责人、项目技术负责人）、②安全管理、③生态环境类专家等，以及供应商认为需投入人员）</w:t>
            </w:r>
          </w:p>
        </w:tc>
      </w:tr>
      <w:tr w14:paraId="61660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2520" w:type="dxa"/>
            <w:vAlign w:val="center"/>
          </w:tcPr>
          <w:p w14:paraId="5DC61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供应商近3年来开展的同类项目名称及合同金额</w:t>
            </w:r>
          </w:p>
        </w:tc>
        <w:tc>
          <w:tcPr>
            <w:tcW w:w="7230" w:type="dxa"/>
            <w:vAlign w:val="center"/>
          </w:tcPr>
          <w:p w14:paraId="1F461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项目1名称：       ；采购人      ；合同金额： 万元；</w:t>
            </w:r>
          </w:p>
          <w:p w14:paraId="78613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项目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名称：       ；采购人      ；合同金额： 万元；</w:t>
            </w:r>
          </w:p>
          <w:p w14:paraId="64D6E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名称：       ；采购人      ；合同金额： 万元；</w:t>
            </w:r>
          </w:p>
        </w:tc>
      </w:tr>
    </w:tbl>
    <w:p w14:paraId="37F998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三、调查内容</w:t>
      </w:r>
    </w:p>
    <w:p w14:paraId="14A04D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2" w:firstLineChars="200"/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（一）相关产业发展（供应商应当选择真实、有效的信息，信息来源应当有依据且符合当前市场实际情况，不得随意编造。）</w:t>
      </w:r>
    </w:p>
    <w:p w14:paraId="2FAD5A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1.现有产品的技术路线、工艺水平、技术水平或行业的发展历程、行业现状等：</w:t>
      </w:r>
    </w:p>
    <w:p w14:paraId="361D1B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hint="eastAsia" w:ascii="宋体" w:hAnsi="宋体" w:eastAsia="宋体" w:cs="宋体"/>
          <w:sz w:val="24"/>
          <w:szCs w:val="24"/>
        </w:rPr>
      </w:pPr>
    </w:p>
    <w:p w14:paraId="01613B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2.可能涉及的企业资质、产品资质、人员资质：</w:t>
      </w:r>
    </w:p>
    <w:p w14:paraId="10D7CC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hint="eastAsia" w:ascii="宋体" w:hAnsi="宋体" w:eastAsia="宋体" w:cs="宋体"/>
          <w:sz w:val="24"/>
          <w:szCs w:val="24"/>
        </w:rPr>
      </w:pPr>
    </w:p>
    <w:p w14:paraId="72429E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3.可能涉及的相关标准和规范：</w:t>
      </w:r>
    </w:p>
    <w:p w14:paraId="7F3256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5FCAE6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5D56F1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2" w:firstLineChars="200"/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（二）市场供给（供应商应当选择真实、有效的信息，信息来源应当有依据且符合当前市场实际情况，不得随意编造。）</w:t>
      </w:r>
    </w:p>
    <w:p w14:paraId="421B88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1.供应商认为完成本项目人员需具备的特定资质或条件：</w:t>
      </w:r>
    </w:p>
    <w:p w14:paraId="449998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3E0D42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2.供应商认为具有哪些同类业务业绩有利于项目实施：</w:t>
      </w:r>
    </w:p>
    <w:p w14:paraId="5047E2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hint="eastAsia" w:ascii="宋体" w:hAnsi="宋体" w:eastAsia="宋体" w:cs="宋体"/>
          <w:sz w:val="24"/>
          <w:szCs w:val="24"/>
        </w:rPr>
      </w:pPr>
    </w:p>
    <w:p w14:paraId="682713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3.供应商履约能力、售后服务能力：</w:t>
      </w:r>
    </w:p>
    <w:p w14:paraId="60A935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hint="eastAsia" w:ascii="宋体" w:hAnsi="宋体" w:eastAsia="宋体" w:cs="宋体"/>
          <w:sz w:val="24"/>
          <w:szCs w:val="24"/>
        </w:rPr>
      </w:pPr>
    </w:p>
    <w:p w14:paraId="70E198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4.供应商报价：</w:t>
      </w:r>
    </w:p>
    <w:tbl>
      <w:tblPr>
        <w:tblStyle w:val="3"/>
        <w:tblW w:w="5095" w:type="pct"/>
        <w:tblCellSpacing w:w="0" w:type="dxa"/>
        <w:tblInd w:w="15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1874"/>
        <w:gridCol w:w="1650"/>
        <w:gridCol w:w="1988"/>
        <w:gridCol w:w="2867"/>
      </w:tblGrid>
      <w:tr w14:paraId="1A72E3B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6" w:hRule="atLeast"/>
          <w:tblCellSpacing w:w="0" w:type="dxa"/>
        </w:trPr>
        <w:tc>
          <w:tcPr>
            <w:tcW w:w="690" w:type="dxa"/>
            <w:shd w:val="clear" w:color="auto" w:fill="auto"/>
            <w:vAlign w:val="center"/>
          </w:tcPr>
          <w:p w14:paraId="57DC491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采购包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0F3F42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治理面积（亩）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639B76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白云石粉投入量（吨）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0DEC6F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改良酸性土壤专用有机肥料投入量（吨）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4D3C172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（万元）</w:t>
            </w:r>
          </w:p>
        </w:tc>
      </w:tr>
      <w:tr w14:paraId="08156BC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90" w:type="dxa"/>
            <w:shd w:val="clear" w:color="auto" w:fill="auto"/>
            <w:vAlign w:val="center"/>
          </w:tcPr>
          <w:p w14:paraId="095CC4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324456C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27789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59F9F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1372.79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2400401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992.34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480ADDC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</w:pPr>
          </w:p>
        </w:tc>
      </w:tr>
      <w:tr w14:paraId="51DAFAA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90" w:type="dxa"/>
            <w:shd w:val="clear" w:color="auto" w:fill="auto"/>
            <w:vAlign w:val="center"/>
          </w:tcPr>
          <w:p w14:paraId="3C0BADC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2CFECA3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25846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BEA6FA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1463.60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20B850A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863.68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737FBA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</w:pPr>
          </w:p>
        </w:tc>
      </w:tr>
      <w:tr w14:paraId="2A8ABE7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90" w:type="dxa"/>
            <w:shd w:val="clear" w:color="auto" w:fill="auto"/>
            <w:vAlign w:val="center"/>
          </w:tcPr>
          <w:p w14:paraId="6B11694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46B60EE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26521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F7759E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1427.28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6E42F2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892.51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2AB3A9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</w:pPr>
          </w:p>
        </w:tc>
      </w:tr>
      <w:tr w14:paraId="232BA82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90" w:type="dxa"/>
            <w:shd w:val="clear" w:color="auto" w:fill="auto"/>
            <w:vAlign w:val="center"/>
          </w:tcPr>
          <w:p w14:paraId="77BF29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合计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0DC726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80156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29C85C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4263.67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14ECE2F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2748.53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3BEEAC4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EEEA0F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636" w:type="dxa"/>
            <w:gridSpan w:val="2"/>
            <w:shd w:val="clear" w:color="auto" w:fill="auto"/>
            <w:vAlign w:val="center"/>
          </w:tcPr>
          <w:p w14:paraId="686040A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分项 </w:t>
            </w:r>
          </w:p>
          <w:p w14:paraId="0F38D15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6778" w:type="dxa"/>
            <w:gridSpan w:val="3"/>
            <w:shd w:val="clear" w:color="auto" w:fill="auto"/>
            <w:vAlign w:val="center"/>
          </w:tcPr>
          <w:p w14:paraId="710FB55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白云石粉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改良酸性土壤专用有机肥料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的单价，包含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货物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供应、运输、转运、撒施和样板田承建（所需物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资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、田间管理、测产、劳务、专家验收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标识牌等）等服务，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白云石粉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default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元/吨；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改良酸性土壤专用有机肥料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default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 xml:space="preserve">元/吨。 </w:t>
            </w:r>
          </w:p>
        </w:tc>
      </w:tr>
    </w:tbl>
    <w:p w14:paraId="4872FD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/>
        </w:rPr>
        <w:t>注：采购包1拟投入白云石粉用量不低于1372.79吨，改良酸性土壤专用有机肥料用量不低于992.34吨；采购包2拟投入白云石粉用量不低于1463.60吨，改良酸性土壤专用有机肥料用量不低于863.68吨；采购包3拟投入白云石粉用量不低于1427.28吨，改良酸性土壤专用有机肥料用量不低于892.51吨。</w:t>
      </w:r>
    </w:p>
    <w:p w14:paraId="418B4C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2" w:firstLineChars="200"/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（三）同类采购项目历史成交信息（供应商应当选择真实、有效的信息，信息来源应当有依据且符合当前市场实际情况，不得随意编造。）</w:t>
      </w:r>
    </w:p>
    <w:tbl>
      <w:tblPr>
        <w:tblStyle w:val="4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204"/>
        <w:gridCol w:w="1326"/>
        <w:gridCol w:w="1243"/>
        <w:gridCol w:w="1034"/>
        <w:gridCol w:w="1139"/>
        <w:gridCol w:w="1229"/>
        <w:gridCol w:w="1276"/>
      </w:tblGrid>
      <w:tr w14:paraId="5427A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84" w:type="dxa"/>
            <w:vAlign w:val="center"/>
          </w:tcPr>
          <w:p w14:paraId="65073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04" w:type="dxa"/>
            <w:vAlign w:val="center"/>
          </w:tcPr>
          <w:p w14:paraId="57EB0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采购人</w:t>
            </w:r>
          </w:p>
        </w:tc>
        <w:tc>
          <w:tcPr>
            <w:tcW w:w="1326" w:type="dxa"/>
            <w:vAlign w:val="center"/>
          </w:tcPr>
          <w:p w14:paraId="6B6D6B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243" w:type="dxa"/>
            <w:vAlign w:val="center"/>
          </w:tcPr>
          <w:p w14:paraId="5A271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项目预算</w:t>
            </w:r>
          </w:p>
        </w:tc>
        <w:tc>
          <w:tcPr>
            <w:tcW w:w="1034" w:type="dxa"/>
            <w:vAlign w:val="center"/>
          </w:tcPr>
          <w:p w14:paraId="0E4AC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中标人</w:t>
            </w:r>
          </w:p>
        </w:tc>
        <w:tc>
          <w:tcPr>
            <w:tcW w:w="1139" w:type="dxa"/>
            <w:vAlign w:val="center"/>
          </w:tcPr>
          <w:p w14:paraId="19B3D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中标价</w:t>
            </w:r>
          </w:p>
        </w:tc>
        <w:tc>
          <w:tcPr>
            <w:tcW w:w="1229" w:type="dxa"/>
            <w:vAlign w:val="center"/>
          </w:tcPr>
          <w:p w14:paraId="520B0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中标品牌</w:t>
            </w:r>
          </w:p>
        </w:tc>
        <w:tc>
          <w:tcPr>
            <w:tcW w:w="1276" w:type="dxa"/>
            <w:vAlign w:val="center"/>
          </w:tcPr>
          <w:p w14:paraId="60541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中标型号</w:t>
            </w:r>
          </w:p>
        </w:tc>
      </w:tr>
      <w:tr w14:paraId="6F2B4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vAlign w:val="center"/>
          </w:tcPr>
          <w:p w14:paraId="31D5D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35A7C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48172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14:paraId="31D85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10EA6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14:paraId="0213D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1A2943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1863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D8BF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84" w:type="dxa"/>
            <w:vAlign w:val="center"/>
          </w:tcPr>
          <w:p w14:paraId="7B763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248CA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0E19F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14:paraId="5C1C3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5F6FF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14:paraId="1AD47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07120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CA0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2B8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vAlign w:val="center"/>
          </w:tcPr>
          <w:p w14:paraId="14E0C2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253B7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6D51C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14:paraId="7E0CD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0A36D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14:paraId="4EDA9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60289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4969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45C719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2" w:firstLineChars="200"/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（四）采购后续情况（供应商应当选择真实、有效的信息，信息来源应当有依据且符合当前市场实际情况，不得随意编造。）</w:t>
      </w:r>
    </w:p>
    <w:p w14:paraId="358AC3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可能涉及的运行维护、升级更新、备品备件、耗材等情况：</w:t>
      </w:r>
    </w:p>
    <w:p w14:paraId="0E6E09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2" w:firstLineChars="200"/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（五）其他情况（各市场主体应当选择真实、有效的信息，信息来源应当有依据且符合当前市场实际情况，不得随意编造。）</w:t>
      </w:r>
    </w:p>
    <w:p w14:paraId="31BA3C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26" w:firstLineChars="26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1.技术要求与商务要求建议（如有建议请按采购包分别提供）</w:t>
      </w:r>
    </w:p>
    <w:p w14:paraId="7008B8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采购包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2EF001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（1）技术要求【对采购标的的功能和质量要求，包括性能、材料、结构、外观、安全或服务内容和服务标准】：</w:t>
      </w:r>
    </w:p>
    <w:p w14:paraId="6FFF7E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（2）商务要求【取得采购标的的时间、地点、财务和服务要求，包括交付（实施）的时间（期限）和地点（范围），付款条件（进度和方式），包装和运输，售后服务，保险等】</w:t>
      </w:r>
    </w:p>
    <w:p w14:paraId="328940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26" w:firstLineChars="26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.其他</w:t>
      </w:r>
    </w:p>
    <w:p w14:paraId="432110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2" w:firstLineChars="200"/>
        <w:jc w:val="left"/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sectPr>
          <w:pgSz w:w="11906" w:h="16838"/>
          <w:pgMar w:top="2154" w:right="1474" w:bottom="2041" w:left="1587" w:header="851" w:footer="992" w:gutter="0"/>
          <w:cols w:space="0" w:num="1"/>
          <w:rtlGutter w:val="0"/>
          <w:docGrid w:type="lines" w:linePitch="435" w:charSpace="0"/>
        </w:sect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（说明：建议应当清楚明了、表述规范、含义准确。技术要求应当客观，量化指标应当明确相应等次，有连续区间的按照区间划分等次。</w:t>
      </w:r>
    </w:p>
    <w:p w14:paraId="4882F040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F6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宋体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2026-08-19T09:10:52Z</dcterms:created>
  <dc:creator>Administrator</dc:creator>
  <cp:lastModifiedBy>氧光</cp:lastModifiedBy>
  <dcterms:modified xsi:type="dcterms:W3CDTF">2026-08-19T09:11:37Z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eyJoZGlkIjoiMjA0MzY4YzRlNjU5ZjI3Y2U0Nzk1MmFkMzhiOTRlOWUiLCJ1c2VySWQiOiI0MDg4NTYxMTEifQ==</vt:lpwstr>
  </property>
  <property fmtid="{D5CDD505-2E9C-101B-9397-08002B2CF9AE}" pid="4" name="ICV">
    <vt:lpwstr>F44BB433768A4908A2B8534EE7769307_12</vt:lpwstr>
  </property>
</Properties>
</file>