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77BEFB">
      <w:pPr>
        <w:keepNext/>
        <w:keepLines/>
        <w:widowControl w:val="0"/>
        <w:numPr>
          <w:ilvl w:val="0"/>
          <w:numId w:val="0"/>
        </w:numPr>
        <w:tabs>
          <w:tab w:val="left" w:pos="4412"/>
        </w:tabs>
        <w:spacing w:before="120" w:after="120" w:line="360" w:lineRule="auto"/>
        <w:jc w:val="center"/>
        <w:outlineLvl w:val="0"/>
        <w:rPr>
          <w:rFonts w:ascii="宋体" w:hAnsi="宋体" w:eastAsia="宋体" w:cs="Times New Roman"/>
          <w:b/>
          <w:bCs/>
          <w:kern w:val="44"/>
          <w:sz w:val="36"/>
          <w:szCs w:val="36"/>
          <w:lang w:val="en-US" w:eastAsia="zh-CN" w:bidi="ar-SA"/>
        </w:rPr>
      </w:pPr>
      <w:r>
        <w:rPr>
          <w:rFonts w:hint="eastAsia" w:ascii="宋体" w:hAnsi="宋体" w:eastAsia="宋体" w:cs="Times New Roman"/>
          <w:b/>
          <w:bCs/>
          <w:kern w:val="44"/>
          <w:sz w:val="36"/>
          <w:szCs w:val="36"/>
          <w:lang w:val="en-US" w:eastAsia="zh-CN" w:bidi="ar-SA"/>
        </w:rPr>
        <w:t>三明市建宁县黄埠乡基础设施提升工程投标邀请书</w:t>
      </w:r>
    </w:p>
    <w:p w14:paraId="58B14B1C">
      <w:pPr>
        <w:spacing w:line="240" w:lineRule="auto"/>
        <w:rPr>
          <w:rFonts w:ascii="宋体" w:hAnsi="宋体" w:eastAsia="宋体" w:cs="Times New Roman"/>
          <w:color w:val="0000FF"/>
          <w:kern w:val="0"/>
          <w:sz w:val="24"/>
          <w:szCs w:val="21"/>
          <w:u w:val="single"/>
        </w:rPr>
      </w:pPr>
      <w:r>
        <w:rPr>
          <w:rFonts w:hint="eastAsia" w:ascii="仿宋_GB2312" w:hAnsi="黑体" w:eastAsia="黑体" w:cs="Times New Roman"/>
          <w:color w:val="0000FF"/>
          <w:kern w:val="0"/>
          <w:sz w:val="24"/>
          <w:szCs w:val="21"/>
          <w:u w:val="single"/>
        </w:rPr>
        <w:t>（被邀请单位名称）</w:t>
      </w:r>
      <w:r>
        <w:rPr>
          <w:rFonts w:hint="eastAsia" w:ascii="仿宋_GB2312" w:hAnsi="黑体" w:eastAsia="黑体" w:cs="Times New Roman"/>
          <w:color w:val="0000FF"/>
          <w:kern w:val="0"/>
          <w:sz w:val="32"/>
          <w:szCs w:val="32"/>
          <w:u w:val="single"/>
        </w:rPr>
        <w:t>：</w:t>
      </w:r>
      <w:r>
        <w:rPr>
          <w:rFonts w:ascii="仿宋_GB2312" w:hAnsi="黑体" w:eastAsia="黑体" w:cs="Times New Roman"/>
          <w:color w:val="0000FF"/>
          <w:kern w:val="0"/>
          <w:sz w:val="24"/>
          <w:szCs w:val="21"/>
          <w:u w:val="single"/>
        </w:rPr>
        <w:t>福建省宏安建设工程有限公司、福建省垒泰建设有限公司、福建省中木建设集团有限公司、福建省路应承骅建设工程有限公司、福建鸿光建设发展有限公司、福建省弘博建设工程有限公司、福建启森建设有限公司、福建升巨满建设有限公司、福建省宸福建设有限公司、福建欣珲建设工程有限公司、福建宏瑞达建设发展有限公司、福建省濉源建筑工程有限公司、福建中闽昇建设有限公司、福建盛德明建筑工程有限公司、福建森灿建筑有限公司、福建省伊家建设有限公司、福建瑞通翔建设工程有限公司、福建融宇建设工程有限公司、福建久振远建设工程有限公司、福建坤恒建设工程有限公司、福建启钧筑建设工程有限公司、福建鼎基晟合工程建设有限公司、福建省鼎和建筑工程有限公司、福建楚健建设工程有限公司、福建省捷泽建筑工程有限公司、福建何言建设工程有限公司、</w:t>
      </w:r>
      <w:r>
        <w:rPr>
          <w:rFonts w:hint="eastAsia" w:ascii="仿宋_GB2312" w:hAnsi="黑体" w:eastAsia="黑体" w:cs="Times New Roman"/>
          <w:color w:val="0000FF"/>
          <w:kern w:val="0"/>
          <w:sz w:val="24"/>
          <w:szCs w:val="21"/>
          <w:u w:val="single"/>
          <w:lang w:eastAsia="zh-CN"/>
        </w:rPr>
        <w:t>福建景裕建筑工程有限公司</w:t>
      </w:r>
      <w:r>
        <w:rPr>
          <w:rFonts w:ascii="仿宋_GB2312" w:hAnsi="黑体" w:eastAsia="黑体" w:cs="Times New Roman"/>
          <w:color w:val="0000FF"/>
          <w:kern w:val="0"/>
          <w:sz w:val="24"/>
          <w:szCs w:val="21"/>
          <w:u w:val="single"/>
        </w:rPr>
        <w:t>、福建省创傲建设有限公司、福建省奥金凯建设发展有限公司、福建省时庭建设工程有限公司、福建宁发建设工程有限公司、福建泰闽建和建设发展有限公司、三明水工建设有限公司、福建鸿乾建筑工程有限公司、福建九州众泰建筑工程有限公司、福建省星桥建筑工程有限公司、福建欣时代建设工程有限公司、鲲义鹏（福建）建设有限公司、福建闽建鼎晟建设有限公司、福建启锦建设工程有限公司、福建时代巨新建筑有限公司、福建省福源建设工程有限公司、福建绥福建设有限公司、福建润矅建设工程有限公司、福建鑫荣阳建设工程有限公司、福建楚溪建设工程有限公司、福建创怡丰建筑工程有限公司、</w:t>
      </w:r>
      <w:r>
        <w:rPr>
          <w:rFonts w:hint="eastAsia" w:ascii="仿宋_GB2312" w:hAnsi="黑体" w:eastAsia="黑体" w:cs="Times New Roman"/>
          <w:color w:val="0000FF"/>
          <w:kern w:val="0"/>
          <w:sz w:val="24"/>
          <w:szCs w:val="21"/>
          <w:u w:val="single"/>
        </w:rPr>
        <w:t>福建源璟鑫建筑有限公司</w:t>
      </w:r>
      <w:r>
        <w:rPr>
          <w:rFonts w:ascii="仿宋_GB2312" w:hAnsi="黑体" w:eastAsia="黑体" w:cs="Times New Roman"/>
          <w:color w:val="0000FF"/>
          <w:kern w:val="0"/>
          <w:sz w:val="24"/>
          <w:szCs w:val="21"/>
          <w:u w:val="single"/>
        </w:rPr>
        <w:t>、福建省领飞建设工程有限公司、福建金饶丰建设工程有限公司、福建汇越建设集团有限公司、福建鸿源辉建设工程有限公司、福建国成建设工程有限公司、福建万耀建设工程有限公司、福建佰顺建设有限公司、福建鑫齐誉建设工程有限公司、福建晟屹岩建设工程有限公司、福建源佰生态建设有限公司、福建培辰建设工程有限公司、福建绥隆建筑有限公司、福建省磊顺建工有限公司、福建瑞振阳建筑有限公司、福建路庭建筑工程有限公司、福建省黄坊建设有限公司、福建盛聚源建筑工程有限公司、福建省筑赟建筑工程有限公司、福建省宏固隆建设工程有限公司、福建万豪骏汇建设工程有限公司、福建瑞业基恒建设有限公司</w:t>
      </w:r>
    </w:p>
    <w:p w14:paraId="301C95C2">
      <w:pPr>
        <w:widowControl/>
        <w:numPr>
          <w:ilvl w:val="0"/>
          <w:numId w:val="1"/>
        </w:numPr>
        <w:tabs>
          <w:tab w:val="clear" w:pos="510"/>
        </w:tabs>
        <w:spacing w:line="480" w:lineRule="exact"/>
        <w:ind w:left="0" w:firstLine="510"/>
        <w:rPr>
          <w:rFonts w:ascii="宋体" w:hAnsi="宋体" w:eastAsia="宋体" w:cs="宋体"/>
          <w:b/>
          <w:kern w:val="0"/>
          <w:sz w:val="24"/>
          <w:szCs w:val="20"/>
        </w:rPr>
      </w:pPr>
      <w:r>
        <w:rPr>
          <w:rFonts w:hint="eastAsia" w:ascii="宋体" w:hAnsi="宋体" w:eastAsia="宋体" w:cs="宋体"/>
          <w:b/>
          <w:kern w:val="0"/>
          <w:sz w:val="24"/>
          <w:szCs w:val="20"/>
        </w:rPr>
        <w:t>招标条件</w:t>
      </w:r>
      <w:bookmarkStart w:id="33" w:name="_GoBack"/>
      <w:bookmarkEnd w:id="33"/>
    </w:p>
    <w:p w14:paraId="086BFC34">
      <w:pPr>
        <w:widowControl/>
        <w:spacing w:line="480" w:lineRule="exact"/>
        <w:ind w:firstLine="499" w:firstLineChars="208"/>
        <w:rPr>
          <w:rFonts w:ascii="宋体" w:hAnsi="宋体" w:eastAsia="宋体" w:cs="宋体"/>
          <w:kern w:val="0"/>
          <w:sz w:val="24"/>
          <w:szCs w:val="20"/>
        </w:rPr>
      </w:pPr>
      <w:bookmarkStart w:id="0" w:name="EB0917f41b70344db2b03a3213c31bb4f2"/>
      <w:bookmarkEnd w:id="0"/>
      <w:bookmarkStart w:id="1" w:name="EBb4a86bb6473b43c39675188653320e0c"/>
      <w:bookmarkEnd w:id="1"/>
      <w:bookmarkStart w:id="2" w:name="EB8d0d53060a684efe8bb432267369b491"/>
      <w:bookmarkEnd w:id="2"/>
      <w:r>
        <w:rPr>
          <w:rFonts w:hint="eastAsia" w:ascii="宋体" w:hAnsi="宋体" w:eastAsia="宋体" w:cs="宋体"/>
          <w:kern w:val="0"/>
          <w:sz w:val="24"/>
          <w:szCs w:val="20"/>
        </w:rPr>
        <w:t>本招标项目</w:t>
      </w:r>
      <w:r>
        <w:rPr>
          <w:rFonts w:hint="eastAsia" w:ascii="宋体" w:hAnsi="宋体" w:eastAsia="宋体" w:cs="宋体"/>
          <w:color w:val="0000FF"/>
          <w:kern w:val="0"/>
          <w:sz w:val="24"/>
          <w:szCs w:val="20"/>
          <w:u w:val="single"/>
          <w:lang w:eastAsia="zh-CN"/>
        </w:rPr>
        <w:t>三明市建宁县黄埠乡基础设施提升工程</w:t>
      </w:r>
      <w:r>
        <w:rPr>
          <w:rFonts w:hint="eastAsia" w:ascii="宋体" w:hAnsi="宋体" w:eastAsia="宋体" w:cs="宋体"/>
          <w:kern w:val="0"/>
          <w:sz w:val="24"/>
          <w:szCs w:val="20"/>
          <w:u w:val="single"/>
        </w:rPr>
        <w:t>（项目名称）</w:t>
      </w:r>
      <w:r>
        <w:rPr>
          <w:rFonts w:hint="eastAsia" w:ascii="宋体" w:hAnsi="宋体" w:eastAsia="宋体" w:cs="宋体"/>
          <w:kern w:val="0"/>
          <w:sz w:val="24"/>
          <w:szCs w:val="20"/>
        </w:rPr>
        <w:t>已批准建设，建设单位为</w:t>
      </w:r>
      <w:r>
        <w:rPr>
          <w:rFonts w:hint="eastAsia" w:ascii="宋体" w:hAnsi="宋体" w:eastAsia="宋体" w:cs="宋体"/>
          <w:color w:val="0000FF"/>
          <w:kern w:val="0"/>
          <w:sz w:val="24"/>
          <w:szCs w:val="20"/>
          <w:u w:val="single"/>
          <w:lang w:eastAsia="zh-CN"/>
        </w:rPr>
        <w:t>建宁县黄埠乡人民政府</w:t>
      </w:r>
      <w:r>
        <w:rPr>
          <w:rFonts w:hint="eastAsia" w:ascii="宋体" w:hAnsi="宋体" w:eastAsia="宋体" w:cs="宋体"/>
          <w:kern w:val="0"/>
          <w:sz w:val="24"/>
          <w:szCs w:val="20"/>
        </w:rPr>
        <w:t>，建设资金来源</w:t>
      </w:r>
      <w:r>
        <w:rPr>
          <w:rFonts w:hint="eastAsia" w:ascii="宋体" w:hAnsi="宋体" w:eastAsia="宋体" w:cs="宋体"/>
          <w:color w:val="0000FF"/>
          <w:kern w:val="0"/>
          <w:sz w:val="24"/>
          <w:szCs w:val="20"/>
          <w:u w:val="single"/>
        </w:rPr>
        <w:t>上级资金</w:t>
      </w:r>
      <w:r>
        <w:rPr>
          <w:rFonts w:hint="eastAsia" w:ascii="宋体" w:hAnsi="宋体" w:eastAsia="宋体" w:cs="宋体"/>
          <w:kern w:val="0"/>
          <w:sz w:val="24"/>
          <w:szCs w:val="20"/>
        </w:rPr>
        <w:t>，招标人为</w:t>
      </w:r>
      <w:r>
        <w:rPr>
          <w:rFonts w:hint="eastAsia" w:ascii="宋体" w:hAnsi="宋体" w:eastAsia="宋体" w:cs="宋体"/>
          <w:color w:val="0000FF"/>
          <w:kern w:val="0"/>
          <w:sz w:val="24"/>
          <w:szCs w:val="20"/>
          <w:u w:val="single"/>
          <w:lang w:eastAsia="zh-CN"/>
        </w:rPr>
        <w:t>建宁县黄埠乡人民政府</w:t>
      </w:r>
      <w:r>
        <w:rPr>
          <w:rFonts w:hint="eastAsia" w:ascii="宋体" w:hAnsi="宋体" w:eastAsia="宋体" w:cs="宋体"/>
          <w:kern w:val="0"/>
          <w:sz w:val="24"/>
          <w:szCs w:val="20"/>
        </w:rPr>
        <w:t>，委托的招标代理单位为</w:t>
      </w:r>
      <w:r>
        <w:rPr>
          <w:rFonts w:hint="eastAsia" w:ascii="宋体" w:hAnsi="宋体" w:eastAsia="宋体" w:cs="宋体"/>
          <w:color w:val="0000FF"/>
          <w:kern w:val="0"/>
          <w:sz w:val="24"/>
          <w:szCs w:val="20"/>
          <w:u w:val="single"/>
          <w:lang w:eastAsia="zh-CN"/>
        </w:rPr>
        <w:t>三明卓盈项目管理有限公司</w:t>
      </w:r>
      <w:r>
        <w:rPr>
          <w:rFonts w:hint="eastAsia" w:ascii="宋体" w:hAnsi="宋体" w:eastAsia="宋体" w:cs="宋体"/>
          <w:kern w:val="0"/>
          <w:sz w:val="24"/>
          <w:szCs w:val="20"/>
        </w:rPr>
        <w:t>。本项目已具备招标条件，现对该项目的</w:t>
      </w:r>
      <w:r>
        <w:rPr>
          <w:rFonts w:hint="eastAsia" w:ascii="宋体" w:hAnsi="宋体" w:eastAsia="宋体" w:cs="宋体"/>
          <w:kern w:val="0"/>
          <w:sz w:val="24"/>
          <w:szCs w:val="20"/>
          <w:u w:val="single"/>
        </w:rPr>
        <w:t>施工</w:t>
      </w:r>
      <w:r>
        <w:rPr>
          <w:rFonts w:hint="eastAsia" w:ascii="宋体" w:hAnsi="宋体" w:eastAsia="宋体" w:cs="宋体"/>
          <w:kern w:val="0"/>
          <w:sz w:val="24"/>
          <w:szCs w:val="20"/>
        </w:rPr>
        <w:t>进行</w:t>
      </w:r>
      <w:r>
        <w:rPr>
          <w:rFonts w:hint="eastAsia" w:ascii="宋体" w:hAnsi="宋体" w:eastAsia="宋体" w:cs="宋体"/>
          <w:color w:val="0000FF"/>
          <w:kern w:val="0"/>
          <w:sz w:val="24"/>
          <w:szCs w:val="20"/>
        </w:rPr>
        <w:t>邀请</w:t>
      </w:r>
      <w:r>
        <w:rPr>
          <w:rFonts w:hint="eastAsia" w:ascii="宋体" w:hAnsi="宋体" w:eastAsia="宋体" w:cs="宋体"/>
          <w:kern w:val="0"/>
          <w:sz w:val="24"/>
          <w:szCs w:val="20"/>
        </w:rPr>
        <w:t>招标。</w:t>
      </w:r>
    </w:p>
    <w:p w14:paraId="46BF0DFE">
      <w:pPr>
        <w:widowControl/>
        <w:spacing w:line="480" w:lineRule="exact"/>
        <w:ind w:firstLine="499" w:firstLineChars="208"/>
        <w:rPr>
          <w:rFonts w:ascii="宋体" w:hAnsi="宋体" w:eastAsia="宋体" w:cs="宋体"/>
          <w:kern w:val="0"/>
          <w:sz w:val="24"/>
          <w:szCs w:val="20"/>
        </w:rPr>
      </w:pPr>
    </w:p>
    <w:p w14:paraId="2E5ABE0E">
      <w:pPr>
        <w:widowControl/>
        <w:numPr>
          <w:ilvl w:val="0"/>
          <w:numId w:val="1"/>
        </w:numPr>
        <w:tabs>
          <w:tab w:val="clear" w:pos="510"/>
        </w:tabs>
        <w:spacing w:line="480" w:lineRule="exact"/>
        <w:ind w:left="0" w:firstLine="510"/>
        <w:rPr>
          <w:rFonts w:ascii="宋体" w:hAnsi="宋体" w:eastAsia="宋体" w:cs="宋体"/>
          <w:b/>
          <w:kern w:val="0"/>
          <w:sz w:val="24"/>
          <w:szCs w:val="20"/>
        </w:rPr>
      </w:pPr>
      <w:r>
        <w:rPr>
          <w:rFonts w:hint="eastAsia" w:ascii="宋体" w:hAnsi="宋体" w:eastAsia="宋体" w:cs="宋体"/>
          <w:b/>
          <w:kern w:val="0"/>
          <w:sz w:val="24"/>
          <w:szCs w:val="20"/>
        </w:rPr>
        <w:t>项目概况和招标范围</w:t>
      </w:r>
    </w:p>
    <w:p w14:paraId="3615C8B1">
      <w:pPr>
        <w:widowControl/>
        <w:numPr>
          <w:ilvl w:val="1"/>
          <w:numId w:val="1"/>
        </w:numPr>
        <w:tabs>
          <w:tab w:val="clear" w:pos="510"/>
        </w:tabs>
        <w:spacing w:line="480" w:lineRule="exact"/>
        <w:ind w:left="0" w:firstLine="510"/>
        <w:rPr>
          <w:rFonts w:ascii="宋体" w:hAnsi="宋体" w:eastAsia="宋体" w:cs="宋体"/>
          <w:kern w:val="0"/>
          <w:sz w:val="24"/>
          <w:szCs w:val="20"/>
        </w:rPr>
      </w:pPr>
      <w:r>
        <w:rPr>
          <w:rFonts w:hint="eastAsia" w:ascii="宋体" w:hAnsi="宋体" w:eastAsia="宋体" w:cs="宋体"/>
          <w:kern w:val="0"/>
          <w:sz w:val="24"/>
          <w:szCs w:val="20"/>
        </w:rPr>
        <w:t>工程建设地点：</w:t>
      </w:r>
      <w:r>
        <w:rPr>
          <w:rFonts w:hint="eastAsia" w:ascii="宋体" w:hAnsi="宋体" w:eastAsia="宋体" w:cs="宋体"/>
          <w:color w:val="0000FF"/>
          <w:kern w:val="0"/>
          <w:sz w:val="24"/>
          <w:szCs w:val="20"/>
          <w:u w:val="single"/>
        </w:rPr>
        <w:t>建宁县</w:t>
      </w:r>
      <w:r>
        <w:rPr>
          <w:rFonts w:hint="eastAsia" w:ascii="宋体" w:hAnsi="宋体" w:eastAsia="宋体" w:cs="宋体"/>
          <w:kern w:val="0"/>
          <w:sz w:val="24"/>
          <w:szCs w:val="20"/>
          <w:u w:val="single"/>
        </w:rPr>
        <w:t>。</w:t>
      </w:r>
    </w:p>
    <w:p w14:paraId="44598763">
      <w:pPr>
        <w:widowControl/>
        <w:numPr>
          <w:ilvl w:val="1"/>
          <w:numId w:val="1"/>
        </w:numPr>
        <w:tabs>
          <w:tab w:val="clear" w:pos="510"/>
        </w:tabs>
        <w:spacing w:line="480" w:lineRule="exact"/>
        <w:ind w:left="0" w:firstLine="510"/>
        <w:rPr>
          <w:rFonts w:ascii="宋体" w:hAnsi="宋体" w:eastAsia="宋体" w:cs="宋体"/>
          <w:kern w:val="0"/>
          <w:sz w:val="24"/>
          <w:szCs w:val="20"/>
        </w:rPr>
      </w:pPr>
      <w:r>
        <w:rPr>
          <w:rFonts w:hint="eastAsia" w:ascii="宋体" w:hAnsi="宋体" w:eastAsia="宋体" w:cs="宋体"/>
          <w:kern w:val="0"/>
          <w:sz w:val="24"/>
          <w:szCs w:val="20"/>
        </w:rPr>
        <w:t>工程建设规模：</w:t>
      </w:r>
      <w:r>
        <w:rPr>
          <w:rFonts w:hint="eastAsia" w:ascii="宋体" w:hAnsi="宋体" w:eastAsia="宋体" w:cs="宋体"/>
          <w:kern w:val="0"/>
          <w:sz w:val="24"/>
          <w:szCs w:val="20"/>
          <w:highlight w:val="none"/>
          <w:u w:val="single"/>
        </w:rPr>
        <w:t>工程预算审核价</w:t>
      </w:r>
      <w:r>
        <w:rPr>
          <w:rFonts w:hint="eastAsia" w:ascii="宋体" w:hAnsi="宋体" w:eastAsia="宋体" w:cs="宋体"/>
          <w:color w:val="0000FF"/>
          <w:kern w:val="0"/>
          <w:sz w:val="24"/>
          <w:szCs w:val="20"/>
          <w:highlight w:val="none"/>
          <w:u w:val="single"/>
          <w:lang w:val="en-US" w:eastAsia="zh-CN"/>
        </w:rPr>
        <w:t>1868344</w:t>
      </w:r>
      <w:r>
        <w:rPr>
          <w:rFonts w:hint="eastAsia" w:ascii="宋体" w:hAnsi="宋体" w:eastAsia="宋体" w:cs="宋体"/>
          <w:color w:val="0000FF"/>
          <w:kern w:val="0"/>
          <w:sz w:val="24"/>
          <w:szCs w:val="20"/>
          <w:highlight w:val="none"/>
          <w:u w:val="single"/>
        </w:rPr>
        <w:t>元（其中：暂列金:</w:t>
      </w:r>
      <w:r>
        <w:rPr>
          <w:rFonts w:hint="eastAsia" w:ascii="宋体" w:hAnsi="宋体" w:eastAsia="宋体" w:cs="宋体"/>
          <w:color w:val="0000FF"/>
          <w:kern w:val="0"/>
          <w:sz w:val="24"/>
          <w:szCs w:val="20"/>
          <w:highlight w:val="none"/>
          <w:u w:val="single"/>
          <w:lang w:val="en-US" w:eastAsia="zh-CN"/>
        </w:rPr>
        <w:t xml:space="preserve"> 70000</w:t>
      </w:r>
      <w:r>
        <w:rPr>
          <w:rFonts w:hint="eastAsia" w:ascii="宋体" w:hAnsi="宋体" w:eastAsia="宋体" w:cs="宋体"/>
          <w:color w:val="0000FF"/>
          <w:kern w:val="0"/>
          <w:sz w:val="24"/>
          <w:szCs w:val="20"/>
          <w:highlight w:val="none"/>
          <w:u w:val="single"/>
        </w:rPr>
        <w:t>元），本项目下浮</w:t>
      </w:r>
      <w:r>
        <w:rPr>
          <w:rFonts w:hint="eastAsia" w:ascii="宋体" w:hAnsi="宋体" w:eastAsia="宋体" w:cs="宋体"/>
          <w:color w:val="0000FF"/>
          <w:kern w:val="0"/>
          <w:sz w:val="24"/>
          <w:szCs w:val="20"/>
          <w:highlight w:val="none"/>
          <w:u w:val="single"/>
          <w:lang w:val="en-US" w:eastAsia="zh-CN"/>
        </w:rPr>
        <w:t>8</w:t>
      </w:r>
      <w:r>
        <w:rPr>
          <w:rFonts w:hint="eastAsia" w:ascii="宋体" w:hAnsi="宋体" w:eastAsia="宋体" w:cs="宋体"/>
          <w:color w:val="0000FF"/>
          <w:kern w:val="0"/>
          <w:sz w:val="24"/>
          <w:szCs w:val="20"/>
          <w:highlight w:val="none"/>
          <w:u w:val="single"/>
        </w:rPr>
        <w:t>%</w:t>
      </w:r>
      <w:r>
        <w:rPr>
          <w:rFonts w:hint="eastAsia" w:ascii="宋体" w:hAnsi="宋体" w:eastAsia="宋体" w:cs="宋体"/>
          <w:kern w:val="0"/>
          <w:sz w:val="24"/>
          <w:szCs w:val="20"/>
          <w:u w:val="single"/>
        </w:rPr>
        <w:t>。</w:t>
      </w:r>
    </w:p>
    <w:p w14:paraId="484F3BFD">
      <w:pPr>
        <w:widowControl/>
        <w:numPr>
          <w:ilvl w:val="1"/>
          <w:numId w:val="1"/>
        </w:numPr>
        <w:tabs>
          <w:tab w:val="clear" w:pos="510"/>
        </w:tabs>
        <w:spacing w:line="480" w:lineRule="exact"/>
        <w:ind w:left="0" w:firstLine="510"/>
        <w:rPr>
          <w:rFonts w:ascii="宋体" w:hAnsi="宋体" w:eastAsia="宋体" w:cs="宋体"/>
          <w:kern w:val="0"/>
          <w:sz w:val="24"/>
          <w:szCs w:val="20"/>
        </w:rPr>
      </w:pPr>
      <w:r>
        <w:rPr>
          <w:rFonts w:hint="eastAsia" w:ascii="宋体" w:hAnsi="宋体" w:eastAsia="宋体" w:cs="宋体"/>
          <w:kern w:val="0"/>
          <w:sz w:val="24"/>
          <w:szCs w:val="20"/>
        </w:rPr>
        <w:t>招标范围和内容：</w:t>
      </w:r>
    </w:p>
    <w:p w14:paraId="47468C25">
      <w:pPr>
        <w:widowControl/>
        <w:spacing w:line="480" w:lineRule="exact"/>
        <w:ind w:left="510"/>
        <w:rPr>
          <w:rFonts w:ascii="宋体" w:hAnsi="宋体" w:eastAsia="宋体" w:cs="宋体"/>
          <w:kern w:val="0"/>
          <w:sz w:val="24"/>
          <w:szCs w:val="20"/>
        </w:rPr>
      </w:pPr>
      <w:r>
        <w:rPr>
          <w:rFonts w:hint="eastAsia" w:ascii="宋体" w:hAnsi="宋体" w:eastAsia="宋体" w:cs="宋体"/>
          <w:kern w:val="0"/>
          <w:sz w:val="24"/>
          <w:szCs w:val="20"/>
        </w:rPr>
        <w:t>（1）工程类别：</w:t>
      </w:r>
      <w:r>
        <w:rPr>
          <w:rFonts w:hint="eastAsia" w:ascii="宋体" w:hAnsi="宋体" w:eastAsia="宋体" w:cs="宋体"/>
          <w:color w:val="0000FF"/>
          <w:kern w:val="0"/>
          <w:sz w:val="24"/>
          <w:szCs w:val="20"/>
        </w:rPr>
        <w:t>市政公用工程</w:t>
      </w:r>
      <w:r>
        <w:rPr>
          <w:rFonts w:hint="eastAsia" w:ascii="宋体" w:hAnsi="宋体" w:eastAsia="宋体" w:cs="宋体"/>
          <w:kern w:val="0"/>
          <w:sz w:val="24"/>
          <w:szCs w:val="20"/>
        </w:rPr>
        <w:t>；</w:t>
      </w:r>
    </w:p>
    <w:p w14:paraId="3D7B41A0">
      <w:pPr>
        <w:widowControl/>
        <w:spacing w:line="480" w:lineRule="exact"/>
        <w:ind w:left="510"/>
        <w:rPr>
          <w:rFonts w:ascii="宋体" w:hAnsi="宋体" w:eastAsia="宋体" w:cs="宋体"/>
          <w:kern w:val="0"/>
          <w:sz w:val="24"/>
          <w:szCs w:val="20"/>
        </w:rPr>
      </w:pPr>
      <w:bookmarkStart w:id="3" w:name="EB52549690bd264daaa86d1d84f5c05965"/>
      <w:bookmarkEnd w:id="3"/>
      <w:r>
        <w:rPr>
          <w:rFonts w:hint="eastAsia" w:ascii="宋体" w:hAnsi="宋体" w:eastAsia="宋体" w:cs="宋体"/>
          <w:kern w:val="0"/>
          <w:sz w:val="24"/>
          <w:szCs w:val="20"/>
        </w:rPr>
        <w:t>（2）招标类型：施工总承包；</w:t>
      </w:r>
    </w:p>
    <w:p w14:paraId="7DBCB924">
      <w:pPr>
        <w:widowControl/>
        <w:spacing w:line="480" w:lineRule="exact"/>
        <w:ind w:left="510"/>
        <w:rPr>
          <w:rFonts w:ascii="宋体" w:hAnsi="宋体" w:eastAsia="宋体" w:cs="宋体"/>
          <w:kern w:val="0"/>
          <w:sz w:val="24"/>
          <w:szCs w:val="20"/>
        </w:rPr>
      </w:pPr>
      <w:r>
        <w:rPr>
          <w:rFonts w:hint="eastAsia" w:ascii="宋体" w:hAnsi="宋体" w:eastAsia="宋体" w:cs="宋体"/>
          <w:kern w:val="0"/>
          <w:sz w:val="24"/>
          <w:szCs w:val="20"/>
        </w:rPr>
        <w:t>（3）招标范围和内容：</w:t>
      </w:r>
      <w:r>
        <w:rPr>
          <w:rFonts w:hint="eastAsia" w:ascii="宋体" w:hAnsi="宋体" w:eastAsia="宋体" w:cs="宋体"/>
          <w:kern w:val="0"/>
          <w:sz w:val="24"/>
          <w:szCs w:val="20"/>
          <w:u w:val="single"/>
          <w:lang w:eastAsia="zh-CN"/>
        </w:rPr>
        <w:t>三明市建宁县黄埠乡基础设施提升工程</w:t>
      </w:r>
      <w:r>
        <w:rPr>
          <w:rFonts w:hint="eastAsia" w:ascii="宋体" w:hAnsi="宋体" w:eastAsia="宋体" w:cs="宋体"/>
          <w:kern w:val="0"/>
          <w:sz w:val="24"/>
          <w:szCs w:val="20"/>
          <w:u w:val="single"/>
        </w:rPr>
        <w:t>（具体详见招标人提供的工程量清单及施工图纸）。</w:t>
      </w:r>
    </w:p>
    <w:p w14:paraId="3F4675F5">
      <w:pPr>
        <w:widowControl/>
        <w:spacing w:line="480" w:lineRule="exact"/>
        <w:ind w:firstLine="480" w:firstLineChars="200"/>
        <w:rPr>
          <w:rFonts w:ascii="宋体" w:hAnsi="宋体" w:eastAsia="宋体" w:cs="宋体"/>
          <w:kern w:val="0"/>
          <w:sz w:val="24"/>
          <w:szCs w:val="20"/>
        </w:rPr>
      </w:pPr>
      <w:r>
        <w:rPr>
          <w:rFonts w:hint="eastAsia" w:ascii="宋体" w:hAnsi="宋体" w:eastAsia="宋体" w:cs="宋体"/>
          <w:kern w:val="0"/>
          <w:sz w:val="24"/>
          <w:szCs w:val="20"/>
        </w:rPr>
        <w:t>其中，用于确定企业资质及等级的相关数据：/</w:t>
      </w:r>
    </w:p>
    <w:p w14:paraId="4E6BA5B7">
      <w:pPr>
        <w:widowControl/>
        <w:spacing w:line="480" w:lineRule="exact"/>
        <w:ind w:firstLine="480" w:firstLineChars="200"/>
        <w:rPr>
          <w:rFonts w:ascii="宋体" w:hAnsi="宋体" w:eastAsia="宋体" w:cs="宋体"/>
          <w:kern w:val="0"/>
          <w:sz w:val="24"/>
          <w:szCs w:val="20"/>
        </w:rPr>
      </w:pPr>
      <w:r>
        <w:rPr>
          <w:rFonts w:hint="eastAsia" w:ascii="宋体" w:hAnsi="宋体" w:eastAsia="宋体" w:cs="宋体"/>
          <w:kern w:val="0"/>
          <w:sz w:val="24"/>
          <w:szCs w:val="20"/>
        </w:rPr>
        <w:t>用于确定注册建造师等级的相关数据：/；</w:t>
      </w:r>
    </w:p>
    <w:p w14:paraId="57A2AA35">
      <w:pPr>
        <w:widowControl/>
        <w:spacing w:line="480" w:lineRule="exact"/>
        <w:ind w:firstLine="510"/>
        <w:rPr>
          <w:rFonts w:ascii="宋体" w:hAnsi="宋体" w:eastAsia="宋体" w:cs="宋体"/>
          <w:kern w:val="0"/>
          <w:sz w:val="24"/>
          <w:szCs w:val="20"/>
        </w:rPr>
      </w:pPr>
      <w:bookmarkStart w:id="4" w:name="EB442a611385f14ba89ff4f586f3b89cfa"/>
      <w:bookmarkEnd w:id="4"/>
      <w:r>
        <w:rPr>
          <w:rFonts w:hint="eastAsia" w:ascii="宋体" w:hAnsi="宋体" w:eastAsia="宋体" w:cs="宋体"/>
          <w:kern w:val="0"/>
          <w:sz w:val="24"/>
          <w:szCs w:val="20"/>
        </w:rPr>
        <w:t>用于确定类似工程业绩的相关数据：/；</w:t>
      </w:r>
    </w:p>
    <w:p w14:paraId="4EBDFA0E">
      <w:pPr>
        <w:widowControl/>
        <w:numPr>
          <w:ilvl w:val="1"/>
          <w:numId w:val="1"/>
        </w:numPr>
        <w:tabs>
          <w:tab w:val="clear" w:pos="510"/>
        </w:tabs>
        <w:spacing w:line="480" w:lineRule="exact"/>
        <w:ind w:left="0" w:firstLine="510"/>
        <w:rPr>
          <w:rFonts w:ascii="宋体" w:hAnsi="宋体" w:eastAsia="宋体" w:cs="宋体"/>
          <w:kern w:val="0"/>
          <w:sz w:val="24"/>
          <w:szCs w:val="20"/>
        </w:rPr>
      </w:pPr>
      <w:r>
        <w:rPr>
          <w:rFonts w:hint="eastAsia" w:ascii="宋体" w:hAnsi="宋体" w:eastAsia="宋体" w:cs="宋体"/>
          <w:kern w:val="0"/>
          <w:sz w:val="24"/>
          <w:szCs w:val="20"/>
        </w:rPr>
        <w:t>招标控制价（即最高投标限价，下同）</w:t>
      </w:r>
      <w:r>
        <w:rPr>
          <w:rFonts w:hint="eastAsia" w:ascii="宋体" w:hAnsi="宋体" w:eastAsia="宋体" w:cs="宋体"/>
          <w:kern w:val="0"/>
          <w:sz w:val="24"/>
          <w:szCs w:val="20"/>
          <w:highlight w:val="none"/>
        </w:rPr>
        <w:t>：</w:t>
      </w:r>
      <w:bookmarkStart w:id="5" w:name="EB195ee7819ddf46bea6d5ba9612e356ec"/>
      <w:bookmarkEnd w:id="5"/>
      <w:bookmarkStart w:id="6" w:name="EB2484bb97b3da475285171f621de23726"/>
      <w:bookmarkEnd w:id="6"/>
      <w:r>
        <w:rPr>
          <w:rFonts w:hint="eastAsia" w:ascii="宋体" w:hAnsi="宋体" w:eastAsia="宋体" w:cs="宋体"/>
          <w:color w:val="0000FF"/>
          <w:kern w:val="0"/>
          <w:sz w:val="24"/>
          <w:szCs w:val="20"/>
          <w:highlight w:val="none"/>
          <w:u w:val="single"/>
          <w:lang w:val="en-US" w:eastAsia="zh-CN"/>
        </w:rPr>
        <w:t xml:space="preserve"> 1868344</w:t>
      </w:r>
      <w:r>
        <w:rPr>
          <w:rFonts w:hint="eastAsia" w:ascii="宋体" w:hAnsi="宋体" w:eastAsia="宋体" w:cs="宋体"/>
          <w:color w:val="0000FF"/>
          <w:kern w:val="0"/>
          <w:sz w:val="24"/>
          <w:szCs w:val="20"/>
          <w:highlight w:val="none"/>
          <w:u w:val="single"/>
        </w:rPr>
        <w:t>元</w:t>
      </w:r>
      <w:r>
        <w:rPr>
          <w:rFonts w:hint="eastAsia" w:ascii="宋体" w:hAnsi="宋体" w:eastAsia="宋体" w:cs="宋体"/>
          <w:kern w:val="0"/>
          <w:sz w:val="24"/>
          <w:szCs w:val="20"/>
          <w:highlight w:val="none"/>
          <w:u w:val="single"/>
        </w:rPr>
        <w:t>；</w:t>
      </w:r>
    </w:p>
    <w:p w14:paraId="70933191">
      <w:pPr>
        <w:widowControl/>
        <w:numPr>
          <w:ilvl w:val="1"/>
          <w:numId w:val="1"/>
        </w:numPr>
        <w:tabs>
          <w:tab w:val="clear" w:pos="510"/>
        </w:tabs>
        <w:spacing w:line="480" w:lineRule="exact"/>
        <w:ind w:left="0" w:firstLine="510"/>
        <w:rPr>
          <w:rFonts w:ascii="宋体" w:hAnsi="宋体" w:eastAsia="宋体" w:cs="宋体"/>
          <w:kern w:val="0"/>
          <w:sz w:val="24"/>
          <w:szCs w:val="20"/>
        </w:rPr>
      </w:pPr>
      <w:r>
        <w:rPr>
          <w:rFonts w:hint="eastAsia" w:ascii="宋体" w:hAnsi="宋体" w:eastAsia="宋体" w:cs="宋体"/>
          <w:kern w:val="0"/>
          <w:sz w:val="24"/>
          <w:szCs w:val="20"/>
        </w:rPr>
        <w:t>工期要求：总工期为</w:t>
      </w:r>
      <w:r>
        <w:rPr>
          <w:rFonts w:hint="eastAsia" w:ascii="宋体" w:hAnsi="宋体" w:eastAsia="宋体" w:cs="宋体"/>
          <w:color w:val="0000FF"/>
          <w:kern w:val="0"/>
          <w:sz w:val="24"/>
          <w:szCs w:val="20"/>
          <w:u w:val="single"/>
          <w:lang w:val="en-US" w:eastAsia="zh-CN"/>
        </w:rPr>
        <w:t>120</w:t>
      </w:r>
      <w:r>
        <w:rPr>
          <w:rFonts w:hint="eastAsia" w:ascii="宋体" w:hAnsi="宋体" w:eastAsia="宋体" w:cs="宋体"/>
          <w:kern w:val="0"/>
          <w:sz w:val="24"/>
          <w:szCs w:val="20"/>
          <w:u w:val="single"/>
        </w:rPr>
        <w:t>个日历天</w:t>
      </w:r>
      <w:r>
        <w:rPr>
          <w:rFonts w:hint="eastAsia" w:ascii="宋体" w:hAnsi="宋体" w:eastAsia="宋体" w:cs="宋体"/>
          <w:kern w:val="0"/>
          <w:sz w:val="24"/>
          <w:szCs w:val="20"/>
        </w:rPr>
        <w:t>，定额工期</w:t>
      </w:r>
      <w:r>
        <w:rPr>
          <w:rFonts w:hint="eastAsia" w:ascii="宋体" w:hAnsi="宋体" w:eastAsia="宋体" w:cs="宋体"/>
          <w:kern w:val="0"/>
          <w:sz w:val="24"/>
          <w:szCs w:val="20"/>
          <w:u w:val="single"/>
        </w:rPr>
        <w:t>/</w:t>
      </w:r>
      <w:r>
        <w:rPr>
          <w:rFonts w:hint="eastAsia" w:ascii="宋体" w:hAnsi="宋体" w:eastAsia="宋体" w:cs="宋体"/>
          <w:kern w:val="0"/>
          <w:sz w:val="24"/>
          <w:szCs w:val="20"/>
        </w:rPr>
        <w:t>个日历天（适用于国家或我省对工期有关规定的项目）；其中各关键节点的工期要求为（如果有）</w:t>
      </w:r>
      <w:r>
        <w:rPr>
          <w:rFonts w:hint="eastAsia" w:ascii="宋体" w:hAnsi="宋体" w:eastAsia="宋体" w:cs="宋体"/>
          <w:kern w:val="0"/>
          <w:sz w:val="24"/>
          <w:szCs w:val="20"/>
          <w:u w:val="single"/>
        </w:rPr>
        <w:t>/</w:t>
      </w:r>
      <w:r>
        <w:rPr>
          <w:rFonts w:hint="eastAsia" w:ascii="宋体" w:hAnsi="宋体" w:eastAsia="宋体" w:cs="宋体"/>
          <w:kern w:val="0"/>
          <w:sz w:val="24"/>
          <w:szCs w:val="20"/>
        </w:rPr>
        <w:t>；</w:t>
      </w:r>
    </w:p>
    <w:p w14:paraId="4923DBD8">
      <w:pPr>
        <w:widowControl/>
        <w:numPr>
          <w:ilvl w:val="1"/>
          <w:numId w:val="1"/>
        </w:numPr>
        <w:tabs>
          <w:tab w:val="clear" w:pos="510"/>
        </w:tabs>
        <w:spacing w:line="480" w:lineRule="exact"/>
        <w:ind w:left="0" w:firstLine="510"/>
        <w:rPr>
          <w:rFonts w:ascii="宋体" w:hAnsi="宋体" w:eastAsia="宋体" w:cs="宋体"/>
          <w:kern w:val="0"/>
          <w:sz w:val="24"/>
          <w:szCs w:val="20"/>
        </w:rPr>
      </w:pPr>
      <w:bookmarkStart w:id="7" w:name="EB2c9561555bd848d7aea03a9c50cecd4d"/>
      <w:bookmarkEnd w:id="7"/>
      <w:r>
        <w:rPr>
          <w:rFonts w:hint="eastAsia" w:ascii="宋体" w:hAnsi="宋体" w:eastAsia="宋体" w:cs="宋体"/>
          <w:kern w:val="0"/>
          <w:sz w:val="24"/>
          <w:szCs w:val="20"/>
        </w:rPr>
        <w:t>标段划分（如果有）：</w:t>
      </w:r>
      <w:r>
        <w:rPr>
          <w:rFonts w:hint="eastAsia" w:ascii="宋体" w:hAnsi="宋体" w:eastAsia="宋体" w:cs="宋体"/>
          <w:kern w:val="0"/>
          <w:sz w:val="24"/>
          <w:szCs w:val="20"/>
          <w:u w:val="single"/>
        </w:rPr>
        <w:t>/</w:t>
      </w:r>
      <w:r>
        <w:rPr>
          <w:rFonts w:hint="eastAsia" w:ascii="宋体" w:hAnsi="宋体" w:eastAsia="宋体" w:cs="宋体"/>
          <w:kern w:val="0"/>
          <w:sz w:val="24"/>
          <w:szCs w:val="20"/>
        </w:rPr>
        <w:t>；</w:t>
      </w:r>
    </w:p>
    <w:p w14:paraId="11422F1B">
      <w:pPr>
        <w:widowControl/>
        <w:numPr>
          <w:ilvl w:val="1"/>
          <w:numId w:val="1"/>
        </w:numPr>
        <w:tabs>
          <w:tab w:val="clear" w:pos="510"/>
        </w:tabs>
        <w:spacing w:line="480" w:lineRule="exact"/>
        <w:ind w:left="0" w:firstLine="510"/>
        <w:rPr>
          <w:rFonts w:ascii="宋体" w:hAnsi="宋体" w:eastAsia="宋体" w:cs="宋体"/>
          <w:kern w:val="0"/>
          <w:sz w:val="24"/>
          <w:szCs w:val="20"/>
        </w:rPr>
      </w:pPr>
      <w:bookmarkStart w:id="8" w:name="EBc98c32764f014443a3b58f259e7dcbb3"/>
      <w:bookmarkEnd w:id="8"/>
      <w:r>
        <w:rPr>
          <w:rFonts w:hint="eastAsia" w:ascii="宋体" w:hAnsi="宋体" w:eastAsia="宋体" w:cs="宋体"/>
          <w:kern w:val="0"/>
          <w:sz w:val="24"/>
          <w:szCs w:val="20"/>
        </w:rPr>
        <w:t>质量要求：符合国家《工程施工质量验收规范》及其他相关规范合格标准。</w:t>
      </w:r>
    </w:p>
    <w:p w14:paraId="717529CF">
      <w:pPr>
        <w:widowControl/>
        <w:numPr>
          <w:ilvl w:val="0"/>
          <w:numId w:val="1"/>
        </w:numPr>
        <w:tabs>
          <w:tab w:val="clear" w:pos="510"/>
        </w:tabs>
        <w:spacing w:line="480" w:lineRule="exact"/>
        <w:ind w:left="0" w:firstLine="510"/>
        <w:rPr>
          <w:rFonts w:ascii="宋体" w:hAnsi="宋体" w:eastAsia="宋体" w:cs="宋体"/>
          <w:b/>
          <w:kern w:val="0"/>
          <w:sz w:val="24"/>
          <w:szCs w:val="20"/>
        </w:rPr>
      </w:pPr>
      <w:r>
        <w:rPr>
          <w:rFonts w:hint="eastAsia" w:ascii="宋体" w:hAnsi="宋体" w:eastAsia="宋体" w:cs="宋体"/>
          <w:b/>
          <w:kern w:val="0"/>
          <w:sz w:val="24"/>
          <w:szCs w:val="20"/>
        </w:rPr>
        <w:t>投标人资格要求及审查办法</w:t>
      </w:r>
    </w:p>
    <w:p w14:paraId="090CB69F">
      <w:pPr>
        <w:widowControl/>
        <w:tabs>
          <w:tab w:val="left" w:pos="900"/>
          <w:tab w:val="left" w:pos="1100"/>
        </w:tabs>
        <w:spacing w:line="480" w:lineRule="exact"/>
        <w:ind w:firstLine="480" w:firstLineChars="200"/>
        <w:rPr>
          <w:rFonts w:ascii="宋体" w:hAnsi="宋体" w:eastAsia="宋体" w:cs="宋体"/>
          <w:kern w:val="0"/>
          <w:sz w:val="24"/>
          <w:szCs w:val="20"/>
        </w:rPr>
      </w:pPr>
      <w:bookmarkStart w:id="9" w:name="EB35162da5f9ed4922a2a9a951b5332b7f"/>
      <w:bookmarkEnd w:id="9"/>
      <w:r>
        <w:rPr>
          <w:rFonts w:hint="eastAsia" w:ascii="宋体" w:hAnsi="宋体" w:eastAsia="宋体" w:cs="宋体"/>
          <w:kern w:val="0"/>
          <w:sz w:val="24"/>
          <w:szCs w:val="20"/>
        </w:rPr>
        <w:t>3.1.本招标项目要求投标人须具备有效的不低于</w:t>
      </w:r>
      <w:r>
        <w:rPr>
          <w:rFonts w:hint="eastAsia" w:ascii="宋体" w:hAnsi="宋体" w:eastAsia="宋体" w:cs="宋体"/>
          <w:color w:val="0000FF"/>
          <w:kern w:val="0"/>
          <w:sz w:val="24"/>
          <w:szCs w:val="20"/>
        </w:rPr>
        <w:t>三级市政公用工程施工</w:t>
      </w:r>
      <w:r>
        <w:rPr>
          <w:rFonts w:hint="eastAsia" w:ascii="宋体" w:hAnsi="宋体" w:eastAsia="宋体" w:cs="宋体"/>
          <w:kern w:val="0"/>
          <w:sz w:val="24"/>
          <w:szCs w:val="20"/>
        </w:rPr>
        <w:t>总承包资质和《施工企业安全生产许可证》（无需资质的项目，从其规定）。</w:t>
      </w:r>
    </w:p>
    <w:p w14:paraId="23F97493">
      <w:pPr>
        <w:widowControl/>
        <w:tabs>
          <w:tab w:val="left" w:pos="900"/>
          <w:tab w:val="left" w:pos="1100"/>
        </w:tabs>
        <w:spacing w:line="480" w:lineRule="exact"/>
        <w:ind w:firstLine="480" w:firstLineChars="200"/>
        <w:rPr>
          <w:rFonts w:ascii="宋体" w:hAnsi="宋体" w:eastAsia="宋体" w:cs="宋体"/>
          <w:kern w:val="0"/>
          <w:sz w:val="24"/>
          <w:szCs w:val="20"/>
        </w:rPr>
      </w:pPr>
      <w:r>
        <w:rPr>
          <w:rFonts w:hint="eastAsia" w:ascii="宋体" w:hAnsi="宋体" w:eastAsia="宋体" w:cs="宋体"/>
          <w:kern w:val="0"/>
          <w:sz w:val="24"/>
          <w:szCs w:val="20"/>
        </w:rPr>
        <w:t>3.2.投标人拟担任本招标项目的项目负责人（即项目经理，下同）须具备有效的</w:t>
      </w:r>
      <w:bookmarkStart w:id="10" w:name="EBd8a16afb0d814d588244b2be7fc429f5"/>
      <w:bookmarkEnd w:id="10"/>
      <w:r>
        <w:rPr>
          <w:rFonts w:hint="eastAsia" w:ascii="宋体" w:hAnsi="宋体" w:eastAsia="宋体" w:cs="宋体"/>
          <w:kern w:val="0"/>
          <w:sz w:val="24"/>
          <w:szCs w:val="20"/>
        </w:rPr>
        <w:t>不低于</w:t>
      </w:r>
      <w:r>
        <w:rPr>
          <w:rFonts w:hint="eastAsia" w:ascii="宋体" w:hAnsi="宋体" w:eastAsia="宋体" w:cs="宋体"/>
          <w:color w:val="0000FF"/>
          <w:kern w:val="0"/>
          <w:sz w:val="24"/>
          <w:szCs w:val="20"/>
        </w:rPr>
        <w:t>贰级市政公用工程</w:t>
      </w:r>
      <w:r>
        <w:rPr>
          <w:rFonts w:hint="eastAsia" w:ascii="宋体" w:hAnsi="宋体" w:eastAsia="宋体" w:cs="宋体"/>
          <w:kern w:val="0"/>
          <w:sz w:val="24"/>
          <w:szCs w:val="20"/>
        </w:rPr>
        <w:t>专业注册建造师执业资格，并具备有效的安全生产考核合格证书（B证）。</w:t>
      </w:r>
    </w:p>
    <w:p w14:paraId="474DF279">
      <w:pPr>
        <w:widowControl/>
        <w:tabs>
          <w:tab w:val="left" w:pos="900"/>
          <w:tab w:val="left" w:pos="1100"/>
        </w:tabs>
        <w:spacing w:line="480" w:lineRule="exact"/>
        <w:ind w:firstLine="480" w:firstLineChars="200"/>
        <w:rPr>
          <w:rFonts w:ascii="宋体" w:hAnsi="宋体" w:eastAsia="宋体" w:cs="宋体"/>
          <w:kern w:val="0"/>
          <w:sz w:val="24"/>
          <w:szCs w:val="20"/>
        </w:rPr>
      </w:pPr>
      <w:bookmarkStart w:id="11" w:name="EB9c12e786d51b44aa8e42e5d85b0e770e"/>
      <w:bookmarkEnd w:id="11"/>
      <w:bookmarkStart w:id="12" w:name="EB936e5700f9c9440eb239454973cd9a8f"/>
      <w:bookmarkEnd w:id="12"/>
      <w:r>
        <w:rPr>
          <w:rFonts w:hint="eastAsia" w:ascii="宋体" w:hAnsi="宋体" w:eastAsia="宋体" w:cs="宋体"/>
          <w:kern w:val="0"/>
          <w:sz w:val="24"/>
          <w:szCs w:val="20"/>
        </w:rPr>
        <w:t>3.3.本招标项目</w:t>
      </w:r>
      <w:r>
        <w:rPr>
          <w:rFonts w:hint="eastAsia" w:ascii="宋体" w:hAnsi="宋体" w:eastAsia="宋体" w:cs="宋体"/>
          <w:kern w:val="0"/>
          <w:sz w:val="24"/>
          <w:szCs w:val="20"/>
          <w:u w:val="single"/>
        </w:rPr>
        <w:t>不接受</w:t>
      </w:r>
      <w:r>
        <w:rPr>
          <w:rFonts w:hint="eastAsia" w:ascii="宋体" w:hAnsi="宋体" w:eastAsia="宋体" w:cs="宋体"/>
          <w:kern w:val="0"/>
          <w:sz w:val="24"/>
          <w:szCs w:val="20"/>
        </w:rPr>
        <w:t>联合体投标。招标人接受联合体投标的，投标人自愿组成联合体的应由/为牵头人，且各方应具备其所承担招标项目承包内容的相应资质条件；承担相同承包内容的专业单位组成联合体的，按照资质等级较低的单位确定资质等级。</w:t>
      </w:r>
    </w:p>
    <w:p w14:paraId="6DA74DC0">
      <w:pPr>
        <w:widowControl/>
        <w:tabs>
          <w:tab w:val="left" w:pos="900"/>
          <w:tab w:val="left" w:pos="1100"/>
        </w:tabs>
        <w:spacing w:line="480" w:lineRule="exact"/>
        <w:ind w:firstLine="480" w:firstLineChars="200"/>
        <w:rPr>
          <w:rFonts w:ascii="宋体" w:hAnsi="宋体" w:eastAsia="宋体" w:cs="宋体"/>
          <w:kern w:val="0"/>
          <w:sz w:val="24"/>
          <w:szCs w:val="20"/>
        </w:rPr>
      </w:pPr>
      <w:bookmarkStart w:id="13" w:name="EB3d11e05e071341769c0e126854ad7051"/>
      <w:bookmarkEnd w:id="13"/>
      <w:r>
        <w:rPr>
          <w:rFonts w:hint="eastAsia" w:ascii="宋体" w:hAnsi="宋体" w:eastAsia="宋体" w:cs="宋体"/>
          <w:kern w:val="0"/>
          <w:sz w:val="24"/>
          <w:szCs w:val="20"/>
        </w:rPr>
        <w:t>3.4.本招标项目</w:t>
      </w:r>
      <w:r>
        <w:rPr>
          <w:rFonts w:hint="eastAsia" w:ascii="宋体" w:hAnsi="宋体" w:eastAsia="宋体" w:cs="宋体"/>
          <w:b/>
          <w:bCs/>
          <w:kern w:val="0"/>
          <w:sz w:val="24"/>
          <w:szCs w:val="20"/>
          <w:u w:val="single"/>
        </w:rPr>
        <w:t>不应用</w:t>
      </w:r>
      <w:r>
        <w:rPr>
          <w:rFonts w:hint="eastAsia" w:ascii="宋体" w:hAnsi="宋体" w:eastAsia="宋体" w:cs="宋体"/>
          <w:kern w:val="0"/>
          <w:sz w:val="24"/>
          <w:szCs w:val="20"/>
        </w:rPr>
        <w:t>福建省建筑施工企业信用综合评价分值。应用福建省建筑</w:t>
      </w:r>
      <w:bookmarkStart w:id="14" w:name="EB9ce89b268134465ebe1bb89df1316eee"/>
      <w:bookmarkEnd w:id="14"/>
      <w:bookmarkStart w:id="15" w:name="EBa628144f7eea4f41bc4c877306a0536c"/>
      <w:bookmarkEnd w:id="15"/>
      <w:r>
        <w:rPr>
          <w:rFonts w:hint="eastAsia" w:ascii="宋体" w:hAnsi="宋体" w:eastAsia="宋体" w:cs="宋体"/>
          <w:kern w:val="0"/>
          <w:sz w:val="24"/>
          <w:szCs w:val="20"/>
        </w:rPr>
        <w:t>施工企业信用综合评价分值的项目，投标人的企业季度信用得分/类。应用福建省建筑施工企业信用综合评价分值的，投标人的企业季度信用得分不得低于60分；以联合体参与投标的，投标人的企业季度信用得分按具有/施工总承包资质的联合体成员中的/确定。投标人的企业季度信用得分可通过福建省建筑施工企业信用综合评价系统（从福建住房和城乡建设网的“福建省住房和城乡建设综合监管服务平台”登录）查询。</w:t>
      </w:r>
    </w:p>
    <w:p w14:paraId="2AD8F3AD">
      <w:pPr>
        <w:widowControl/>
        <w:tabs>
          <w:tab w:val="left" w:pos="900"/>
          <w:tab w:val="left" w:pos="1100"/>
        </w:tabs>
        <w:spacing w:line="480" w:lineRule="exact"/>
        <w:ind w:firstLine="480" w:firstLineChars="200"/>
        <w:rPr>
          <w:rFonts w:ascii="宋体" w:hAnsi="宋体" w:eastAsia="宋体" w:cs="宋体"/>
          <w:kern w:val="0"/>
          <w:sz w:val="24"/>
          <w:szCs w:val="20"/>
        </w:rPr>
      </w:pPr>
      <w:bookmarkStart w:id="16" w:name="EBe622042631f546d588ded77dabd7f775"/>
      <w:bookmarkEnd w:id="16"/>
      <w:r>
        <w:rPr>
          <w:rFonts w:hint="eastAsia" w:ascii="宋体" w:hAnsi="宋体" w:eastAsia="宋体" w:cs="宋体"/>
          <w:kern w:val="0"/>
          <w:sz w:val="24"/>
          <w:szCs w:val="20"/>
        </w:rPr>
        <w:t>3.5.投标人“类似工程业绩”要求：</w:t>
      </w:r>
      <w:r>
        <w:rPr>
          <w:rFonts w:hint="eastAsia" w:ascii="宋体" w:hAnsi="宋体" w:eastAsia="宋体" w:cs="宋体"/>
          <w:i/>
          <w:kern w:val="0"/>
          <w:sz w:val="24"/>
          <w:szCs w:val="20"/>
          <w:u w:val="single"/>
        </w:rPr>
        <w:t>/</w:t>
      </w:r>
      <w:r>
        <w:rPr>
          <w:rFonts w:hint="eastAsia" w:ascii="宋体" w:hAnsi="宋体" w:eastAsia="宋体" w:cs="宋体"/>
          <w:kern w:val="0"/>
          <w:sz w:val="24"/>
          <w:szCs w:val="20"/>
        </w:rPr>
        <w:t>个；“类似工程业绩”是指：自本招标项</w:t>
      </w:r>
      <w:bookmarkStart w:id="17" w:name="EBf844de6fba604a559cdc50076363df9a"/>
      <w:bookmarkEnd w:id="17"/>
      <w:r>
        <w:rPr>
          <w:rFonts w:hint="eastAsia" w:ascii="宋体" w:hAnsi="宋体" w:eastAsia="宋体" w:cs="宋体"/>
          <w:kern w:val="0"/>
          <w:sz w:val="24"/>
          <w:szCs w:val="20"/>
        </w:rPr>
        <w:t>目在法定媒介发布招标公告之日的前五年内（含本招标项目在法定媒介发布招标公告之日）完成的并经竣工验收合格的</w:t>
      </w:r>
      <w:r>
        <w:rPr>
          <w:rFonts w:hint="eastAsia" w:ascii="宋体" w:hAnsi="宋体" w:eastAsia="宋体" w:cs="宋体"/>
          <w:kern w:val="0"/>
          <w:sz w:val="24"/>
          <w:szCs w:val="20"/>
          <w:u w:val="single"/>
        </w:rPr>
        <w:t>/</w:t>
      </w:r>
      <w:r>
        <w:rPr>
          <w:rFonts w:hint="eastAsia" w:ascii="宋体" w:hAnsi="宋体" w:eastAsia="宋体" w:cs="宋体"/>
          <w:kern w:val="0"/>
          <w:sz w:val="24"/>
          <w:szCs w:val="20"/>
        </w:rPr>
        <w:t>。</w:t>
      </w:r>
    </w:p>
    <w:p w14:paraId="678F7109">
      <w:pPr>
        <w:widowControl/>
        <w:tabs>
          <w:tab w:val="left" w:pos="900"/>
          <w:tab w:val="left" w:pos="1100"/>
        </w:tabs>
        <w:spacing w:line="480" w:lineRule="exact"/>
        <w:ind w:firstLine="480" w:firstLineChars="200"/>
        <w:rPr>
          <w:rFonts w:ascii="宋体" w:hAnsi="宋体" w:eastAsia="宋体" w:cs="宋体"/>
          <w:kern w:val="0"/>
          <w:sz w:val="24"/>
          <w:szCs w:val="20"/>
        </w:rPr>
      </w:pPr>
      <w:bookmarkStart w:id="18" w:name="EBfe3d4d4b57be4489ab0f32f270a6735a"/>
      <w:bookmarkEnd w:id="18"/>
      <w:bookmarkStart w:id="19" w:name="EBbb6dab6bf20048888e6cafef82fc1f78"/>
      <w:bookmarkEnd w:id="19"/>
      <w:r>
        <w:rPr>
          <w:rFonts w:hint="eastAsia" w:ascii="宋体" w:hAnsi="宋体" w:eastAsia="宋体" w:cs="宋体"/>
          <w:kern w:val="0"/>
          <w:sz w:val="24"/>
          <w:szCs w:val="20"/>
        </w:rPr>
        <w:t>3.6.各投标人均可就本招标项目上述标段中的</w:t>
      </w:r>
      <w:r>
        <w:rPr>
          <w:rFonts w:hint="eastAsia" w:ascii="宋体" w:hAnsi="宋体" w:eastAsia="宋体" w:cs="宋体"/>
          <w:kern w:val="0"/>
          <w:sz w:val="24"/>
          <w:szCs w:val="20"/>
          <w:u w:val="single"/>
        </w:rPr>
        <w:t>/</w:t>
      </w:r>
      <w:r>
        <w:rPr>
          <w:rFonts w:hint="eastAsia" w:ascii="宋体" w:hAnsi="宋体" w:eastAsia="宋体" w:cs="宋体"/>
          <w:kern w:val="0"/>
          <w:sz w:val="24"/>
          <w:szCs w:val="20"/>
        </w:rPr>
        <w:t>个标段投标，但最多允许中标</w:t>
      </w:r>
      <w:r>
        <w:rPr>
          <w:rFonts w:hint="eastAsia" w:ascii="宋体" w:hAnsi="宋体" w:eastAsia="宋体" w:cs="宋体"/>
          <w:kern w:val="0"/>
          <w:sz w:val="24"/>
          <w:szCs w:val="20"/>
          <w:u w:val="single"/>
        </w:rPr>
        <w:t>/</w:t>
      </w:r>
      <w:r>
        <w:rPr>
          <w:rFonts w:hint="eastAsia" w:ascii="宋体" w:hAnsi="宋体" w:eastAsia="宋体" w:cs="宋体"/>
          <w:kern w:val="0"/>
          <w:sz w:val="24"/>
          <w:szCs w:val="20"/>
        </w:rPr>
        <w:t>个标段。（适用于分标段的招标项目）</w:t>
      </w:r>
    </w:p>
    <w:p w14:paraId="2A31F6BF">
      <w:pPr>
        <w:widowControl/>
        <w:tabs>
          <w:tab w:val="left" w:pos="900"/>
          <w:tab w:val="left" w:pos="1100"/>
        </w:tabs>
        <w:spacing w:line="480" w:lineRule="exact"/>
        <w:ind w:firstLine="480" w:firstLineChars="200"/>
        <w:rPr>
          <w:rFonts w:hint="eastAsia" w:ascii="宋体" w:hAnsi="宋体" w:eastAsia="宋体" w:cs="宋体"/>
          <w:color w:val="0000FF"/>
          <w:kern w:val="0"/>
          <w:sz w:val="24"/>
          <w:szCs w:val="20"/>
          <w:lang w:eastAsia="zh-CN"/>
        </w:rPr>
      </w:pPr>
      <w:bookmarkStart w:id="20" w:name="EB780177fdf5dd4beba46081dbc6ae435e"/>
      <w:r>
        <w:rPr>
          <w:rFonts w:hint="eastAsia" w:ascii="宋体" w:hAnsi="宋体" w:eastAsia="宋体" w:cs="宋体"/>
          <w:kern w:val="0"/>
          <w:sz w:val="24"/>
          <w:szCs w:val="20"/>
        </w:rPr>
        <w:t>3.7.其他资格要求：</w:t>
      </w:r>
      <w:bookmarkEnd w:id="20"/>
      <w:r>
        <w:rPr>
          <w:rFonts w:hint="eastAsia" w:ascii="宋体" w:hAnsi="宋体" w:eastAsia="宋体" w:cs="宋体"/>
          <w:color w:val="0000FF"/>
          <w:kern w:val="0"/>
          <w:sz w:val="24"/>
          <w:szCs w:val="20"/>
          <w:lang w:val="en-US" w:eastAsia="zh-CN"/>
        </w:rPr>
        <w:t>/</w:t>
      </w:r>
    </w:p>
    <w:p w14:paraId="047BDE2E">
      <w:pPr>
        <w:widowControl/>
        <w:tabs>
          <w:tab w:val="left" w:pos="900"/>
          <w:tab w:val="left" w:pos="1100"/>
        </w:tabs>
        <w:spacing w:line="480" w:lineRule="exact"/>
        <w:ind w:left="510"/>
        <w:rPr>
          <w:rFonts w:ascii="宋体" w:hAnsi="宋体" w:eastAsia="宋体" w:cs="宋体"/>
          <w:kern w:val="0"/>
          <w:sz w:val="24"/>
          <w:szCs w:val="20"/>
        </w:rPr>
      </w:pPr>
      <w:bookmarkStart w:id="21" w:name="EB1c1fd042c615444091f52cede3200d02"/>
      <w:bookmarkEnd w:id="21"/>
      <w:r>
        <w:rPr>
          <w:rFonts w:hint="eastAsia" w:ascii="宋体" w:hAnsi="宋体" w:eastAsia="宋体" w:cs="宋体"/>
          <w:kern w:val="0"/>
          <w:sz w:val="24"/>
          <w:szCs w:val="20"/>
        </w:rPr>
        <w:t>3.8.本招标项目采用</w:t>
      </w:r>
      <w:r>
        <w:rPr>
          <w:rFonts w:hint="eastAsia" w:ascii="宋体" w:hAnsi="宋体" w:eastAsia="宋体" w:cs="宋体"/>
          <w:color w:val="0000FF"/>
          <w:kern w:val="0"/>
          <w:sz w:val="24"/>
          <w:szCs w:val="20"/>
          <w:u w:val="single"/>
        </w:rPr>
        <w:t>资格后审</w:t>
      </w:r>
      <w:r>
        <w:rPr>
          <w:rFonts w:hint="eastAsia" w:ascii="宋体" w:hAnsi="宋体" w:eastAsia="宋体" w:cs="宋体"/>
          <w:kern w:val="0"/>
          <w:sz w:val="24"/>
          <w:szCs w:val="20"/>
        </w:rPr>
        <w:t>方式对投标人的资格进行审查。</w:t>
      </w:r>
    </w:p>
    <w:p w14:paraId="63804A13">
      <w:pPr>
        <w:widowControl/>
        <w:numPr>
          <w:ilvl w:val="0"/>
          <w:numId w:val="1"/>
        </w:numPr>
        <w:tabs>
          <w:tab w:val="clear" w:pos="510"/>
        </w:tabs>
        <w:spacing w:line="480" w:lineRule="exact"/>
        <w:ind w:left="0" w:firstLine="510"/>
        <w:rPr>
          <w:rFonts w:ascii="宋体" w:hAnsi="宋体" w:eastAsia="宋体" w:cs="宋体"/>
          <w:b/>
          <w:kern w:val="0"/>
          <w:sz w:val="24"/>
          <w:szCs w:val="20"/>
        </w:rPr>
      </w:pPr>
      <w:r>
        <w:rPr>
          <w:rFonts w:hint="eastAsia" w:ascii="宋体" w:hAnsi="宋体" w:eastAsia="宋体" w:cs="宋体"/>
          <w:b/>
          <w:kern w:val="0"/>
          <w:sz w:val="24"/>
          <w:szCs w:val="20"/>
        </w:rPr>
        <w:t>招标文件的获取</w:t>
      </w:r>
    </w:p>
    <w:p w14:paraId="3DFE3AB0">
      <w:pPr>
        <w:widowControl/>
        <w:tabs>
          <w:tab w:val="left" w:pos="510"/>
        </w:tabs>
        <w:spacing w:line="480" w:lineRule="exact"/>
        <w:ind w:firstLine="600" w:firstLineChars="250"/>
        <w:jc w:val="left"/>
        <w:rPr>
          <w:rFonts w:ascii="宋体" w:hAnsi="宋体" w:eastAsia="宋体" w:cs="宋体"/>
          <w:kern w:val="2"/>
          <w:sz w:val="24"/>
          <w:szCs w:val="22"/>
          <w:lang w:val="en-US" w:eastAsia="zh-CN" w:bidi="ar-SA"/>
        </w:rPr>
      </w:pPr>
      <w:bookmarkStart w:id="22" w:name="EBa99c640a84ba4d3cb51a153f884aeb58"/>
      <w:bookmarkEnd w:id="22"/>
      <w:r>
        <w:rPr>
          <w:rFonts w:hint="eastAsia" w:ascii="宋体" w:hAnsi="宋体" w:eastAsia="宋体" w:cs="宋体"/>
          <w:kern w:val="2"/>
          <w:sz w:val="24"/>
          <w:szCs w:val="22"/>
          <w:lang w:val="en-US" w:eastAsia="zh-CN" w:bidi="ar-SA"/>
        </w:rPr>
        <w:t>4.1.</w:t>
      </w:r>
      <w:r>
        <w:rPr>
          <w:rFonts w:hint="eastAsia" w:ascii="宋体" w:hAnsi="宋体" w:eastAsia="宋体" w:cs="宋体"/>
          <w:kern w:val="2"/>
          <w:sz w:val="24"/>
          <w:szCs w:val="24"/>
          <w:lang w:val="en-US" w:eastAsia="zh-CN" w:bidi="ar-SA"/>
        </w:rPr>
        <w:t xml:space="preserve"> 凡有意参加投标者，请于</w:t>
      </w:r>
      <w:r>
        <w:rPr>
          <w:rFonts w:hint="eastAsia" w:ascii="宋体" w:hAnsi="宋体" w:eastAsia="宋体" w:cs="宋体"/>
          <w:b/>
          <w:bCs/>
          <w:color w:val="0000FF"/>
          <w:kern w:val="2"/>
          <w:sz w:val="24"/>
          <w:szCs w:val="24"/>
          <w:u w:val="single"/>
          <w:lang w:val="en-US" w:eastAsia="zh-CN" w:bidi="ar-SA"/>
        </w:rPr>
        <w:t xml:space="preserve"> 2026 年9月18日至 2026年9月23日</w:t>
      </w:r>
      <w:r>
        <w:rPr>
          <w:rFonts w:hint="eastAsia" w:ascii="宋体" w:hAnsi="宋体" w:eastAsia="宋体" w:cs="宋体"/>
          <w:b/>
          <w:bCs/>
          <w:kern w:val="2"/>
          <w:sz w:val="24"/>
          <w:szCs w:val="24"/>
          <w:lang w:val="en-US" w:eastAsia="zh-CN" w:bidi="ar-SA"/>
        </w:rPr>
        <w:t>每天上午</w:t>
      </w:r>
      <w:r>
        <w:rPr>
          <w:rFonts w:hint="eastAsia" w:ascii="宋体" w:hAnsi="宋体" w:eastAsia="宋体" w:cs="宋体"/>
          <w:b/>
          <w:bCs/>
          <w:kern w:val="2"/>
          <w:sz w:val="24"/>
          <w:szCs w:val="24"/>
          <w:u w:val="single"/>
          <w:lang w:val="en-US" w:eastAsia="zh-CN" w:bidi="ar-SA"/>
        </w:rPr>
        <w:t xml:space="preserve"> 08 </w:t>
      </w:r>
      <w:r>
        <w:rPr>
          <w:rFonts w:hint="eastAsia" w:ascii="宋体" w:hAnsi="宋体" w:eastAsia="宋体" w:cs="宋体"/>
          <w:b/>
          <w:bCs/>
          <w:kern w:val="2"/>
          <w:sz w:val="24"/>
          <w:szCs w:val="24"/>
          <w:lang w:val="en-US" w:eastAsia="zh-CN" w:bidi="ar-SA"/>
        </w:rPr>
        <w:t>时</w:t>
      </w:r>
      <w:r>
        <w:rPr>
          <w:rFonts w:hint="eastAsia" w:ascii="宋体" w:hAnsi="宋体" w:eastAsia="宋体" w:cs="宋体"/>
          <w:b/>
          <w:bCs/>
          <w:kern w:val="2"/>
          <w:sz w:val="24"/>
          <w:szCs w:val="24"/>
          <w:u w:val="single"/>
          <w:lang w:val="en-US" w:eastAsia="zh-CN" w:bidi="ar-SA"/>
        </w:rPr>
        <w:t xml:space="preserve"> 00 </w:t>
      </w:r>
      <w:r>
        <w:rPr>
          <w:rFonts w:hint="eastAsia" w:ascii="宋体" w:hAnsi="宋体" w:eastAsia="宋体" w:cs="宋体"/>
          <w:b/>
          <w:bCs/>
          <w:kern w:val="2"/>
          <w:sz w:val="24"/>
          <w:szCs w:val="24"/>
          <w:lang w:val="en-US" w:eastAsia="zh-CN" w:bidi="ar-SA"/>
        </w:rPr>
        <w:t>分至</w:t>
      </w:r>
      <w:r>
        <w:rPr>
          <w:rFonts w:hint="eastAsia" w:ascii="宋体" w:hAnsi="宋体" w:eastAsia="宋体" w:cs="宋体"/>
          <w:b/>
          <w:bCs/>
          <w:kern w:val="2"/>
          <w:sz w:val="24"/>
          <w:szCs w:val="24"/>
          <w:u w:val="single"/>
          <w:lang w:val="en-US" w:eastAsia="zh-CN" w:bidi="ar-SA"/>
        </w:rPr>
        <w:t xml:space="preserve"> 12时 00 分</w:t>
      </w:r>
      <w:r>
        <w:rPr>
          <w:rFonts w:hint="eastAsia" w:ascii="宋体" w:hAnsi="宋体" w:eastAsia="宋体" w:cs="宋体"/>
          <w:b/>
          <w:bCs/>
          <w:kern w:val="2"/>
          <w:sz w:val="24"/>
          <w:szCs w:val="24"/>
          <w:lang w:val="en-US" w:eastAsia="zh-CN" w:bidi="ar-SA"/>
        </w:rPr>
        <w:t>，下午</w:t>
      </w:r>
      <w:r>
        <w:rPr>
          <w:rFonts w:hint="eastAsia" w:ascii="宋体" w:hAnsi="宋体" w:eastAsia="宋体" w:cs="宋体"/>
          <w:b/>
          <w:bCs/>
          <w:kern w:val="2"/>
          <w:sz w:val="24"/>
          <w:szCs w:val="24"/>
          <w:u w:val="single"/>
          <w:lang w:val="en-US" w:eastAsia="zh-CN" w:bidi="ar-SA"/>
        </w:rPr>
        <w:t xml:space="preserve"> 14时 30 至 17 时 30分</w:t>
      </w:r>
      <w:r>
        <w:rPr>
          <w:rFonts w:hint="eastAsia" w:ascii="宋体" w:hAnsi="宋体" w:eastAsia="宋体" w:cs="宋体"/>
          <w:kern w:val="2"/>
          <w:sz w:val="24"/>
          <w:szCs w:val="24"/>
          <w:u w:val="single"/>
          <w:lang w:val="en-US" w:eastAsia="zh-CN" w:bidi="ar-SA"/>
        </w:rPr>
        <w:t>）</w:t>
      </w:r>
      <w:r>
        <w:rPr>
          <w:rFonts w:hint="eastAsia" w:ascii="宋体" w:hAnsi="宋体" w:eastAsia="宋体" w:cs="宋体"/>
          <w:kern w:val="2"/>
          <w:sz w:val="24"/>
          <w:szCs w:val="24"/>
          <w:lang w:val="en-US" w:eastAsia="zh-CN" w:bidi="ar-SA"/>
        </w:rPr>
        <w:t>，到</w:t>
      </w:r>
      <w:r>
        <w:rPr>
          <w:rFonts w:hint="eastAsia" w:ascii="宋体" w:hAnsi="宋体" w:eastAsia="宋体" w:cs="宋体"/>
          <w:b/>
          <w:bCs/>
          <w:color w:val="auto"/>
          <w:kern w:val="2"/>
          <w:sz w:val="24"/>
          <w:szCs w:val="24"/>
          <w:highlight w:val="none"/>
          <w:u w:val="single"/>
          <w:lang w:val="en-US" w:eastAsia="zh-CN" w:bidi="ar-SA"/>
        </w:rPr>
        <w:t>三明卓盈项目管理有限公司</w:t>
      </w:r>
      <w:r>
        <w:rPr>
          <w:rFonts w:hint="eastAsia" w:ascii="宋体" w:hAnsi="宋体" w:eastAsia="宋体" w:cs="宋体"/>
          <w:color w:val="auto"/>
          <w:kern w:val="2"/>
          <w:sz w:val="24"/>
          <w:szCs w:val="24"/>
          <w:u w:val="single"/>
          <w:lang w:val="en-US" w:eastAsia="zh-CN" w:bidi="ar-SA"/>
        </w:rPr>
        <w:t>（福建省三明市三元区崇桂新村92号海峡大厦七楼708）,邮箱购买：zhuoyingxianmu@163.com（联系电话：0598-7508610张女士、林女士）</w:t>
      </w:r>
      <w:r>
        <w:rPr>
          <w:rFonts w:hint="eastAsia" w:ascii="宋体" w:hAnsi="宋体" w:eastAsia="宋体" w:cs="宋体"/>
          <w:kern w:val="2"/>
          <w:sz w:val="24"/>
          <w:szCs w:val="24"/>
          <w:lang w:val="en-US" w:eastAsia="zh-CN" w:bidi="ar-SA"/>
        </w:rPr>
        <w:t>购买招标文件。招标文件资料费每份售价</w:t>
      </w:r>
      <w:r>
        <w:rPr>
          <w:rFonts w:hint="eastAsia" w:ascii="宋体" w:hAnsi="宋体" w:eastAsia="宋体" w:cs="宋体"/>
          <w:b/>
          <w:bCs/>
          <w:kern w:val="2"/>
          <w:sz w:val="24"/>
          <w:szCs w:val="24"/>
          <w:u w:val="single"/>
          <w:lang w:val="en-US" w:eastAsia="zh-CN" w:bidi="ar-SA"/>
        </w:rPr>
        <w:t xml:space="preserve"> 300 </w:t>
      </w:r>
      <w:r>
        <w:rPr>
          <w:rFonts w:hint="eastAsia" w:ascii="宋体" w:hAnsi="宋体" w:eastAsia="宋体" w:cs="宋体"/>
          <w:kern w:val="2"/>
          <w:sz w:val="24"/>
          <w:szCs w:val="24"/>
          <w:lang w:val="en-US" w:eastAsia="zh-CN" w:bidi="ar-SA"/>
        </w:rPr>
        <w:t>元，售后不退。</w:t>
      </w:r>
    </w:p>
    <w:p w14:paraId="6C52AB22">
      <w:pPr>
        <w:widowControl/>
        <w:numPr>
          <w:ilvl w:val="0"/>
          <w:numId w:val="1"/>
        </w:numPr>
        <w:tabs>
          <w:tab w:val="clear" w:pos="510"/>
        </w:tabs>
        <w:spacing w:line="480" w:lineRule="exact"/>
        <w:ind w:left="0" w:firstLine="510"/>
        <w:rPr>
          <w:rFonts w:ascii="宋体" w:hAnsi="宋体" w:eastAsia="宋体" w:cs="宋体"/>
          <w:b/>
          <w:kern w:val="0"/>
          <w:sz w:val="24"/>
          <w:szCs w:val="20"/>
        </w:rPr>
      </w:pPr>
      <w:r>
        <w:rPr>
          <w:rFonts w:hint="eastAsia" w:ascii="宋体" w:hAnsi="宋体" w:eastAsia="宋体" w:cs="宋体"/>
          <w:b/>
          <w:kern w:val="0"/>
          <w:sz w:val="24"/>
          <w:szCs w:val="20"/>
        </w:rPr>
        <w:t>评标办法和定标方式</w:t>
      </w:r>
    </w:p>
    <w:p w14:paraId="79D3708B">
      <w:pPr>
        <w:widowControl/>
        <w:tabs>
          <w:tab w:val="left" w:pos="0"/>
          <w:tab w:val="left" w:pos="900"/>
          <w:tab w:val="left" w:pos="1100"/>
        </w:tabs>
        <w:spacing w:line="480" w:lineRule="exact"/>
        <w:ind w:firstLine="510"/>
        <w:rPr>
          <w:rFonts w:ascii="宋体" w:hAnsi="宋体" w:eastAsia="宋体" w:cs="宋体"/>
          <w:kern w:val="0"/>
          <w:sz w:val="24"/>
          <w:szCs w:val="20"/>
        </w:rPr>
      </w:pPr>
      <w:r>
        <w:rPr>
          <w:rFonts w:hint="eastAsia" w:ascii="宋体" w:hAnsi="宋体" w:eastAsia="宋体" w:cs="宋体"/>
          <w:kern w:val="0"/>
          <w:sz w:val="24"/>
          <w:szCs w:val="20"/>
        </w:rPr>
        <w:t>5.1.本招标项目采用的评标办法：</w:t>
      </w:r>
      <w:r>
        <w:rPr>
          <w:rFonts w:hint="eastAsia" w:ascii="宋体" w:hAnsi="宋体" w:eastAsia="宋体" w:cs="宋体"/>
          <w:kern w:val="0"/>
          <w:sz w:val="24"/>
          <w:szCs w:val="20"/>
          <w:u w:val="single"/>
        </w:rPr>
        <w:t>简易评标法</w:t>
      </w:r>
      <w:r>
        <w:rPr>
          <w:rFonts w:hint="eastAsia" w:ascii="宋体" w:hAnsi="宋体" w:eastAsia="宋体" w:cs="宋体"/>
          <w:kern w:val="0"/>
          <w:sz w:val="24"/>
          <w:szCs w:val="24"/>
        </w:rPr>
        <w:t xml:space="preserve"> </w:t>
      </w:r>
      <w:r>
        <w:rPr>
          <w:rFonts w:hint="eastAsia" w:ascii="宋体" w:hAnsi="宋体" w:eastAsia="宋体" w:cs="宋体"/>
          <w:kern w:val="0"/>
          <w:sz w:val="24"/>
          <w:szCs w:val="20"/>
        </w:rPr>
        <w:t>。</w:t>
      </w:r>
    </w:p>
    <w:p w14:paraId="738103D8">
      <w:pPr>
        <w:spacing w:line="360" w:lineRule="atLeast"/>
        <w:ind w:firstLine="480" w:firstLineChars="200"/>
        <w:rPr>
          <w:rFonts w:ascii="宋体" w:hAnsi="宋体" w:eastAsia="宋体" w:cs="宋体"/>
          <w:kern w:val="0"/>
          <w:sz w:val="24"/>
          <w:szCs w:val="20"/>
        </w:rPr>
      </w:pPr>
      <w:r>
        <w:rPr>
          <w:rFonts w:hint="eastAsia" w:ascii="宋体" w:hAnsi="宋体" w:eastAsia="宋体" w:cs="宋体"/>
          <w:kern w:val="0"/>
          <w:sz w:val="24"/>
          <w:szCs w:val="20"/>
        </w:rPr>
        <w:t>5.2.本招标项目采用的定标方式：</w:t>
      </w:r>
      <w:r>
        <w:rPr>
          <w:rFonts w:hint="eastAsia" w:ascii="宋体" w:hAnsi="宋体" w:eastAsia="宋体" w:cs="宋体"/>
          <w:kern w:val="0"/>
          <w:sz w:val="24"/>
          <w:szCs w:val="20"/>
          <w:u w:val="single"/>
        </w:rPr>
        <w:t>依据评标委员会推荐的中标候选人确定中标人</w:t>
      </w:r>
      <w:r>
        <w:rPr>
          <w:rFonts w:hint="eastAsia" w:ascii="宋体" w:hAnsi="宋体" w:eastAsia="宋体" w:cs="宋体"/>
          <w:kern w:val="0"/>
          <w:sz w:val="24"/>
          <w:szCs w:val="20"/>
        </w:rPr>
        <w:t>。</w:t>
      </w:r>
    </w:p>
    <w:p w14:paraId="7CA863CE">
      <w:pPr>
        <w:widowControl/>
        <w:numPr>
          <w:ilvl w:val="0"/>
          <w:numId w:val="1"/>
        </w:numPr>
        <w:tabs>
          <w:tab w:val="clear" w:pos="510"/>
        </w:tabs>
        <w:spacing w:line="480" w:lineRule="exact"/>
        <w:ind w:left="0" w:firstLine="510"/>
        <w:rPr>
          <w:rFonts w:ascii="宋体" w:hAnsi="宋体" w:eastAsia="宋体" w:cs="宋体"/>
          <w:b/>
          <w:kern w:val="0"/>
          <w:sz w:val="24"/>
          <w:szCs w:val="20"/>
        </w:rPr>
      </w:pPr>
      <w:r>
        <w:rPr>
          <w:rFonts w:hint="eastAsia" w:ascii="宋体" w:hAnsi="宋体" w:eastAsia="宋体" w:cs="宋体"/>
          <w:b/>
          <w:kern w:val="0"/>
          <w:sz w:val="24"/>
          <w:szCs w:val="20"/>
        </w:rPr>
        <w:t>投标保证金的提交</w:t>
      </w:r>
    </w:p>
    <w:p w14:paraId="2F9FC5AC">
      <w:pPr>
        <w:widowControl/>
        <w:tabs>
          <w:tab w:val="left" w:pos="900"/>
          <w:tab w:val="left" w:pos="1100"/>
        </w:tabs>
        <w:spacing w:line="480" w:lineRule="exact"/>
        <w:ind w:left="510"/>
        <w:rPr>
          <w:rFonts w:ascii="宋体" w:hAnsi="宋体" w:eastAsia="宋体" w:cs="宋体"/>
          <w:kern w:val="0"/>
          <w:sz w:val="24"/>
          <w:szCs w:val="20"/>
        </w:rPr>
      </w:pPr>
      <w:bookmarkStart w:id="23" w:name="EB39d85f4351f149b49d1c89e200f637e7"/>
      <w:bookmarkEnd w:id="23"/>
      <w:r>
        <w:rPr>
          <w:rFonts w:hint="eastAsia" w:ascii="宋体" w:hAnsi="宋体" w:eastAsia="宋体" w:cs="宋体"/>
          <w:kern w:val="0"/>
          <w:sz w:val="24"/>
          <w:szCs w:val="20"/>
        </w:rPr>
        <w:t>6.1.投标保证金提交的时间：</w:t>
      </w:r>
      <w:r>
        <w:rPr>
          <w:rFonts w:hint="eastAsia" w:ascii="宋体" w:hAnsi="宋体" w:eastAsia="宋体" w:cs="宋体"/>
          <w:kern w:val="0"/>
          <w:sz w:val="24"/>
          <w:szCs w:val="20"/>
          <w:u w:val="single"/>
        </w:rPr>
        <w:t>投标截止时间之前</w:t>
      </w:r>
      <w:r>
        <w:rPr>
          <w:rFonts w:hint="eastAsia" w:ascii="宋体" w:hAnsi="宋体" w:eastAsia="宋体" w:cs="宋体"/>
          <w:kern w:val="0"/>
          <w:sz w:val="24"/>
          <w:szCs w:val="20"/>
        </w:rPr>
        <w:t>。</w:t>
      </w:r>
    </w:p>
    <w:p w14:paraId="4B62345B">
      <w:pPr>
        <w:widowControl/>
        <w:tabs>
          <w:tab w:val="left" w:pos="900"/>
          <w:tab w:val="left" w:pos="1100"/>
        </w:tabs>
        <w:spacing w:line="480" w:lineRule="exact"/>
        <w:ind w:left="510"/>
        <w:rPr>
          <w:rFonts w:ascii="宋体" w:hAnsi="宋体" w:eastAsia="宋体" w:cs="宋体"/>
          <w:kern w:val="0"/>
          <w:sz w:val="24"/>
          <w:szCs w:val="20"/>
          <w:highlight w:val="yellow"/>
        </w:rPr>
      </w:pPr>
      <w:bookmarkStart w:id="24" w:name="EB12eaa9e0370a4dbc8a8de85e39dad293"/>
      <w:bookmarkEnd w:id="24"/>
      <w:r>
        <w:rPr>
          <w:rFonts w:hint="eastAsia" w:ascii="宋体" w:hAnsi="宋体" w:eastAsia="宋体" w:cs="宋体"/>
          <w:kern w:val="0"/>
          <w:sz w:val="24"/>
          <w:szCs w:val="20"/>
        </w:rPr>
        <w:t>6.2.投标保证金提交的金额：</w:t>
      </w:r>
      <w:r>
        <w:rPr>
          <w:rFonts w:hint="eastAsia" w:ascii="宋体" w:hAnsi="宋体" w:eastAsia="宋体" w:cs="宋体"/>
          <w:kern w:val="0"/>
          <w:sz w:val="24"/>
          <w:szCs w:val="20"/>
          <w:highlight w:val="none"/>
          <w:u w:val="single"/>
        </w:rPr>
        <w:t>人民币</w:t>
      </w:r>
      <w:r>
        <w:rPr>
          <w:rFonts w:hint="eastAsia" w:ascii="宋体" w:hAnsi="宋体" w:eastAsia="宋体" w:cs="宋体"/>
          <w:kern w:val="0"/>
          <w:sz w:val="24"/>
          <w:szCs w:val="20"/>
          <w:highlight w:val="none"/>
          <w:u w:val="single"/>
          <w:lang w:val="en-US" w:eastAsia="zh-CN"/>
        </w:rPr>
        <w:t>叁万</w:t>
      </w:r>
      <w:r>
        <w:rPr>
          <w:rFonts w:hint="eastAsia" w:ascii="宋体" w:hAnsi="宋体" w:eastAsia="宋体" w:cs="宋体"/>
          <w:kern w:val="0"/>
          <w:sz w:val="24"/>
          <w:szCs w:val="20"/>
          <w:highlight w:val="none"/>
          <w:u w:val="single"/>
        </w:rPr>
        <w:t>元整（</w:t>
      </w:r>
      <w:r>
        <w:rPr>
          <w:rFonts w:hint="eastAsia" w:ascii="宋体" w:hAnsi="宋体" w:eastAsia="宋体" w:cs="宋体"/>
          <w:color w:val="0000FF"/>
          <w:kern w:val="0"/>
          <w:sz w:val="24"/>
          <w:szCs w:val="20"/>
          <w:highlight w:val="none"/>
          <w:u w:val="single"/>
        </w:rPr>
        <w:t>￥</w:t>
      </w:r>
      <w:r>
        <w:rPr>
          <w:rFonts w:hint="eastAsia" w:ascii="宋体" w:hAnsi="宋体" w:eastAsia="宋体" w:cs="宋体"/>
          <w:color w:val="0000FF"/>
          <w:kern w:val="0"/>
          <w:sz w:val="24"/>
          <w:szCs w:val="20"/>
          <w:highlight w:val="none"/>
          <w:u w:val="single"/>
          <w:lang w:val="en-US" w:eastAsia="zh-CN"/>
        </w:rPr>
        <w:t>30000</w:t>
      </w:r>
      <w:r>
        <w:rPr>
          <w:rFonts w:hint="eastAsia" w:ascii="宋体" w:hAnsi="宋体" w:eastAsia="宋体" w:cs="宋体"/>
          <w:color w:val="0000FF"/>
          <w:kern w:val="0"/>
          <w:sz w:val="24"/>
          <w:szCs w:val="20"/>
          <w:highlight w:val="none"/>
          <w:u w:val="single"/>
        </w:rPr>
        <w:t>元</w:t>
      </w:r>
      <w:r>
        <w:rPr>
          <w:rFonts w:hint="eastAsia" w:ascii="宋体" w:hAnsi="宋体" w:eastAsia="宋体" w:cs="宋体"/>
          <w:kern w:val="0"/>
          <w:sz w:val="24"/>
          <w:szCs w:val="20"/>
          <w:highlight w:val="none"/>
          <w:u w:val="single"/>
        </w:rPr>
        <w:t>）</w:t>
      </w:r>
      <w:r>
        <w:rPr>
          <w:rFonts w:hint="eastAsia" w:ascii="宋体" w:hAnsi="宋体" w:eastAsia="宋体" w:cs="宋体"/>
          <w:kern w:val="0"/>
          <w:sz w:val="24"/>
          <w:szCs w:val="20"/>
          <w:highlight w:val="none"/>
        </w:rPr>
        <w:t>。</w:t>
      </w:r>
    </w:p>
    <w:p w14:paraId="5A6C645E">
      <w:pPr>
        <w:widowControl w:val="0"/>
        <w:snapToGrid w:val="0"/>
        <w:spacing w:line="480" w:lineRule="exact"/>
        <w:ind w:firstLine="482"/>
        <w:jc w:val="both"/>
        <w:rPr>
          <w:rFonts w:ascii="宋体" w:hAnsi="宋体" w:eastAsia="宋体" w:cs="宋体"/>
          <w:kern w:val="2"/>
          <w:sz w:val="24"/>
          <w:lang w:val="en-US" w:eastAsia="zh-CN" w:bidi="ar-SA"/>
        </w:rPr>
      </w:pPr>
      <w:r>
        <w:rPr>
          <w:rFonts w:hint="eastAsia" w:ascii="宋体" w:hAnsi="宋体" w:eastAsia="宋体" w:cs="宋体"/>
          <w:kern w:val="2"/>
          <w:sz w:val="24"/>
          <w:lang w:val="en-US" w:eastAsia="zh-CN" w:bidi="ar-SA"/>
        </w:rPr>
        <w:t>6.3.投标保证金提交的方式：</w:t>
      </w:r>
      <w:r>
        <w:rPr>
          <w:rFonts w:hint="eastAsia" w:ascii="宋体" w:hAnsi="宋体" w:eastAsia="宋体" w:cs="宋体"/>
          <w:b/>
          <w:bCs/>
          <w:kern w:val="2"/>
          <w:sz w:val="24"/>
          <w:szCs w:val="24"/>
          <w:u w:val="single"/>
          <w:lang w:val="en-US" w:eastAsia="zh-CN" w:bidi="ar-SA"/>
        </w:rPr>
        <w:t>①现金（电汇或转账）或②保函的形式在开标前与投标文件同时递交</w:t>
      </w:r>
      <w:r>
        <w:rPr>
          <w:rFonts w:hint="eastAsia" w:ascii="宋体" w:hAnsi="宋体" w:eastAsia="宋体" w:cs="宋体"/>
          <w:b/>
          <w:bCs/>
          <w:kern w:val="2"/>
          <w:sz w:val="24"/>
          <w:szCs w:val="24"/>
          <w:lang w:val="en-US" w:eastAsia="zh-CN" w:bidi="ar-SA"/>
        </w:rPr>
        <w:t>。</w:t>
      </w:r>
    </w:p>
    <w:p w14:paraId="4CF726E3">
      <w:pPr>
        <w:widowControl/>
        <w:numPr>
          <w:ilvl w:val="0"/>
          <w:numId w:val="1"/>
        </w:numPr>
        <w:tabs>
          <w:tab w:val="clear" w:pos="510"/>
        </w:tabs>
        <w:spacing w:line="480" w:lineRule="exact"/>
        <w:ind w:left="0" w:firstLine="510"/>
        <w:rPr>
          <w:rFonts w:ascii="宋体" w:hAnsi="宋体" w:eastAsia="宋体" w:cs="宋体"/>
          <w:b/>
          <w:kern w:val="0"/>
          <w:sz w:val="24"/>
          <w:szCs w:val="20"/>
        </w:rPr>
      </w:pPr>
      <w:r>
        <w:rPr>
          <w:rFonts w:hint="eastAsia" w:ascii="宋体" w:hAnsi="宋体" w:eastAsia="宋体" w:cs="宋体"/>
          <w:b/>
          <w:kern w:val="0"/>
          <w:sz w:val="24"/>
          <w:szCs w:val="20"/>
        </w:rPr>
        <w:t>投标文件的递交</w:t>
      </w:r>
    </w:p>
    <w:p w14:paraId="05EB3484">
      <w:pPr>
        <w:widowControl/>
        <w:numPr>
          <w:ilvl w:val="1"/>
          <w:numId w:val="1"/>
        </w:numPr>
        <w:tabs>
          <w:tab w:val="left" w:pos="900"/>
          <w:tab w:val="left" w:pos="1100"/>
        </w:tabs>
        <w:spacing w:line="480" w:lineRule="exact"/>
        <w:ind w:left="0" w:firstLine="510"/>
        <w:rPr>
          <w:rFonts w:ascii="宋体" w:hAnsi="宋体" w:eastAsia="宋体" w:cs="宋体"/>
          <w:i/>
          <w:kern w:val="0"/>
          <w:sz w:val="24"/>
          <w:szCs w:val="24"/>
        </w:rPr>
      </w:pPr>
      <w:r>
        <w:rPr>
          <w:rFonts w:hint="eastAsia" w:ascii="宋体" w:hAnsi="宋体" w:eastAsia="宋体" w:cs="宋体"/>
          <w:kern w:val="0"/>
          <w:sz w:val="24"/>
          <w:szCs w:val="24"/>
        </w:rPr>
        <w:t>投标文件递交的截止时间（投标截止时间）</w:t>
      </w:r>
      <w:r>
        <w:rPr>
          <w:rFonts w:hint="eastAsia" w:ascii="宋体" w:hAnsi="宋体" w:eastAsia="宋体" w:cs="宋体"/>
          <w:b/>
          <w:bCs/>
          <w:kern w:val="0"/>
          <w:sz w:val="24"/>
          <w:szCs w:val="24"/>
          <w:u w:val="single"/>
        </w:rPr>
        <w:t>：</w:t>
      </w:r>
      <w:r>
        <w:rPr>
          <w:rFonts w:hint="eastAsia" w:ascii="宋体" w:hAnsi="宋体" w:eastAsia="宋体" w:cs="宋体"/>
          <w:b/>
          <w:bCs/>
          <w:color w:val="0000FF"/>
          <w:kern w:val="0"/>
          <w:sz w:val="24"/>
          <w:szCs w:val="24"/>
          <w:u w:val="single"/>
        </w:rPr>
        <w:t>2026年9月</w:t>
      </w:r>
      <w:r>
        <w:rPr>
          <w:rFonts w:hint="eastAsia" w:ascii="宋体" w:hAnsi="宋体" w:eastAsia="宋体" w:cs="宋体"/>
          <w:b/>
          <w:bCs/>
          <w:color w:val="0000FF"/>
          <w:kern w:val="0"/>
          <w:sz w:val="24"/>
          <w:szCs w:val="24"/>
          <w:u w:val="single"/>
          <w:lang w:val="en-US" w:eastAsia="zh-CN"/>
        </w:rPr>
        <w:t>28</w:t>
      </w:r>
      <w:r>
        <w:rPr>
          <w:rFonts w:hint="eastAsia" w:ascii="宋体" w:hAnsi="宋体" w:eastAsia="宋体" w:cs="宋体"/>
          <w:b/>
          <w:bCs/>
          <w:color w:val="0000FF"/>
          <w:kern w:val="0"/>
          <w:sz w:val="24"/>
          <w:szCs w:val="24"/>
          <w:u w:val="single"/>
        </w:rPr>
        <w:t>日上午09时30分</w:t>
      </w:r>
      <w:r>
        <w:rPr>
          <w:rFonts w:hint="eastAsia" w:ascii="宋体" w:hAnsi="宋体" w:eastAsia="宋体" w:cs="宋体"/>
          <w:kern w:val="0"/>
          <w:sz w:val="24"/>
          <w:szCs w:val="24"/>
        </w:rPr>
        <w:t>，提交地点为：</w:t>
      </w:r>
      <w:r>
        <w:rPr>
          <w:rFonts w:hint="eastAsia" w:ascii="宋体" w:hAnsi="宋体" w:eastAsia="宋体" w:cs="宋体"/>
          <w:b/>
          <w:bCs/>
          <w:kern w:val="0"/>
          <w:sz w:val="24"/>
          <w:szCs w:val="24"/>
          <w:u w:val="single"/>
        </w:rPr>
        <w:t>建宁县公共资源交易中心，地址：</w:t>
      </w:r>
      <w:r>
        <w:rPr>
          <w:rFonts w:hint="eastAsia" w:ascii="宋体" w:hAnsi="宋体" w:eastAsia="宋体" w:cs="宋体"/>
          <w:b/>
          <w:kern w:val="0"/>
          <w:sz w:val="24"/>
          <w:szCs w:val="24"/>
          <w:u w:val="single"/>
        </w:rPr>
        <w:t>建宁县濉溪镇闽江源北路5号。</w:t>
      </w:r>
    </w:p>
    <w:p w14:paraId="137B1D4B">
      <w:pPr>
        <w:widowControl/>
        <w:numPr>
          <w:ilvl w:val="1"/>
          <w:numId w:val="1"/>
        </w:numPr>
        <w:tabs>
          <w:tab w:val="left" w:pos="900"/>
          <w:tab w:val="left" w:pos="1100"/>
        </w:tabs>
        <w:spacing w:line="480" w:lineRule="exact"/>
        <w:ind w:left="0" w:firstLine="510"/>
        <w:rPr>
          <w:rFonts w:ascii="宋体" w:hAnsi="宋体" w:eastAsia="宋体" w:cs="宋体"/>
          <w:i/>
          <w:kern w:val="0"/>
          <w:sz w:val="24"/>
          <w:szCs w:val="24"/>
        </w:rPr>
      </w:pPr>
      <w:r>
        <w:rPr>
          <w:rFonts w:hint="eastAsia" w:ascii="宋体" w:hAnsi="宋体" w:eastAsia="宋体" w:cs="宋体"/>
          <w:b/>
          <w:kern w:val="0"/>
          <w:sz w:val="24"/>
          <w:szCs w:val="24"/>
        </w:rPr>
        <w:t>投标人在递交投标文件的同时，投标单位投标代表（应为投标单位企业法定代表人或其委托代理人）必须持本人身份证原件以及法定代表人资格证明书原件（或授权委托书原件）以及购买招标文件的凭证原件到场核验登记，并提交前述相应证件的复印件（加盖公章）；未响应前述要求的，其投标将予以拒绝。</w:t>
      </w:r>
    </w:p>
    <w:p w14:paraId="36E846B7">
      <w:pPr>
        <w:widowControl/>
        <w:numPr>
          <w:ilvl w:val="1"/>
          <w:numId w:val="1"/>
        </w:numPr>
        <w:tabs>
          <w:tab w:val="left" w:pos="900"/>
          <w:tab w:val="left" w:pos="1100"/>
        </w:tabs>
        <w:spacing w:line="480" w:lineRule="exact"/>
        <w:ind w:left="0" w:firstLine="510"/>
        <w:rPr>
          <w:rFonts w:ascii="宋体" w:hAnsi="宋体" w:eastAsia="宋体" w:cs="宋体"/>
          <w:kern w:val="0"/>
          <w:sz w:val="24"/>
          <w:szCs w:val="24"/>
        </w:rPr>
      </w:pPr>
      <w:r>
        <w:rPr>
          <w:rFonts w:hint="eastAsia" w:ascii="宋体" w:hAnsi="宋体" w:eastAsia="宋体" w:cs="宋体"/>
          <w:kern w:val="0"/>
          <w:sz w:val="24"/>
          <w:szCs w:val="24"/>
        </w:rPr>
        <w:t>逾期送达的或未送达指定地点的投标文件，招标人不予受理。</w:t>
      </w:r>
    </w:p>
    <w:p w14:paraId="1781400C">
      <w:pPr>
        <w:widowControl/>
        <w:numPr>
          <w:ilvl w:val="0"/>
          <w:numId w:val="1"/>
        </w:numPr>
        <w:tabs>
          <w:tab w:val="clear" w:pos="510"/>
        </w:tabs>
        <w:spacing w:line="480" w:lineRule="exact"/>
        <w:ind w:left="0" w:firstLine="510"/>
        <w:rPr>
          <w:rFonts w:ascii="宋体" w:hAnsi="宋体" w:eastAsia="宋体" w:cs="宋体"/>
          <w:b/>
          <w:kern w:val="0"/>
          <w:sz w:val="24"/>
          <w:szCs w:val="20"/>
        </w:rPr>
      </w:pPr>
      <w:r>
        <w:rPr>
          <w:rFonts w:hint="eastAsia" w:ascii="宋体" w:hAnsi="宋体" w:eastAsia="宋体" w:cs="宋体"/>
          <w:b/>
          <w:kern w:val="0"/>
          <w:sz w:val="24"/>
          <w:szCs w:val="20"/>
        </w:rPr>
        <w:t>发布公告的媒介</w:t>
      </w:r>
    </w:p>
    <w:p w14:paraId="04A16EAF">
      <w:pPr>
        <w:widowControl w:val="0"/>
        <w:snapToGrid w:val="0"/>
        <w:spacing w:line="480" w:lineRule="exact"/>
        <w:ind w:firstLine="480" w:firstLineChars="200"/>
        <w:jc w:val="both"/>
        <w:rPr>
          <w:rFonts w:ascii="宋体" w:hAnsi="宋体" w:eastAsia="宋体" w:cs="宋体"/>
          <w:kern w:val="2"/>
          <w:sz w:val="24"/>
          <w:lang w:val="en-US" w:eastAsia="zh-CN" w:bidi="ar-SA"/>
        </w:rPr>
      </w:pPr>
      <w:r>
        <w:rPr>
          <w:rFonts w:hint="eastAsia" w:ascii="宋体" w:hAnsi="宋体" w:eastAsia="宋体" w:cs="宋体"/>
          <w:kern w:val="2"/>
          <w:sz w:val="24"/>
          <w:lang w:val="en-US" w:eastAsia="zh-CN" w:bidi="ar-SA"/>
        </w:rPr>
        <w:t xml:space="preserve">    本次招标公告同时在</w:t>
      </w:r>
      <w:r>
        <w:rPr>
          <w:rFonts w:hint="eastAsia" w:ascii="宋体" w:hAnsi="宋体" w:eastAsia="宋体" w:cs="宋体"/>
          <w:kern w:val="2"/>
          <w:sz w:val="24"/>
          <w:u w:val="single"/>
          <w:lang w:val="en-US" w:eastAsia="zh-CN" w:bidi="ar-SA"/>
        </w:rPr>
        <w:t xml:space="preserve"> </w:t>
      </w:r>
      <w:r>
        <w:rPr>
          <w:rFonts w:hint="eastAsia" w:ascii="宋体" w:hAnsi="宋体" w:eastAsia="宋体" w:cs="宋体"/>
          <w:color w:val="0000FF"/>
          <w:kern w:val="2"/>
          <w:sz w:val="24"/>
          <w:u w:val="single"/>
          <w:lang w:val="en-US" w:eastAsia="zh-CN" w:bidi="ar-SA"/>
        </w:rPr>
        <w:t>建宁县人民政府门户网</w:t>
      </w:r>
      <w:r>
        <w:rPr>
          <w:rFonts w:hint="eastAsia" w:ascii="宋体" w:hAnsi="宋体" w:eastAsia="宋体" w:cs="宋体"/>
          <w:kern w:val="2"/>
          <w:sz w:val="24"/>
          <w:szCs w:val="22"/>
          <w:u w:val="single"/>
          <w:lang w:val="en-US" w:eastAsia="zh-CN" w:bidi="ar-SA"/>
        </w:rPr>
        <w:t xml:space="preserve"> </w:t>
      </w:r>
      <w:r>
        <w:rPr>
          <w:rFonts w:hint="eastAsia" w:ascii="宋体" w:hAnsi="宋体" w:eastAsia="宋体" w:cs="宋体"/>
          <w:kern w:val="2"/>
          <w:sz w:val="24"/>
          <w:lang w:val="en-US" w:eastAsia="zh-CN" w:bidi="ar-SA"/>
        </w:rPr>
        <w:t>公示栏上发布。</w:t>
      </w:r>
    </w:p>
    <w:p w14:paraId="1CECE91F">
      <w:pPr>
        <w:widowControl/>
        <w:numPr>
          <w:ilvl w:val="0"/>
          <w:numId w:val="1"/>
        </w:numPr>
        <w:tabs>
          <w:tab w:val="clear" w:pos="510"/>
        </w:tabs>
        <w:spacing w:line="480" w:lineRule="exact"/>
        <w:ind w:left="0" w:firstLine="510"/>
        <w:rPr>
          <w:rFonts w:ascii="宋体" w:hAnsi="宋体" w:eastAsia="宋体" w:cs="宋体"/>
          <w:b/>
          <w:kern w:val="0"/>
          <w:sz w:val="24"/>
          <w:szCs w:val="20"/>
        </w:rPr>
      </w:pPr>
      <w:r>
        <w:rPr>
          <w:rFonts w:hint="eastAsia" w:ascii="宋体" w:hAnsi="宋体" w:eastAsia="宋体" w:cs="宋体"/>
          <w:b/>
          <w:kern w:val="0"/>
          <w:sz w:val="24"/>
          <w:szCs w:val="20"/>
        </w:rPr>
        <w:t>联系方式</w:t>
      </w:r>
    </w:p>
    <w:p w14:paraId="0CF21FDE">
      <w:pPr>
        <w:widowControl w:val="0"/>
        <w:snapToGrid w:val="0"/>
        <w:spacing w:line="480" w:lineRule="exact"/>
        <w:ind w:firstLine="480" w:firstLineChars="200"/>
        <w:jc w:val="both"/>
        <w:rPr>
          <w:rFonts w:hint="eastAsia" w:ascii="Times New Roman" w:hAnsi="宋体" w:eastAsia="宋体" w:cs="宋体"/>
          <w:b/>
          <w:bCs/>
          <w:sz w:val="24"/>
          <w:szCs w:val="24"/>
          <w:u w:val="single"/>
          <w:lang w:val="en-US" w:eastAsia="zh-CN" w:bidi="ar-SA"/>
        </w:rPr>
      </w:pPr>
      <w:bookmarkStart w:id="25" w:name="EB4f6440604a324c9496b412f61cf71690"/>
      <w:bookmarkEnd w:id="25"/>
      <w:bookmarkStart w:id="26" w:name="EB9d9e9580be1a479b9cfe13fdc7ff275a"/>
      <w:r>
        <w:rPr>
          <w:rFonts w:hint="eastAsia" w:ascii="宋体" w:hAnsi="宋体" w:eastAsia="宋体" w:cs="宋体"/>
          <w:sz w:val="24"/>
          <w:lang w:val="en-US" w:eastAsia="zh-CN" w:bidi="ar-SA"/>
        </w:rPr>
        <w:t>招标人：</w:t>
      </w:r>
      <w:r>
        <w:rPr>
          <w:rFonts w:hint="eastAsia" w:ascii="Times New Roman" w:hAnsi="宋体" w:eastAsia="宋体" w:cs="宋体"/>
          <w:b/>
          <w:bCs/>
          <w:sz w:val="24"/>
          <w:szCs w:val="24"/>
          <w:u w:val="single"/>
          <w:lang w:val="en-US" w:eastAsia="zh-CN" w:bidi="ar-SA"/>
        </w:rPr>
        <w:t>建宁县黄埠乡人民政府</w:t>
      </w:r>
    </w:p>
    <w:p w14:paraId="14AAC3DE">
      <w:pPr>
        <w:widowControl w:val="0"/>
        <w:snapToGrid w:val="0"/>
        <w:spacing w:line="480" w:lineRule="exact"/>
        <w:ind w:firstLine="480" w:firstLineChars="200"/>
        <w:jc w:val="both"/>
        <w:rPr>
          <w:rFonts w:ascii="宋体" w:hAnsi="宋体" w:eastAsia="宋体" w:cs="宋体"/>
          <w:sz w:val="24"/>
          <w:szCs w:val="24"/>
          <w:highlight w:val="none"/>
          <w:lang w:val="en-US" w:eastAsia="zh-CN" w:bidi="ar-SA"/>
        </w:rPr>
      </w:pPr>
      <w:bookmarkStart w:id="27" w:name="EBe4153a52b80043ecbb4a75687637900d"/>
      <w:bookmarkEnd w:id="27"/>
      <w:bookmarkStart w:id="28" w:name="EBebccb9107ade4a54a076515edc5db09b"/>
      <w:bookmarkEnd w:id="28"/>
      <w:bookmarkStart w:id="29" w:name="EB3d9e07e34baa490d868c86f67f264baa"/>
      <w:bookmarkEnd w:id="29"/>
      <w:r>
        <w:rPr>
          <w:rFonts w:hint="eastAsia" w:ascii="宋体" w:hAnsi="宋体" w:eastAsia="宋体" w:cs="宋体"/>
          <w:sz w:val="24"/>
          <w:szCs w:val="24"/>
          <w:highlight w:val="none"/>
          <w:lang w:val="en-US" w:eastAsia="zh-CN" w:bidi="ar-SA"/>
        </w:rPr>
        <w:t>电话：</w:t>
      </w:r>
      <w:r>
        <w:rPr>
          <w:rFonts w:hint="eastAsia" w:ascii="宋体" w:hAnsi="宋体" w:eastAsia="宋体" w:cs="宋体"/>
          <w:sz w:val="24"/>
          <w:szCs w:val="24"/>
          <w:highlight w:val="none"/>
          <w:u w:val="single"/>
          <w:lang w:val="en-US" w:eastAsia="zh-CN" w:bidi="ar-SA"/>
        </w:rPr>
        <w:t>189 6054 1698</w:t>
      </w:r>
      <w:r>
        <w:rPr>
          <w:rFonts w:hint="eastAsia" w:ascii="宋体" w:hAnsi="宋体" w:eastAsia="宋体" w:cs="宋体"/>
          <w:sz w:val="24"/>
          <w:szCs w:val="24"/>
          <w:highlight w:val="none"/>
          <w:lang w:val="en-US" w:eastAsia="zh-CN" w:bidi="ar-SA"/>
        </w:rPr>
        <w:t>， 联系人：</w:t>
      </w:r>
      <w:r>
        <w:rPr>
          <w:rFonts w:hint="eastAsia" w:ascii="宋体" w:hAnsi="宋体" w:eastAsia="宋体" w:cs="宋体"/>
          <w:b/>
          <w:bCs/>
          <w:sz w:val="24"/>
          <w:szCs w:val="24"/>
          <w:highlight w:val="none"/>
          <w:u w:val="single"/>
          <w:lang w:val="en-US" w:eastAsia="zh-CN" w:bidi="ar-SA"/>
        </w:rPr>
        <w:t xml:space="preserve"> </w:t>
      </w:r>
      <w:r>
        <w:rPr>
          <w:rFonts w:hint="eastAsia" w:ascii="宋体" w:hAnsi="宋体" w:eastAsia="宋体" w:cs="宋体"/>
          <w:b/>
          <w:bCs/>
          <w:color w:val="0000FF"/>
          <w:sz w:val="24"/>
          <w:szCs w:val="24"/>
          <w:highlight w:val="none"/>
          <w:u w:val="single"/>
          <w:lang w:val="en-US" w:eastAsia="zh-CN" w:bidi="ar-SA"/>
        </w:rPr>
        <w:t xml:space="preserve"> 江先生 </w:t>
      </w:r>
    </w:p>
    <w:p w14:paraId="30BFE00A">
      <w:pPr>
        <w:widowControl w:val="0"/>
        <w:snapToGrid w:val="0"/>
        <w:spacing w:line="480" w:lineRule="exact"/>
        <w:ind w:firstLine="480" w:firstLineChars="200"/>
        <w:jc w:val="both"/>
        <w:rPr>
          <w:rFonts w:ascii="宋体" w:hAnsi="宋体" w:eastAsia="宋体" w:cs="宋体"/>
          <w:sz w:val="24"/>
          <w:szCs w:val="24"/>
          <w:lang w:val="en-US" w:eastAsia="zh-CN" w:bidi="ar-SA"/>
        </w:rPr>
      </w:pPr>
    </w:p>
    <w:p w14:paraId="6BCD90CB">
      <w:pPr>
        <w:widowControl w:val="0"/>
        <w:snapToGrid w:val="0"/>
        <w:spacing w:line="480" w:lineRule="exact"/>
        <w:ind w:firstLine="480" w:firstLineChars="20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招标代理机构：</w:t>
      </w:r>
      <w:bookmarkStart w:id="30" w:name="EB1ec58395be89436193f929a2c3956af0"/>
      <w:bookmarkEnd w:id="30"/>
      <w:r>
        <w:rPr>
          <w:rFonts w:hint="eastAsia" w:ascii="宋体" w:hAnsi="宋体" w:eastAsia="宋体" w:cs="宋体"/>
          <w:b/>
          <w:bCs/>
          <w:sz w:val="24"/>
          <w:szCs w:val="24"/>
          <w:u w:val="single"/>
          <w:lang w:val="en-US" w:eastAsia="zh-CN" w:bidi="ar-SA"/>
        </w:rPr>
        <w:t>三明卓盈项目管理有限公司</w:t>
      </w:r>
    </w:p>
    <w:p w14:paraId="614C7771">
      <w:pPr>
        <w:widowControl w:val="0"/>
        <w:snapToGrid w:val="0"/>
        <w:spacing w:line="480" w:lineRule="exact"/>
        <w:ind w:firstLine="480" w:firstLineChars="200"/>
        <w:jc w:val="both"/>
        <w:rPr>
          <w:rFonts w:hint="eastAsia" w:ascii="宋体" w:hAnsi="宋体" w:eastAsia="宋体" w:cs="宋体"/>
          <w:b/>
          <w:bCs/>
          <w:sz w:val="24"/>
          <w:szCs w:val="24"/>
          <w:u w:val="single"/>
          <w:lang w:val="en-US" w:eastAsia="zh-CN" w:bidi="ar-SA"/>
        </w:rPr>
      </w:pPr>
      <w:r>
        <w:rPr>
          <w:rFonts w:hint="eastAsia" w:ascii="宋体" w:hAnsi="宋体" w:eastAsia="宋体" w:cs="宋体"/>
          <w:sz w:val="24"/>
          <w:szCs w:val="24"/>
          <w:lang w:val="en-US" w:eastAsia="zh-CN" w:bidi="ar-SA"/>
        </w:rPr>
        <w:t>电话：</w:t>
      </w:r>
      <w:r>
        <w:rPr>
          <w:rFonts w:hint="eastAsia" w:ascii="宋体" w:hAnsi="宋体" w:eastAsia="宋体" w:cs="宋体"/>
          <w:b/>
          <w:bCs/>
          <w:sz w:val="24"/>
          <w:szCs w:val="24"/>
          <w:u w:val="single"/>
          <w:lang w:val="en-US" w:eastAsia="zh-CN" w:bidi="ar-SA"/>
        </w:rPr>
        <w:t>0598-7508610</w:t>
      </w:r>
      <w:r>
        <w:rPr>
          <w:rFonts w:hint="eastAsia" w:ascii="宋体" w:hAnsi="宋体" w:eastAsia="宋体" w:cs="宋体"/>
          <w:sz w:val="24"/>
          <w:szCs w:val="24"/>
          <w:lang w:val="en-US" w:eastAsia="zh-CN" w:bidi="ar-SA"/>
        </w:rPr>
        <w:t>，联系人：</w:t>
      </w:r>
      <w:r>
        <w:rPr>
          <w:rFonts w:hint="eastAsia" w:ascii="宋体" w:hAnsi="宋体" w:eastAsia="宋体" w:cs="宋体"/>
          <w:b/>
          <w:bCs/>
          <w:sz w:val="24"/>
          <w:szCs w:val="24"/>
          <w:u w:val="single"/>
          <w:lang w:val="en-US" w:eastAsia="zh-CN" w:bidi="ar-SA"/>
        </w:rPr>
        <w:t>张女士、林女士</w:t>
      </w:r>
    </w:p>
    <w:p w14:paraId="36848597">
      <w:pPr>
        <w:spacing w:line="360" w:lineRule="atLeast"/>
        <w:ind w:firstLine="480" w:firstLineChars="200"/>
        <w:rPr>
          <w:rFonts w:ascii="宋体" w:hAnsi="宋体" w:eastAsia="宋体" w:cs="Times New Roman"/>
          <w:kern w:val="0"/>
          <w:sz w:val="24"/>
          <w:szCs w:val="28"/>
        </w:rPr>
      </w:pPr>
    </w:p>
    <w:p w14:paraId="239AF2B4">
      <w:pPr>
        <w:spacing w:line="360" w:lineRule="atLeast"/>
        <w:ind w:firstLine="480" w:firstLineChars="200"/>
        <w:rPr>
          <w:rFonts w:ascii="宋体" w:hAnsi="宋体" w:eastAsia="宋体" w:cs="Times New Roman"/>
          <w:kern w:val="0"/>
          <w:sz w:val="24"/>
          <w:szCs w:val="28"/>
        </w:rPr>
      </w:pPr>
      <w:r>
        <w:rPr>
          <w:rFonts w:hint="eastAsia" w:ascii="宋体" w:hAnsi="宋体" w:eastAsia="宋体" w:cs="Times New Roman"/>
          <w:kern w:val="0"/>
          <w:sz w:val="24"/>
          <w:szCs w:val="28"/>
        </w:rPr>
        <w:t>招投标监督机构名称：</w:t>
      </w:r>
      <w:bookmarkStart w:id="31" w:name="OLE_LINK6"/>
      <w:bookmarkStart w:id="32" w:name="OLE_LINK5"/>
      <w:r>
        <w:rPr>
          <w:rFonts w:hint="eastAsia" w:ascii="宋体" w:hAnsi="宋体" w:eastAsia="宋体" w:cs="Times New Roman"/>
          <w:kern w:val="0"/>
          <w:sz w:val="24"/>
          <w:szCs w:val="28"/>
        </w:rPr>
        <w:t>建宁县住房和城乡建设局</w:t>
      </w:r>
      <w:bookmarkEnd w:id="31"/>
      <w:bookmarkEnd w:id="32"/>
    </w:p>
    <w:p w14:paraId="231503A1">
      <w:pPr>
        <w:spacing w:line="360" w:lineRule="atLeast"/>
        <w:ind w:firstLine="480" w:firstLineChars="200"/>
        <w:rPr>
          <w:rFonts w:ascii="宋体" w:hAnsi="宋体" w:eastAsia="宋体" w:cs="Times New Roman"/>
          <w:kern w:val="0"/>
          <w:sz w:val="24"/>
          <w:szCs w:val="28"/>
        </w:rPr>
      </w:pPr>
      <w:r>
        <w:rPr>
          <w:rFonts w:hint="eastAsia" w:ascii="宋体" w:hAnsi="宋体" w:eastAsia="宋体" w:cs="Times New Roman"/>
          <w:kern w:val="0"/>
          <w:sz w:val="24"/>
          <w:szCs w:val="28"/>
        </w:rPr>
        <w:t>地址：</w:t>
      </w:r>
      <w:r>
        <w:rPr>
          <w:rFonts w:hint="eastAsia" w:ascii="宋体" w:hAnsi="宋体" w:eastAsia="宋体" w:cs="宋体"/>
          <w:kern w:val="2"/>
          <w:sz w:val="24"/>
          <w:szCs w:val="20"/>
        </w:rPr>
        <w:t>建宁县濉溪镇闽江源北路10-8号</w:t>
      </w:r>
    </w:p>
    <w:p w14:paraId="0CD0496F">
      <w:pPr>
        <w:spacing w:line="360" w:lineRule="atLeast"/>
        <w:ind w:firstLine="480" w:firstLineChars="200"/>
        <w:rPr>
          <w:rFonts w:ascii="宋体" w:hAnsi="宋体" w:eastAsia="宋体" w:cs="宋体"/>
          <w:kern w:val="0"/>
          <w:sz w:val="24"/>
          <w:szCs w:val="20"/>
        </w:rPr>
      </w:pPr>
      <w:r>
        <w:rPr>
          <w:rFonts w:hint="eastAsia" w:ascii="宋体" w:hAnsi="宋体" w:eastAsia="宋体" w:cs="Times New Roman"/>
          <w:kern w:val="0"/>
          <w:sz w:val="24"/>
          <w:szCs w:val="28"/>
        </w:rPr>
        <w:t>电话：0598-7975376</w:t>
      </w:r>
    </w:p>
    <w:p w14:paraId="785126D7">
      <w:pPr>
        <w:widowControl w:val="0"/>
        <w:snapToGrid w:val="0"/>
        <w:spacing w:line="480" w:lineRule="exact"/>
        <w:ind w:firstLine="480" w:firstLineChars="200"/>
        <w:jc w:val="both"/>
        <w:rPr>
          <w:rFonts w:ascii="宋体" w:hAnsi="宋体" w:eastAsia="宋体" w:cs="宋体"/>
          <w:kern w:val="2"/>
          <w:sz w:val="24"/>
          <w:lang w:val="en-US" w:eastAsia="zh-CN" w:bidi="ar-SA"/>
        </w:rPr>
      </w:pPr>
      <w:r>
        <w:rPr>
          <w:rFonts w:hint="eastAsia" w:ascii="宋体" w:hAnsi="宋体" w:eastAsia="宋体" w:cs="宋体"/>
          <w:kern w:val="2"/>
          <w:sz w:val="24"/>
          <w:lang w:val="en-US" w:eastAsia="zh-CN" w:bidi="ar-SA"/>
        </w:rPr>
        <w:t>公共资源交易中心名称：建宁县公共资源交易中心</w:t>
      </w:r>
    </w:p>
    <w:p w14:paraId="3A8141C3">
      <w:pPr>
        <w:widowControl w:val="0"/>
        <w:snapToGrid w:val="0"/>
        <w:spacing w:line="480" w:lineRule="exact"/>
        <w:ind w:firstLine="480" w:firstLineChars="200"/>
        <w:jc w:val="both"/>
        <w:rPr>
          <w:rFonts w:ascii="宋体" w:hAnsi="宋体" w:eastAsia="宋体" w:cs="宋体"/>
          <w:kern w:val="2"/>
          <w:sz w:val="24"/>
          <w:lang w:val="en-US" w:eastAsia="zh-CN" w:bidi="ar-SA"/>
        </w:rPr>
      </w:pPr>
      <w:r>
        <w:rPr>
          <w:rFonts w:hint="eastAsia" w:ascii="宋体" w:hAnsi="宋体" w:eastAsia="宋体" w:cs="宋体"/>
          <w:kern w:val="2"/>
          <w:sz w:val="24"/>
          <w:lang w:val="en-US" w:eastAsia="zh-CN" w:bidi="ar-SA"/>
        </w:rPr>
        <w:t>地址：建宁县濉溪镇闽江源北路5号</w:t>
      </w:r>
    </w:p>
    <w:p w14:paraId="487422CE">
      <w:pPr>
        <w:widowControl w:val="0"/>
        <w:snapToGrid w:val="0"/>
        <w:spacing w:line="480" w:lineRule="exact"/>
        <w:ind w:firstLine="480" w:firstLineChars="200"/>
        <w:jc w:val="both"/>
        <w:rPr>
          <w:rFonts w:ascii="宋体" w:hAnsi="宋体" w:eastAsia="宋体" w:cs="宋体"/>
          <w:kern w:val="2"/>
          <w:sz w:val="24"/>
          <w:lang w:val="en-US" w:eastAsia="zh-CN" w:bidi="ar-SA"/>
        </w:rPr>
      </w:pPr>
      <w:r>
        <w:rPr>
          <w:rFonts w:hint="eastAsia" w:ascii="宋体" w:hAnsi="宋体" w:eastAsia="宋体" w:cs="宋体"/>
          <w:kern w:val="2"/>
          <w:sz w:val="24"/>
          <w:lang w:val="en-US" w:eastAsia="zh-CN" w:bidi="ar-SA"/>
        </w:rPr>
        <w:t>联系电话：0598-7971820</w:t>
      </w:r>
      <w:bookmarkEnd w:id="26"/>
    </w:p>
    <w:p w14:paraId="4B4753D7">
      <w:pPr>
        <w:spacing w:line="480" w:lineRule="exact"/>
        <w:rPr>
          <w:rFonts w:ascii="宋体" w:hAnsi="宋体" w:eastAsia="宋体" w:cs="宋体"/>
          <w:kern w:val="0"/>
          <w:sz w:val="24"/>
          <w:szCs w:val="24"/>
        </w:rPr>
      </w:pPr>
    </w:p>
    <w:p w14:paraId="2A0C698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decimal"/>
      <w:lvlText w:val="%1."/>
      <w:lvlJc w:val="left"/>
      <w:pPr>
        <w:tabs>
          <w:tab w:val="left" w:pos="510"/>
        </w:tabs>
        <w:ind w:left="0" w:firstLine="510"/>
      </w:pPr>
      <w:rPr>
        <w:rFonts w:hint="eastAsia"/>
        <w:i w:val="0"/>
        <w:sz w:val="24"/>
      </w:rPr>
    </w:lvl>
    <w:lvl w:ilvl="1" w:tentative="0">
      <w:start w:val="1"/>
      <w:numFmt w:val="decimal"/>
      <w:lvlText w:val="%1.%2."/>
      <w:lvlJc w:val="left"/>
      <w:pPr>
        <w:tabs>
          <w:tab w:val="left" w:pos="510"/>
        </w:tabs>
        <w:ind w:left="0" w:firstLine="510"/>
      </w:pPr>
      <w:rPr>
        <w:rFonts w:hint="eastAsia" w:ascii="宋体" w:hAnsi="宋体" w:eastAsia="宋体"/>
        <w:i w:val="0"/>
      </w:rPr>
    </w:lvl>
    <w:lvl w:ilvl="2" w:tentative="0">
      <w:start w:val="1"/>
      <w:numFmt w:val="decimal"/>
      <w:lvlText w:val="%1.%2.%3."/>
      <w:lvlJc w:val="left"/>
      <w:pPr>
        <w:tabs>
          <w:tab w:val="left" w:pos="510"/>
        </w:tabs>
        <w:ind w:left="0" w:firstLine="510"/>
      </w:pPr>
      <w:rPr>
        <w:rFonts w:hint="eastAsia"/>
      </w:rPr>
    </w:lvl>
    <w:lvl w:ilvl="3" w:tentative="0">
      <w:start w:val="1"/>
      <w:numFmt w:val="decimal"/>
      <w:lvlText w:val="%1.%2.%3.%4."/>
      <w:lvlJc w:val="left"/>
      <w:pPr>
        <w:tabs>
          <w:tab w:val="left" w:pos="510"/>
        </w:tabs>
        <w:ind w:left="0" w:firstLine="510"/>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210F0B"/>
    <w:rsid w:val="08210F0B"/>
    <w:rsid w:val="1CE920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2970</Words>
  <Characters>3150</Characters>
  <Lines>0</Lines>
  <Paragraphs>0</Paragraphs>
  <TotalTime>6</TotalTime>
  <ScaleCrop>false</ScaleCrop>
  <LinksUpToDate>false</LinksUpToDate>
  <CharactersWithSpaces>3184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2026-09-17T11:42:00Z</dcterms:created>
  <dc:creator> </dc:creator>
  <cp:lastModifiedBy> </cp:lastModifiedBy>
  <dcterms:modified xsi:type="dcterms:W3CDTF">2026-09-18T02:31:42Z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82C2980F3FE64FD69C0C474167CEB032_13</vt:lpwstr>
  </property>
  <property fmtid="{D5CDD505-2E9C-101B-9397-08002B2CF9AE}" pid="4" name="KSOTemplateDocerSaveRecord">
    <vt:lpwstr>eyJoZGlkIjoiZDQyNWIzODM1N2I3MGUyOGRhYTE3MzAwMjA3MTdlYzkiLCJ1c2VySWQiOiIzMTIzODk0NzYifQ==</vt:lpwstr>
  </property>
</Properties>
</file>